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CA" w:rsidRDefault="002940D4">
      <w:pPr>
        <w:pStyle w:val="60"/>
        <w:framePr w:h="200" w:hSpace="19" w:vSpace="37" w:wrap="around" w:vAnchor="text" w:hAnchor="margin" w:x="5737" w:y="316"/>
        <w:shd w:val="clear" w:color="auto" w:fill="auto"/>
        <w:spacing w:after="0" w:line="200" w:lineRule="exact"/>
        <w:ind w:firstLine="0"/>
      </w:pPr>
      <w:r>
        <w:t>ηνίας 45, Κυψέλη - Αθήνα.</w:t>
      </w:r>
    </w:p>
    <w:tbl>
      <w:tblPr>
        <w:tblW w:w="0" w:type="auto"/>
        <w:jc w:val="center"/>
        <w:tblLayout w:type="fixed"/>
        <w:tblCellMar>
          <w:left w:w="10" w:type="dxa"/>
          <w:right w:w="10" w:type="dxa"/>
        </w:tblCellMar>
        <w:tblLook w:val="04A0"/>
      </w:tblPr>
      <w:tblGrid>
        <w:gridCol w:w="2910"/>
        <w:gridCol w:w="2125"/>
        <w:gridCol w:w="4086"/>
      </w:tblGrid>
      <w:tr w:rsidR="002941CA" w:rsidTr="0063482A">
        <w:trPr>
          <w:trHeight w:val="3495"/>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E62A38" w:rsidRDefault="00E62A38" w:rsidP="00E62A38">
            <w:pPr>
              <w:pStyle w:val="24"/>
              <w:framePr w:wrap="notBeside" w:vAnchor="text" w:hAnchor="text" w:xAlign="center" w:y="1"/>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E62A38" w:rsidRDefault="002940D4" w:rsidP="00E62A38">
            <w:pPr>
              <w:pStyle w:val="24"/>
              <w:framePr w:wrap="notBeside" w:vAnchor="text" w:hAnchor="text" w:xAlign="center" w:y="1"/>
              <w:shd w:val="clear" w:color="auto" w:fill="auto"/>
              <w:spacing w:line="240" w:lineRule="auto"/>
            </w:pPr>
            <w:r>
              <w:t>ΕΛΛΗΝΙΚΗ ΔΗΜOΚΡΑΤΙΑ</w:t>
            </w:r>
          </w:p>
          <w:p w:rsidR="00E62A38" w:rsidRPr="00E62A38" w:rsidRDefault="00E62A38" w:rsidP="00E62A38">
            <w:pPr>
              <w:pStyle w:val="24"/>
              <w:framePr w:wrap="notBeside" w:vAnchor="text" w:hAnchor="text" w:xAlign="center" w:y="1"/>
              <w:shd w:val="clear" w:color="auto" w:fill="auto"/>
              <w:spacing w:line="240" w:lineRule="auto"/>
            </w:pPr>
            <w:r w:rsidRPr="00E62A38">
              <w:t>ΥΠΟΥΡΓΕΙΟ ΥΓΕΙΑΣ</w:t>
            </w:r>
          </w:p>
          <w:p w:rsidR="00E62A38" w:rsidRPr="00E62A38" w:rsidRDefault="00E62A38" w:rsidP="00E62A38">
            <w:pPr>
              <w:pStyle w:val="24"/>
              <w:framePr w:wrap="notBeside" w:vAnchor="text" w:hAnchor="text" w:xAlign="center" w:y="1"/>
              <w:shd w:val="clear" w:color="auto" w:fill="auto"/>
              <w:spacing w:line="240" w:lineRule="auto"/>
            </w:pPr>
            <w:r w:rsidRPr="00E62A38">
              <w:t>7η ΥΓΕΙΟΝΟΜΙΚΗ ΠΕΡΙΦΕΡΕΙΑ ΚΡΗΤΗΣ</w:t>
            </w:r>
          </w:p>
          <w:p w:rsidR="00E62A38" w:rsidRDefault="00E62A38" w:rsidP="00E62A38">
            <w:pPr>
              <w:pStyle w:val="24"/>
              <w:framePr w:wrap="notBeside" w:vAnchor="text" w:hAnchor="text" w:xAlign="center" w:y="1"/>
              <w:shd w:val="clear" w:color="auto" w:fill="auto"/>
              <w:spacing w:line="240" w:lineRule="auto"/>
            </w:pPr>
            <w:r>
              <w:t>Γ.Ν. ΛΑΣΙΘΙΟΥ – Γ.Ν.-Κ.Υ. ΝΕΑΠΟΛΕΩΣ «ΔΙΑΛΥΝΑΚΕΙΟ»</w:t>
            </w:r>
          </w:p>
          <w:p w:rsidR="002941CA" w:rsidRDefault="00E62A38" w:rsidP="00E62A38">
            <w:pPr>
              <w:pStyle w:val="24"/>
              <w:framePr w:wrap="notBeside" w:vAnchor="text" w:hAnchor="text" w:xAlign="center" w:y="1"/>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E62A38" w:rsidRDefault="00E62A38" w:rsidP="00E62A38">
            <w:pPr>
              <w:pStyle w:val="24"/>
              <w:framePr w:wrap="notBeside" w:vAnchor="text" w:hAnchor="text" w:xAlign="center" w:y="1"/>
              <w:shd w:val="clear" w:color="auto" w:fill="auto"/>
              <w:spacing w:line="240" w:lineRule="auto"/>
            </w:pPr>
            <w:r>
              <w:t>Γ.Ν. ΛΑΣΙΘΙΟΥ – Γ.Ν.-Κ.Υ. ΝΕΑΠΟΛΕΩΣ «ΔΙΑΛΥΝΑΚΕΙΟ»</w:t>
            </w:r>
          </w:p>
          <w:p w:rsidR="002941CA" w:rsidRDefault="00E62A38" w:rsidP="00E62A38">
            <w:pPr>
              <w:pStyle w:val="45"/>
              <w:framePr w:wrap="notBeside" w:vAnchor="text" w:hAnchor="text" w:xAlign="center" w:y="1"/>
              <w:shd w:val="clear" w:color="auto" w:fill="auto"/>
              <w:jc w:val="center"/>
            </w:pPr>
            <w:r>
              <w:t>ΟΡΓΑΝΙΚΗ ΜΟΝΑΔΑ ΤΗΣ ΕΔΡΑΣ (ΑΓΙΟΣ ΝΙΚΟΛΑΟΣ)</w:t>
            </w:r>
          </w:p>
        </w:tc>
      </w:tr>
      <w:tr w:rsidR="002941CA" w:rsidTr="0063482A">
        <w:trPr>
          <w:trHeight w:val="118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E62A38" w:rsidP="00E62A38">
            <w:pPr>
              <w:pStyle w:val="24"/>
              <w:framePr w:wrap="notBeside" w:vAnchor="text" w:hAnchor="text" w:xAlign="center" w:y="1"/>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557D29" w:rsidP="00886F45">
            <w:pPr>
              <w:pStyle w:val="45"/>
              <w:framePr w:wrap="notBeside" w:vAnchor="text" w:hAnchor="text" w:xAlign="center" w:y="1"/>
              <w:shd w:val="clear" w:color="auto" w:fill="auto"/>
              <w:jc w:val="both"/>
            </w:pPr>
            <w:r w:rsidRPr="00EB1388">
              <w:t>Προμήθεια</w:t>
            </w:r>
            <w:r w:rsidR="00AB652A">
              <w:t xml:space="preserve">: </w:t>
            </w:r>
            <w:r w:rsidR="00886F45" w:rsidRPr="00645200">
              <w:rPr>
                <w:sz w:val="22"/>
                <w:szCs w:val="22"/>
              </w:rPr>
              <w:t xml:space="preserve"> Διαλύματα αιμοδιύλισης CPV 33692800-5,  Αναλώσιμα υλικά θεραπείας νεφρών CPV 33181500-7</w:t>
            </w:r>
            <w:r w:rsidR="00AB652A" w:rsidRPr="00EB1388">
              <w:t xml:space="preserve"> </w:t>
            </w:r>
            <w:r w:rsidR="00153BA7" w:rsidRPr="00EB1388">
              <w:t xml:space="preserve">για </w:t>
            </w:r>
            <w:r w:rsidR="00886F45">
              <w:t xml:space="preserve">την Οργανική Μονάδα Έδρας </w:t>
            </w:r>
            <w:r w:rsidR="00153BA7" w:rsidRPr="00EB1388">
              <w:t>το</w:t>
            </w:r>
            <w:r w:rsidR="00886F45">
              <w:t xml:space="preserve">υ </w:t>
            </w:r>
            <w:r w:rsidR="00153BA7" w:rsidRPr="00EB1388">
              <w:t>Γ.Ν. Λασιθίου - Γ.Ν.-Κ.Υ. Νεαπόλεως «Διαλυνάκειο»</w:t>
            </w:r>
          </w:p>
        </w:tc>
      </w:tr>
      <w:tr w:rsidR="002941CA" w:rsidTr="0063482A">
        <w:trPr>
          <w:trHeight w:val="1090"/>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E62A38">
            <w:pPr>
              <w:pStyle w:val="24"/>
              <w:framePr w:wrap="notBeside" w:vAnchor="text" w:hAnchor="text" w:xAlign="center" w:y="1"/>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EB1388" w:rsidRDefault="00886F45" w:rsidP="004671B8">
            <w:pPr>
              <w:pStyle w:val="45"/>
              <w:framePr w:wrap="notBeside" w:vAnchor="text" w:hAnchor="text" w:xAlign="center" w:y="1"/>
              <w:shd w:val="clear" w:color="auto" w:fill="auto"/>
              <w:ind w:left="20"/>
              <w:rPr>
                <w:i w:val="0"/>
                <w:iCs w:val="0"/>
                <w:sz w:val="22"/>
                <w:szCs w:val="22"/>
              </w:rPr>
            </w:pPr>
            <w:r w:rsidRPr="00645200">
              <w:rPr>
                <w:sz w:val="22"/>
                <w:szCs w:val="22"/>
              </w:rPr>
              <w:t>Διαλύματα αιμοδιύλισης CPV 33692800-5,  Αναλώσιμα υλικά θεραπείας νεφρών CPV 33181500-7</w:t>
            </w:r>
          </w:p>
        </w:tc>
      </w:tr>
      <w:tr w:rsidR="002941CA" w:rsidTr="00886F45">
        <w:trPr>
          <w:trHeight w:val="70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2941CA" w:rsidRPr="00E62A38" w:rsidRDefault="002940D4" w:rsidP="00E62A38">
            <w:pPr>
              <w:pStyle w:val="24"/>
              <w:framePr w:wrap="notBeside" w:vAnchor="text" w:hAnchor="text" w:xAlign="center" w:y="1"/>
              <w:shd w:val="clear" w:color="auto" w:fill="auto"/>
            </w:pPr>
            <w:r>
              <w:t>ΤΜΗΜΑ ΟΙΚΟΝΟΜΙΚ</w:t>
            </w:r>
            <w:r w:rsidR="00E62A38">
              <w:t>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Pr="00FD023F" w:rsidRDefault="00886F45" w:rsidP="00886F45">
            <w:pPr>
              <w:framePr w:wrap="notBeside" w:vAnchor="text" w:hAnchor="text" w:xAlign="center" w:y="1"/>
              <w:rPr>
                <w:i/>
                <w:highlight w:val="yellow"/>
              </w:rPr>
            </w:pPr>
            <w:r>
              <w:rPr>
                <w:rFonts w:ascii="Calibri" w:hAnsi="Calibri"/>
                <w:sz w:val="22"/>
                <w:szCs w:val="22"/>
              </w:rPr>
              <w:t xml:space="preserve">45.415,44 </w:t>
            </w:r>
            <w:r w:rsidR="004100EA" w:rsidRPr="00886F45">
              <w:rPr>
                <w:rFonts w:ascii="Calibri" w:hAnsi="Calibri"/>
                <w:sz w:val="22"/>
                <w:szCs w:val="22"/>
              </w:rPr>
              <w:t xml:space="preserve"> </w:t>
            </w:r>
            <w:r w:rsidR="00FA0449" w:rsidRPr="00886F45">
              <w:rPr>
                <w:rFonts w:ascii="Calibri" w:hAnsi="Calibri"/>
                <w:sz w:val="22"/>
                <w:szCs w:val="22"/>
              </w:rPr>
              <w:t>ευρώ</w:t>
            </w:r>
            <w:r w:rsidR="00793FBE" w:rsidRPr="00886F45">
              <w:rPr>
                <w:rFonts w:ascii="Calibri" w:hAnsi="Calibri"/>
                <w:sz w:val="22"/>
                <w:szCs w:val="22"/>
              </w:rPr>
              <w:t xml:space="preserve"> </w:t>
            </w:r>
            <w:r w:rsidR="00FD023F" w:rsidRPr="00886F45">
              <w:rPr>
                <w:rFonts w:ascii="Calibri" w:hAnsi="Calibri"/>
                <w:sz w:val="22"/>
                <w:szCs w:val="22"/>
              </w:rPr>
              <w:t xml:space="preserve">πλέον </w:t>
            </w:r>
            <w:r w:rsidR="00142E17" w:rsidRPr="00886F45">
              <w:rPr>
                <w:rFonts w:ascii="Calibri" w:hAnsi="Calibri"/>
                <w:sz w:val="22"/>
                <w:szCs w:val="22"/>
              </w:rPr>
              <w:t>ΦΠΑ</w:t>
            </w:r>
            <w:r w:rsidR="00FA0449" w:rsidRPr="00886F45">
              <w:rPr>
                <w:rFonts w:ascii="Calibri" w:hAnsi="Calibri"/>
                <w:sz w:val="22"/>
                <w:szCs w:val="22"/>
              </w:rPr>
              <w:t xml:space="preserve"> </w:t>
            </w:r>
            <w:r w:rsidRPr="00886F45">
              <w:rPr>
                <w:rFonts w:ascii="Calibri" w:hAnsi="Calibri"/>
                <w:sz w:val="22"/>
                <w:szCs w:val="22"/>
              </w:rPr>
              <w:t xml:space="preserve"> </w:t>
            </w:r>
            <w:r>
              <w:rPr>
                <w:rFonts w:ascii="Calibri" w:hAnsi="Calibri"/>
                <w:sz w:val="22"/>
                <w:szCs w:val="22"/>
              </w:rPr>
              <w:t xml:space="preserve">3.802,93 </w:t>
            </w:r>
            <w:r w:rsidR="00FA0449" w:rsidRPr="00886F45">
              <w:rPr>
                <w:rFonts w:ascii="Calibri" w:hAnsi="Calibri"/>
                <w:sz w:val="22"/>
                <w:szCs w:val="22"/>
              </w:rPr>
              <w:t>ευρώ</w:t>
            </w:r>
          </w:p>
        </w:tc>
      </w:tr>
      <w:tr w:rsidR="002941CA" w:rsidTr="0063482A">
        <w:trPr>
          <w:trHeight w:val="822"/>
          <w:jc w:val="center"/>
        </w:trPr>
        <w:tc>
          <w:tcPr>
            <w:tcW w:w="2910" w:type="dxa"/>
            <w:vMerge w:val="restart"/>
            <w:tcBorders>
              <w:top w:val="single" w:sz="4" w:space="0" w:color="auto"/>
              <w:left w:val="single" w:sz="4" w:space="0" w:color="auto"/>
              <w:right w:val="single" w:sz="4" w:space="0" w:color="auto"/>
            </w:tcBorders>
            <w:shd w:val="clear" w:color="auto" w:fill="FFFFFF"/>
          </w:tcPr>
          <w:p w:rsidR="008902F5" w:rsidRPr="008902F5" w:rsidRDefault="002940D4">
            <w:pPr>
              <w:pStyle w:val="49"/>
              <w:framePr w:wrap="notBeside" w:vAnchor="text" w:hAnchor="text" w:xAlign="center" w:y="1"/>
              <w:shd w:val="clear" w:color="auto" w:fill="auto"/>
              <w:ind w:firstLine="0"/>
            </w:pPr>
            <w:r>
              <w:t xml:space="preserve">Ταχ. Δ/νση: </w:t>
            </w:r>
            <w:r w:rsidR="00E62A38">
              <w:t>Κνωσού 2-4</w:t>
            </w:r>
            <w:r>
              <w:t xml:space="preserve">Τ.Κ. </w:t>
            </w:r>
            <w:r w:rsidR="00E62A38">
              <w:t>721 00</w:t>
            </w:r>
          </w:p>
          <w:p w:rsidR="002941CA" w:rsidRDefault="002940D4">
            <w:pPr>
              <w:pStyle w:val="49"/>
              <w:framePr w:wrap="notBeside" w:vAnchor="text" w:hAnchor="text" w:xAlign="center" w:y="1"/>
              <w:shd w:val="clear" w:color="auto" w:fill="auto"/>
              <w:ind w:firstLine="0"/>
            </w:pPr>
            <w:r>
              <w:t xml:space="preserve">Πόλη: </w:t>
            </w:r>
            <w:r w:rsidR="00E62A38">
              <w:t>Άγιος Νικόλαος Λασιθίου</w:t>
            </w:r>
          </w:p>
          <w:p w:rsidR="00E62A38" w:rsidRPr="00E62A38" w:rsidRDefault="002940D4">
            <w:pPr>
              <w:pStyle w:val="49"/>
              <w:framePr w:wrap="notBeside" w:vAnchor="text" w:hAnchor="text" w:xAlign="center" w:y="1"/>
              <w:shd w:val="clear" w:color="auto" w:fill="auto"/>
              <w:ind w:firstLine="0"/>
              <w:jc w:val="both"/>
            </w:pPr>
            <w:r>
              <w:t xml:space="preserve">Πληροφορίες: </w:t>
            </w:r>
            <w:r w:rsidR="00E62A38" w:rsidRPr="00AB652A">
              <w:t>Ευαγγελία Κοξαρά</w:t>
            </w:r>
          </w:p>
          <w:p w:rsidR="00867354" w:rsidRDefault="002940D4">
            <w:pPr>
              <w:pStyle w:val="49"/>
              <w:framePr w:wrap="notBeside" w:vAnchor="text" w:hAnchor="text" w:xAlign="center" w:y="1"/>
              <w:shd w:val="clear" w:color="auto" w:fill="auto"/>
              <w:ind w:firstLine="0"/>
              <w:jc w:val="both"/>
            </w:pPr>
            <w:r>
              <w:t>Τηλέφωνο</w:t>
            </w:r>
            <w:r w:rsidRPr="009F32D2">
              <w:t xml:space="preserve">: </w:t>
            </w:r>
            <w:r w:rsidR="00E62A38" w:rsidRPr="009F32D2">
              <w:t>28413-43174</w:t>
            </w:r>
          </w:p>
          <w:p w:rsidR="00E62A38" w:rsidRPr="000B6D87" w:rsidRDefault="002940D4">
            <w:pPr>
              <w:pStyle w:val="49"/>
              <w:framePr w:wrap="notBeside" w:vAnchor="text" w:hAnchor="text" w:xAlign="center" w:y="1"/>
              <w:shd w:val="clear" w:color="auto" w:fill="auto"/>
              <w:ind w:firstLine="0"/>
              <w:jc w:val="both"/>
            </w:pPr>
            <w:r>
              <w:rPr>
                <w:lang w:val="en-US"/>
              </w:rPr>
              <w:t>eMail</w:t>
            </w:r>
            <w:r w:rsidRPr="000B6D87">
              <w:t xml:space="preserve">: </w:t>
            </w:r>
            <w:hyperlink r:id="rId9" w:history="1">
              <w:r w:rsidR="009F32D2" w:rsidRPr="0090185B">
                <w:rPr>
                  <w:rStyle w:val="-"/>
                  <w:lang w:val="en-US"/>
                </w:rPr>
                <w:t>gkoxara</w:t>
              </w:r>
              <w:r w:rsidR="009F32D2" w:rsidRPr="000B6D87">
                <w:rPr>
                  <w:rStyle w:val="-"/>
                </w:rPr>
                <w:t>@</w:t>
              </w:r>
              <w:r w:rsidR="009F32D2" w:rsidRPr="0090185B">
                <w:rPr>
                  <w:rStyle w:val="-"/>
                  <w:lang w:val="en-US"/>
                </w:rPr>
                <w:t>agnhosp</w:t>
              </w:r>
              <w:r w:rsidR="009F32D2" w:rsidRPr="000B6D87">
                <w:rPr>
                  <w:rStyle w:val="-"/>
                </w:rPr>
                <w:t>.</w:t>
              </w:r>
              <w:r w:rsidR="009F32D2" w:rsidRPr="0090185B">
                <w:rPr>
                  <w:rStyle w:val="-"/>
                  <w:lang w:val="en-US"/>
                </w:rPr>
                <w:t>gr</w:t>
              </w:r>
            </w:hyperlink>
          </w:p>
          <w:p w:rsidR="00E62A38" w:rsidRPr="00E62A38" w:rsidRDefault="002940D4">
            <w:pPr>
              <w:pStyle w:val="49"/>
              <w:framePr w:wrap="notBeside" w:vAnchor="text" w:hAnchor="text" w:xAlign="center" w:y="1"/>
              <w:shd w:val="clear" w:color="auto" w:fill="auto"/>
              <w:ind w:firstLine="0"/>
              <w:jc w:val="both"/>
            </w:pPr>
            <w:r>
              <w:rPr>
                <w:lang w:val="en-US"/>
              </w:rPr>
              <w:t>Fax</w:t>
            </w:r>
            <w:r w:rsidRPr="00E62A38">
              <w:t xml:space="preserve">: </w:t>
            </w:r>
            <w:r w:rsidR="00E62A38" w:rsidRPr="00E62A38">
              <w:t>28410-83328</w:t>
            </w:r>
          </w:p>
          <w:p w:rsidR="002941CA" w:rsidRDefault="002940D4" w:rsidP="00E62A38">
            <w:pPr>
              <w:pStyle w:val="49"/>
              <w:framePr w:wrap="notBeside" w:vAnchor="text" w:hAnchor="text" w:xAlign="center" w:y="1"/>
              <w:shd w:val="clear" w:color="auto" w:fill="auto"/>
              <w:ind w:firstLine="0"/>
              <w:jc w:val="both"/>
            </w:pPr>
            <w:r>
              <w:t xml:space="preserve">Ιστότοπος: </w:t>
            </w:r>
            <w:hyperlink r:id="rId10" w:history="1">
              <w:r w:rsidR="00E62A38" w:rsidRPr="00B95A57">
                <w:rPr>
                  <w:rStyle w:val="-"/>
                  <w:lang w:val="en-US"/>
                </w:rPr>
                <w:t>www</w:t>
              </w:r>
              <w:r w:rsidR="00E62A38" w:rsidRPr="00B95A57">
                <w:rPr>
                  <w:rStyle w:val="-"/>
                </w:rPr>
                <w:t>.</w:t>
              </w:r>
              <w:r w:rsidR="00E62A38" w:rsidRPr="00B95A57">
                <w:rPr>
                  <w:rStyle w:val="-"/>
                  <w:lang w:val="en-US"/>
                </w:rPr>
                <w:t>agnhosp</w:t>
              </w:r>
              <w:r w:rsidR="00E62A38" w:rsidRPr="00B95A57">
                <w:rPr>
                  <w:rStyle w:val="-"/>
                </w:rPr>
                <w:t>.</w:t>
              </w:r>
              <w:r w:rsidR="00E62A38"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142E17" w:rsidRPr="00867354" w:rsidRDefault="002940D4" w:rsidP="00142E17">
            <w:pPr>
              <w:pStyle w:val="45"/>
              <w:framePr w:wrap="notBeside" w:vAnchor="text" w:hAnchor="text" w:xAlign="center" w:y="1"/>
              <w:shd w:val="clear" w:color="auto" w:fill="auto"/>
              <w:rPr>
                <w:rFonts w:asciiTheme="minorHAnsi" w:eastAsia="Tahoma" w:hAnsiTheme="minorHAnsi" w:cs="Tahoma"/>
                <w:iCs w:val="0"/>
              </w:rPr>
            </w:pPr>
            <w:r w:rsidRPr="00867354">
              <w:t>Το έργο χρηματοδοτείται από τον</w:t>
            </w:r>
            <w:r w:rsidR="00E62A38" w:rsidRPr="00867354">
              <w:t xml:space="preserve"> </w:t>
            </w:r>
            <w:r w:rsidRPr="00867354">
              <w:t xml:space="preserve">προϋπολογισμό </w:t>
            </w:r>
            <w:r w:rsidR="00886F45">
              <w:t>του</w:t>
            </w:r>
            <w:r w:rsidR="00142E17" w:rsidRPr="00867354">
              <w:t xml:space="preserve"> </w:t>
            </w:r>
            <w:r w:rsidR="00886F45">
              <w:t>Νοσοκομείου</w:t>
            </w:r>
          </w:p>
          <w:p w:rsidR="002941CA" w:rsidRDefault="00557D29" w:rsidP="00886F45">
            <w:pPr>
              <w:pStyle w:val="45"/>
              <w:framePr w:wrap="notBeside" w:vAnchor="text" w:hAnchor="text" w:xAlign="center" w:y="1"/>
              <w:shd w:val="clear" w:color="auto" w:fill="auto"/>
              <w:jc w:val="both"/>
            </w:pPr>
            <w:r w:rsidRPr="00867354">
              <w:rPr>
                <w:rFonts w:asciiTheme="minorHAnsi" w:hAnsiTheme="minorHAnsi"/>
              </w:rPr>
              <w:t xml:space="preserve">Οργανική Μονάδα Έδρας (Άγιος Νικόλαος), από τον ΚΑΕ </w:t>
            </w:r>
            <w:r w:rsidR="00E252A1">
              <w:rPr>
                <w:rFonts w:asciiTheme="minorHAnsi" w:hAnsiTheme="minorHAnsi"/>
              </w:rPr>
              <w:t>1311</w:t>
            </w:r>
            <w:r w:rsidR="00793FBE" w:rsidRPr="00867354">
              <w:rPr>
                <w:rFonts w:asciiTheme="minorHAnsi" w:hAnsiTheme="minorHAnsi"/>
              </w:rPr>
              <w:t xml:space="preserve">: </w:t>
            </w:r>
            <w:r w:rsidR="00E252A1" w:rsidRPr="00AF1A3E">
              <w:rPr>
                <w:rFonts w:asciiTheme="minorHAnsi" w:hAnsiTheme="minorHAnsi"/>
              </w:rPr>
              <w:t>«Προμήθεια υγειονομικού υλικού»</w:t>
            </w:r>
          </w:p>
        </w:tc>
      </w:tr>
      <w:tr w:rsidR="002941CA" w:rsidTr="0063482A">
        <w:trPr>
          <w:trHeight w:val="553"/>
          <w:jc w:val="center"/>
        </w:trPr>
        <w:tc>
          <w:tcPr>
            <w:tcW w:w="2910" w:type="dxa"/>
            <w:vMerge/>
            <w:tcBorders>
              <w:left w:val="single" w:sz="4" w:space="0" w:color="auto"/>
              <w:right w:val="single" w:sz="4" w:space="0" w:color="auto"/>
            </w:tcBorders>
            <w:shd w:val="clear" w:color="auto" w:fill="FFFFFF"/>
          </w:tcPr>
          <w:p w:rsidR="002941CA" w:rsidRDefault="002941CA">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Default="00FD7BF0" w:rsidP="00886F45">
            <w:pPr>
              <w:pStyle w:val="45"/>
              <w:framePr w:wrap="notBeside" w:vAnchor="text" w:hAnchor="text" w:xAlign="center" w:y="1"/>
              <w:shd w:val="clear" w:color="auto" w:fill="auto"/>
              <w:spacing w:line="240" w:lineRule="auto"/>
              <w:jc w:val="both"/>
            </w:pPr>
            <w:r>
              <w:t>5863/</w:t>
            </w:r>
            <w:r w:rsidR="00886F45">
              <w:t>30-6-2017</w:t>
            </w:r>
          </w:p>
        </w:tc>
      </w:tr>
      <w:tr w:rsidR="002941CA" w:rsidTr="0063482A">
        <w:trPr>
          <w:trHeight w:val="716"/>
          <w:jc w:val="center"/>
        </w:trPr>
        <w:tc>
          <w:tcPr>
            <w:tcW w:w="2910" w:type="dxa"/>
            <w:vMerge/>
            <w:tcBorders>
              <w:left w:val="single" w:sz="4" w:space="0" w:color="auto"/>
              <w:bottom w:val="single" w:sz="4" w:space="0" w:color="auto"/>
              <w:right w:val="single" w:sz="4" w:space="0" w:color="auto"/>
            </w:tcBorders>
            <w:shd w:val="clear" w:color="auto" w:fill="FFFFFF"/>
          </w:tcPr>
          <w:p w:rsidR="002941CA" w:rsidRDefault="002941CA">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pPr>
              <w:pStyle w:val="24"/>
              <w:framePr w:wrap="notBeside" w:vAnchor="text" w:hAnchor="text" w:xAlign="center" w:y="1"/>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2941CA" w:rsidRDefault="00886F45">
            <w:pPr>
              <w:pStyle w:val="45"/>
              <w:framePr w:wrap="notBeside" w:vAnchor="text" w:hAnchor="text" w:xAlign="center" w:y="1"/>
              <w:shd w:val="clear" w:color="auto" w:fill="auto"/>
              <w:spacing w:line="240" w:lineRule="auto"/>
              <w:jc w:val="both"/>
            </w:pPr>
            <w:r>
              <w:t>30-6-2017</w:t>
            </w:r>
          </w:p>
        </w:tc>
      </w:tr>
    </w:tbl>
    <w:p w:rsidR="002941CA" w:rsidRPr="00BA3C1F" w:rsidRDefault="002940D4">
      <w:pPr>
        <w:pStyle w:val="12"/>
        <w:keepNext/>
        <w:keepLines/>
        <w:shd w:val="clear" w:color="auto" w:fill="auto"/>
        <w:spacing w:before="574" w:after="357"/>
        <w:ind w:right="100"/>
      </w:pPr>
      <w:bookmarkStart w:id="0" w:name="bookmark0"/>
      <w:r>
        <w:t xml:space="preserve">ΔΙΑΚΗΡΥΞΗ ΣΥΝΟΠΤΙΚΟΥ ΔΙΑΓΩΝΙΣΜΟΥΓΙΑ ΤΗΝ </w:t>
      </w:r>
      <w:bookmarkEnd w:id="0"/>
      <w:r w:rsidR="00BA3C1F">
        <w:t xml:space="preserve">ΠΡΟΜΗΘΕΙΑ </w:t>
      </w:r>
      <w:r w:rsidR="00A24E61">
        <w:t>ΔΙΑΛΥΜΑΤΑ ΑΙΜΟΔΙΥΛΗΣΗΣ ΚΑΙ ΑΝΑΛΩΣΙΜΑ ΥΛΙΚΑ ΘΕΡΑΠΕΙΑΣ ΝΕΦΡΩΝ</w:t>
      </w:r>
    </w:p>
    <w:p w:rsidR="002941CA" w:rsidRDefault="002940D4">
      <w:pPr>
        <w:pStyle w:val="12"/>
        <w:keepNext/>
        <w:keepLines/>
        <w:shd w:val="clear" w:color="auto" w:fill="auto"/>
        <w:spacing w:before="0" w:after="1300" w:line="270" w:lineRule="exact"/>
        <w:ind w:left="2280"/>
        <w:jc w:val="left"/>
      </w:pPr>
      <w:bookmarkStart w:id="1" w:name="bookmark1"/>
      <w:r>
        <w:t>(του άρθρου 117 του Ν.4412/16)</w:t>
      </w:r>
      <w:bookmarkEnd w:id="1"/>
    </w:p>
    <w:p w:rsidR="002941CA" w:rsidRDefault="00E62A38" w:rsidP="0063482A">
      <w:pPr>
        <w:pStyle w:val="221"/>
        <w:keepNext/>
        <w:keepLines/>
        <w:shd w:val="clear" w:color="auto" w:fill="auto"/>
        <w:spacing w:before="0" w:line="230" w:lineRule="exact"/>
        <w:ind w:right="100"/>
        <w:jc w:val="left"/>
      </w:pPr>
      <w:bookmarkStart w:id="2" w:name="bookmark2"/>
      <w:r>
        <w:t>ΑΓΙΟΣ ΝΙΚΟΛΑΟΣ</w:t>
      </w:r>
      <w:r w:rsidR="002940D4">
        <w:t xml:space="preserve"> </w:t>
      </w:r>
      <w:bookmarkEnd w:id="2"/>
      <w:r w:rsidR="00886F45">
        <w:t>30-6-2017</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24"/>
              <w:framePr w:wrap="notBeside" w:vAnchor="text" w:hAnchor="page" w:x="1178" w:y="323"/>
              <w:shd w:val="clear" w:color="auto" w:fill="auto"/>
              <w:spacing w:line="240" w:lineRule="auto"/>
              <w:ind w:left="4260"/>
              <w:jc w:val="left"/>
            </w:pPr>
            <w:r w:rsidRPr="00D470B0">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24"/>
              <w:framePr w:wrap="notBeside" w:vAnchor="text" w:hAnchor="page" w:x="1178" w:y="323"/>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24"/>
              <w:framePr w:wrap="notBeside" w:vAnchor="text" w:hAnchor="page" w:x="1178" w:y="323"/>
              <w:shd w:val="clear" w:color="auto" w:fill="auto"/>
              <w:spacing w:line="240" w:lineRule="auto"/>
            </w:pPr>
            <w:r w:rsidRPr="00D538E9">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49"/>
              <w:framePr w:wrap="notBeside" w:vAnchor="text" w:hAnchor="page" w:x="1178" w:y="323"/>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E84053" w:rsidP="004B5A0F">
            <w:pPr>
              <w:pStyle w:val="80"/>
              <w:framePr w:wrap="notBeside" w:vAnchor="text" w:hAnchor="page" w:x="1178" w:y="323"/>
              <w:shd w:val="clear" w:color="auto" w:fill="auto"/>
              <w:spacing w:line="240" w:lineRule="auto"/>
              <w:ind w:left="220"/>
              <w:rPr>
                <w:sz w:val="10"/>
                <w:szCs w:val="10"/>
              </w:rPr>
            </w:pPr>
            <w:r w:rsidRPr="00D538E9">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E84053" w:rsidP="004B5A0F">
            <w:pPr>
              <w:pStyle w:val="80"/>
              <w:framePr w:wrap="notBeside" w:vAnchor="text" w:hAnchor="page" w:x="1178" w:y="323"/>
              <w:shd w:val="clear" w:color="auto" w:fill="auto"/>
              <w:spacing w:line="240" w:lineRule="auto"/>
              <w:ind w:left="220"/>
            </w:pPr>
            <w:r w:rsidRPr="00D538E9">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6B6B20" w:rsidP="004B5A0F">
            <w:pPr>
              <w:pStyle w:val="80"/>
              <w:framePr w:wrap="notBeside" w:vAnchor="text" w:hAnchor="page" w:x="1178" w:y="323"/>
              <w:shd w:val="clear" w:color="auto" w:fill="auto"/>
              <w:spacing w:line="240" w:lineRule="auto"/>
              <w:ind w:left="220"/>
            </w:pPr>
            <w: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534073" w:rsidP="004B5A0F">
            <w:pPr>
              <w:pStyle w:val="80"/>
              <w:framePr w:wrap="notBeside" w:vAnchor="text" w:hAnchor="page" w:x="1178" w:y="323"/>
              <w:shd w:val="clear" w:color="auto" w:fill="auto"/>
              <w:spacing w:line="240" w:lineRule="auto"/>
              <w:ind w:left="220"/>
            </w:pPr>
            <w: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534073" w:rsidP="004B5A0F">
            <w:pPr>
              <w:pStyle w:val="80"/>
              <w:framePr w:wrap="notBeside" w:vAnchor="text" w:hAnchor="page" w:x="1178" w:y="323"/>
              <w:shd w:val="clear" w:color="auto" w:fill="auto"/>
              <w:spacing w:line="240" w:lineRule="auto"/>
              <w:ind w:left="220"/>
            </w:pPr>
            <w: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10</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12</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538E9" w:rsidP="004B5A0F">
            <w:pPr>
              <w:pStyle w:val="80"/>
              <w:framePr w:wrap="notBeside" w:vAnchor="text" w:hAnchor="page" w:x="1178" w:y="323"/>
              <w:shd w:val="clear" w:color="auto" w:fill="auto"/>
              <w:spacing w:line="240" w:lineRule="auto"/>
              <w:ind w:left="220"/>
            </w:pPr>
            <w:r w:rsidRPr="00D538E9">
              <w:t>1</w:t>
            </w:r>
            <w:r w:rsidR="00534073">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538E9" w:rsidP="004B5A0F">
            <w:pPr>
              <w:pStyle w:val="80"/>
              <w:framePr w:wrap="notBeside" w:vAnchor="text" w:hAnchor="page" w:x="1178" w:y="323"/>
              <w:shd w:val="clear" w:color="auto" w:fill="auto"/>
              <w:spacing w:line="240" w:lineRule="auto"/>
              <w:ind w:left="220"/>
            </w:pPr>
            <w:r w:rsidRPr="00D538E9">
              <w:t>1</w:t>
            </w:r>
            <w:r w:rsidR="00534073">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2940D4" w:rsidP="004B5A0F">
            <w:pPr>
              <w:pStyle w:val="80"/>
              <w:framePr w:wrap="notBeside" w:vAnchor="text" w:hAnchor="page" w:x="1178" w:y="323"/>
              <w:shd w:val="clear" w:color="auto" w:fill="auto"/>
              <w:spacing w:line="240" w:lineRule="auto"/>
              <w:ind w:left="220"/>
            </w:pPr>
            <w:r w:rsidRPr="00D538E9">
              <w:t>1</w:t>
            </w:r>
            <w:r w:rsidR="00D60B92" w:rsidRPr="00D538E9">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6B6B20" w:rsidP="00534073">
            <w:pPr>
              <w:pStyle w:val="80"/>
              <w:framePr w:wrap="notBeside" w:vAnchor="text" w:hAnchor="page" w:x="1178" w:y="323"/>
              <w:shd w:val="clear" w:color="auto" w:fill="auto"/>
              <w:spacing w:line="240" w:lineRule="auto"/>
            </w:pPr>
            <w:r>
              <w:t xml:space="preserve">     1</w:t>
            </w:r>
            <w:r w:rsidR="00534073">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17</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rsidRPr="00374D7F">
              <w:t>ΔΕΙΓΜΑΤΑ –ΔΕΙΓΜΑΤΟΛΗΨΙΑ– ΕΡΓΑΣΤΗΡΙΑΚΕΣ ΕΞΕΤΑΣΕΙΣ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4B5A0F">
            <w:pPr>
              <w:pStyle w:val="80"/>
              <w:framePr w:wrap="notBeside" w:vAnchor="text" w:hAnchor="page" w:x="1178" w:y="323"/>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4B5A0F">
            <w:pPr>
              <w:pStyle w:val="80"/>
              <w:framePr w:wrap="notBeside" w:vAnchor="text" w:hAnchor="page" w:x="1178" w:y="323"/>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4B5A0F">
            <w:pPr>
              <w:pStyle w:val="80"/>
              <w:framePr w:wrap="notBeside" w:vAnchor="text" w:hAnchor="page" w:x="1178" w:y="323"/>
              <w:shd w:val="clear" w:color="auto" w:fill="auto"/>
              <w:spacing w:line="240" w:lineRule="auto"/>
              <w:ind w:left="220"/>
            </w:pPr>
            <w:r w:rsidRPr="00D538E9">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4B5A0F">
            <w:pPr>
              <w:pStyle w:val="80"/>
              <w:framePr w:wrap="notBeside" w:vAnchor="text" w:hAnchor="page" w:x="1178" w:y="323"/>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538E9" w:rsidRDefault="00D60B92" w:rsidP="006B6B20">
            <w:pPr>
              <w:pStyle w:val="80"/>
              <w:framePr w:wrap="notBeside" w:vAnchor="text" w:hAnchor="page" w:x="1178" w:y="323"/>
              <w:shd w:val="clear" w:color="auto" w:fill="auto"/>
              <w:spacing w:line="240" w:lineRule="auto"/>
              <w:ind w:left="220"/>
            </w:pPr>
            <w:r w:rsidRPr="00D538E9">
              <w:t>2</w:t>
            </w:r>
            <w:r w:rsidR="00534073">
              <w:t>0</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4B5A0F">
            <w:pPr>
              <w:pStyle w:val="80"/>
              <w:framePr w:wrap="notBeside" w:vAnchor="text" w:hAnchor="page" w:x="1178" w:y="323"/>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4B5A0F">
            <w:pPr>
              <w:pStyle w:val="80"/>
              <w:framePr w:wrap="notBeside" w:vAnchor="text" w:hAnchor="page" w:x="1178" w:y="323"/>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D60B92" w:rsidP="004B5A0F">
            <w:pPr>
              <w:pStyle w:val="80"/>
              <w:framePr w:wrap="notBeside" w:vAnchor="text" w:hAnchor="page" w:x="1178" w:y="323"/>
              <w:shd w:val="clear" w:color="auto" w:fill="auto"/>
              <w:spacing w:line="240" w:lineRule="auto"/>
              <w:ind w:left="220"/>
            </w:pPr>
            <w:r w:rsidRPr="00D538E9">
              <w:t>21</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after="60" w:line="240" w:lineRule="auto"/>
              <w:ind w:left="460"/>
              <w:jc w:val="left"/>
            </w:pPr>
            <w:r>
              <w:t>ΠΑΡΑΡΤΗΜΑ Β' : ΤΕΧΝΙΚΕΣ ΠΡΟΔΙΑΓΡΑΦΕΣ - ΑΝΤΙΚΕΙΜΕΝΟ ΤΟΥ ΕΡΓΟΥ -</w:t>
            </w:r>
          </w:p>
          <w:p w:rsidR="00374D7F" w:rsidRDefault="00374D7F" w:rsidP="00AD3F9E">
            <w:pPr>
              <w:pStyle w:val="24"/>
              <w:framePr w:wrap="notBeside" w:vAnchor="text" w:hAnchor="page" w:x="1178" w:y="323"/>
              <w:shd w:val="clear" w:color="auto" w:fill="auto"/>
              <w:spacing w:before="60" w:line="240" w:lineRule="auto"/>
              <w:ind w:left="3540"/>
              <w:jc w:val="left"/>
            </w:pPr>
            <w:r>
              <w:t>ΕΙΔΙΚΟΙ ΟΡΟΙ</w:t>
            </w:r>
            <w:r w:rsidR="004B5A0F">
              <w:t>-</w:t>
            </w:r>
            <w:r w:rsidR="00AD3F9E">
              <w:t>ΠΙΝΑΚΑΣ</w:t>
            </w:r>
            <w:r w:rsidR="004B5A0F">
              <w:t xml:space="preserve"> ΣΥΜΜΟΡΦΩΣΗΣ </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D60B92" w:rsidP="004B5A0F">
            <w:pPr>
              <w:pStyle w:val="80"/>
              <w:framePr w:wrap="notBeside" w:vAnchor="text" w:hAnchor="page" w:x="1178" w:y="323"/>
              <w:shd w:val="clear" w:color="auto" w:fill="auto"/>
              <w:spacing w:line="240" w:lineRule="auto"/>
              <w:jc w:val="center"/>
            </w:pPr>
            <w:r w:rsidRPr="00D538E9">
              <w:t>22</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800"/>
              <w:jc w:val="left"/>
            </w:pPr>
            <w:r>
              <w:t>ΠΑΡΑΡΤΗΜΑ Γ'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467DF2" w:rsidRDefault="00534073" w:rsidP="00467DF2">
            <w:pPr>
              <w:pStyle w:val="80"/>
              <w:framePr w:wrap="notBeside" w:vAnchor="text" w:hAnchor="page" w:x="1178" w:y="323"/>
              <w:shd w:val="clear" w:color="auto" w:fill="auto"/>
              <w:spacing w:line="240" w:lineRule="auto"/>
              <w:ind w:left="220"/>
              <w:rPr>
                <w:lang w:val="en-US"/>
              </w:rPr>
            </w:pPr>
            <w:r>
              <w:t>25</w:t>
            </w:r>
          </w:p>
        </w:tc>
      </w:tr>
      <w:tr w:rsidR="00374D7F"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374D7F" w:rsidP="004B5A0F">
            <w:pPr>
              <w:framePr w:wrap="notBeside" w:vAnchor="text" w:hAnchor="page" w:x="1178" w:y="323"/>
              <w:rPr>
                <w:sz w:val="10"/>
                <w:szCs w:val="10"/>
              </w:rPr>
            </w:pP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460"/>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467DF2" w:rsidRDefault="00534073" w:rsidP="004B5A0F">
            <w:pPr>
              <w:pStyle w:val="80"/>
              <w:framePr w:wrap="notBeside" w:vAnchor="text" w:hAnchor="page" w:x="1178" w:y="323"/>
              <w:shd w:val="clear" w:color="auto" w:fill="auto"/>
              <w:spacing w:line="240" w:lineRule="auto"/>
              <w:ind w:left="220"/>
              <w:rPr>
                <w:lang w:val="en-US"/>
              </w:rPr>
            </w:pPr>
            <w:r>
              <w:t>26</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374D7F" w:rsidP="004B5A0F">
            <w:pPr>
              <w:framePr w:wrap="notBeside" w:vAnchor="text" w:hAnchor="page" w:x="1178" w:y="323"/>
              <w:rPr>
                <w:sz w:val="10"/>
                <w:szCs w:val="10"/>
              </w:rPr>
            </w:pPr>
          </w:p>
        </w:tc>
      </w:tr>
      <w:tr w:rsidR="00374D7F"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framePr w:wrap="notBeside" w:vAnchor="text" w:hAnchor="page" w:x="1178" w:y="323"/>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4B5A0F">
            <w:pPr>
              <w:pStyle w:val="24"/>
              <w:framePr w:wrap="notBeside" w:vAnchor="text" w:hAnchor="page" w:x="1178" w:y="323"/>
              <w:shd w:val="clear" w:color="auto" w:fill="auto"/>
              <w:spacing w:line="240" w:lineRule="auto"/>
              <w:ind w:left="460"/>
              <w:jc w:val="left"/>
            </w:pPr>
            <w:r>
              <w:t xml:space="preserve">ΠΑΡΑΡΤΗΜΑ Ε΄: </w:t>
            </w:r>
            <w:r w:rsidR="001C3754">
              <w:t>ΣΧΕΔΙΟ</w:t>
            </w:r>
            <w:r>
              <w:t xml:space="preserve">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D538E9" w:rsidRDefault="00534073" w:rsidP="004B5A0F">
            <w:pPr>
              <w:pStyle w:val="80"/>
              <w:framePr w:wrap="notBeside" w:vAnchor="text" w:hAnchor="page" w:x="1178" w:y="323"/>
              <w:shd w:val="clear" w:color="auto" w:fill="auto"/>
              <w:spacing w:line="240" w:lineRule="auto"/>
              <w:ind w:left="220"/>
            </w:pPr>
            <w:r>
              <w:t>37</w:t>
            </w:r>
          </w:p>
        </w:tc>
      </w:tr>
    </w:tbl>
    <w:p w:rsidR="002941CA" w:rsidRDefault="002941CA">
      <w:pPr>
        <w:rPr>
          <w:sz w:val="2"/>
          <w:szCs w:val="2"/>
        </w:rPr>
      </w:pPr>
    </w:p>
    <w:p w:rsidR="002941CA" w:rsidRDefault="002940D4">
      <w:pPr>
        <w:pStyle w:val="12"/>
        <w:keepNext/>
        <w:keepLines/>
        <w:shd w:val="clear" w:color="auto" w:fill="auto"/>
        <w:spacing w:before="0" w:after="606" w:line="270" w:lineRule="exact"/>
        <w:ind w:left="3900"/>
        <w:jc w:val="left"/>
      </w:pPr>
      <w:bookmarkStart w:id="3" w:name="bookmark3"/>
      <w:r>
        <w:rPr>
          <w:rStyle w:val="100"/>
        </w:rPr>
        <w:lastRenderedPageBreak/>
        <w:t>ΠΑΡΑΡΤΗΜΑ Α'</w:t>
      </w:r>
      <w:bookmarkEnd w:id="3"/>
    </w:p>
    <w:p w:rsidR="002941CA" w:rsidRDefault="002940D4" w:rsidP="00704522">
      <w:pPr>
        <w:pStyle w:val="28"/>
        <w:framePr w:w="10518" w:h="12673" w:hRule="exact" w:wrap="notBeside" w:vAnchor="text" w:hAnchor="text" w:xAlign="center" w:y="10"/>
        <w:shd w:val="clear" w:color="auto" w:fill="auto"/>
        <w:spacing w:line="230" w:lineRule="exact"/>
        <w:jc w:val="center"/>
      </w:pPr>
      <w:r>
        <w:rPr>
          <w:rStyle w:val="29"/>
        </w:rPr>
        <w:t>ΓΕΝΙΚΑ ΣΤΟΙΧΕΙΑ ΔΙΑΓΩΝΙΣΜΟΥ</w:t>
      </w:r>
    </w:p>
    <w:tbl>
      <w:tblPr>
        <w:tblW w:w="0" w:type="auto"/>
        <w:jc w:val="center"/>
        <w:tblLayout w:type="fixed"/>
        <w:tblCellMar>
          <w:left w:w="10" w:type="dxa"/>
          <w:right w:w="10" w:type="dxa"/>
        </w:tblCellMar>
        <w:tblLook w:val="04A0"/>
      </w:tblPr>
      <w:tblGrid>
        <w:gridCol w:w="3662"/>
        <w:gridCol w:w="5990"/>
      </w:tblGrid>
      <w:tr w:rsidR="002941CA">
        <w:trPr>
          <w:trHeight w:val="74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80"/>
              <w:framePr w:w="10518" w:h="12673" w:hRule="exact" w:wrap="notBeside" w:vAnchor="text" w:hAnchor="text" w:xAlign="center" w:y="10"/>
              <w:shd w:val="clear" w:color="auto" w:fill="auto"/>
              <w:spacing w:line="240" w:lineRule="auto"/>
              <w:ind w:left="20"/>
            </w:pPr>
            <w:r>
              <w:t>Συνοπτικός Διαγωνισμός του άρθρου 117 του Ν.4412/2016</w:t>
            </w:r>
            <w:r w:rsidR="0063482A">
              <w:t>.</w:t>
            </w:r>
          </w:p>
        </w:tc>
      </w:tr>
      <w:tr w:rsidR="002941CA">
        <w:trPr>
          <w:trHeight w:val="77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80"/>
              <w:framePr w:w="10518" w:h="12673" w:hRule="exact" w:wrap="notBeside" w:vAnchor="text" w:hAnchor="text" w:xAlign="center" w:y="10"/>
              <w:shd w:val="clear" w:color="auto" w:fill="auto"/>
              <w:spacing w:line="293" w:lineRule="exact"/>
              <w:ind w:left="20"/>
            </w:pPr>
            <w:r>
              <w:t>Η πλέον συμφέρουσα από οικονομική άποψη προσφορά με βάση μόνο την τιμή</w:t>
            </w:r>
            <w:r w:rsidR="0063482A">
              <w:t>.</w:t>
            </w:r>
          </w:p>
        </w:tc>
      </w:tr>
      <w:tr w:rsidR="002941CA">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105790" w:rsidRDefault="002940D4" w:rsidP="00886F45">
            <w:pPr>
              <w:pStyle w:val="80"/>
              <w:framePr w:w="10518" w:h="12673" w:hRule="exact" w:wrap="notBeside" w:vAnchor="text" w:hAnchor="text" w:xAlign="center" w:y="10"/>
              <w:shd w:val="clear" w:color="auto" w:fill="auto"/>
              <w:spacing w:line="288" w:lineRule="exact"/>
              <w:ind w:left="20"/>
              <w:rPr>
                <w:highlight w:val="yellow"/>
              </w:rPr>
            </w:pPr>
            <w:r w:rsidRPr="0025198D">
              <w:t xml:space="preserve">Ημερομηνία : </w:t>
            </w:r>
            <w:r w:rsidR="00886F45">
              <w:t>11/9/2017</w:t>
            </w:r>
            <w:r w:rsidRPr="0025198D">
              <w:t xml:space="preserve"> Ημέρα : </w:t>
            </w:r>
            <w:r w:rsidR="00886F45">
              <w:t>Δευτέρα</w:t>
            </w:r>
            <w:r w:rsidR="004671B8" w:rsidRPr="0025198D">
              <w:t xml:space="preserve"> </w:t>
            </w:r>
            <w:r w:rsidR="00664C5E" w:rsidRPr="0025198D">
              <w:t xml:space="preserve"> </w:t>
            </w:r>
            <w:r w:rsidRPr="0025198D">
              <w:t xml:space="preserve">Ώρα : </w:t>
            </w:r>
            <w:r w:rsidR="00664C5E" w:rsidRPr="0025198D">
              <w:t>15:00</w:t>
            </w:r>
            <w:r w:rsidRPr="0025198D">
              <w:t xml:space="preserve"> </w:t>
            </w:r>
            <w:r w:rsidR="00664C5E" w:rsidRPr="0025198D">
              <w:t>μμ</w:t>
            </w:r>
          </w:p>
        </w:tc>
      </w:tr>
      <w:tr w:rsidR="002941CA">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105790" w:rsidRDefault="002940D4" w:rsidP="00886F45">
            <w:pPr>
              <w:pStyle w:val="80"/>
              <w:framePr w:w="10518" w:h="12673" w:hRule="exact" w:wrap="notBeside" w:vAnchor="text" w:hAnchor="text" w:xAlign="center" w:y="10"/>
              <w:shd w:val="clear" w:color="auto" w:fill="auto"/>
              <w:spacing w:line="288" w:lineRule="exact"/>
              <w:ind w:left="20"/>
              <w:rPr>
                <w:highlight w:val="yellow"/>
              </w:rPr>
            </w:pPr>
            <w:r w:rsidRPr="0025198D">
              <w:t xml:space="preserve">Ημερομηνία : </w:t>
            </w:r>
            <w:r w:rsidR="00886F45">
              <w:t>12</w:t>
            </w:r>
            <w:r w:rsidR="00664C5E" w:rsidRPr="0025198D">
              <w:t>/</w:t>
            </w:r>
            <w:r w:rsidR="00886F45">
              <w:t>9</w:t>
            </w:r>
            <w:r w:rsidR="00664C5E" w:rsidRPr="0025198D">
              <w:t>/2017</w:t>
            </w:r>
            <w:r w:rsidRPr="0025198D">
              <w:t xml:space="preserve"> Ημέρα :</w:t>
            </w:r>
            <w:r w:rsidR="00886F45">
              <w:t xml:space="preserve">Τρίτη </w:t>
            </w:r>
            <w:r w:rsidRPr="0025198D">
              <w:t xml:space="preserve"> Ώρα : 1</w:t>
            </w:r>
            <w:r w:rsidR="00664C5E" w:rsidRPr="0025198D">
              <w:t>0</w:t>
            </w:r>
            <w:r w:rsidRPr="0025198D">
              <w:t>.30 πμ</w:t>
            </w:r>
          </w:p>
        </w:tc>
      </w:tr>
      <w:tr w:rsidR="002941CA">
        <w:trPr>
          <w:trHeight w:val="6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Pr="00260164" w:rsidRDefault="002940D4" w:rsidP="00704522">
            <w:pPr>
              <w:pStyle w:val="80"/>
              <w:framePr w:w="10518" w:h="12673" w:hRule="exact" w:wrap="notBeside" w:vAnchor="text" w:hAnchor="text" w:xAlign="center" w:y="10"/>
              <w:shd w:val="clear" w:color="auto" w:fill="auto"/>
              <w:spacing w:line="293" w:lineRule="exact"/>
              <w:ind w:left="20"/>
            </w:pPr>
            <w:r>
              <w:t>Γραφεί</w:t>
            </w:r>
            <w:r w:rsidR="00260164">
              <w:t>ο</w:t>
            </w:r>
            <w:r>
              <w:t xml:space="preserve"> </w:t>
            </w:r>
            <w:r w:rsidR="00260164">
              <w:t>Προμηθειών Οργανικής Μονάδας Έδρας Γ.Ν. Λασιθίου-Γ.Ν.-Κ.Υ. Νεαπόλεως «Διαλυνάκειο» (πρώην Γ.Ν. Αγίου Νικολάου)</w:t>
            </w:r>
            <w:r>
              <w:t>,</w:t>
            </w:r>
            <w:r w:rsidR="00260164">
              <w:t xml:space="preserve"> Κνωσού 2-4, </w:t>
            </w:r>
            <w:r>
              <w:t xml:space="preserve"> </w:t>
            </w:r>
            <w:r w:rsidR="00260164">
              <w:t>1</w:t>
            </w:r>
            <w:r>
              <w:rPr>
                <w:vertAlign w:val="superscript"/>
              </w:rPr>
              <w:t>ος</w:t>
            </w:r>
            <w:r>
              <w:t xml:space="preserve"> όροφος, </w:t>
            </w:r>
            <w:r w:rsidR="00260164">
              <w:t>721 00 Άγιος Νικόλαος</w:t>
            </w:r>
            <w:r w:rsidR="002E0502">
              <w:t xml:space="preserve"> Λασιθίου</w:t>
            </w:r>
          </w:p>
        </w:tc>
      </w:tr>
      <w:tr w:rsidR="002941CA" w:rsidTr="00621F78">
        <w:trPr>
          <w:trHeight w:val="60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24"/>
              <w:framePr w:w="10518" w:h="12673" w:hRule="exact" w:wrap="notBeside" w:vAnchor="text" w:hAnchor="text" w:xAlign="center" w:y="10"/>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704522">
            <w:pPr>
              <w:pStyle w:val="80"/>
              <w:framePr w:w="10518" w:h="12673" w:hRule="exact" w:wrap="notBeside" w:vAnchor="text" w:hAnchor="text" w:xAlign="center" w:y="10"/>
              <w:shd w:val="clear" w:color="auto" w:fill="auto"/>
              <w:spacing w:line="298" w:lineRule="exact"/>
              <w:ind w:left="20"/>
            </w:pPr>
            <w:r>
              <w:t>Εκατόν είκοσι (120) ημέρες από την επομένη της ημερομηνίας διενέργειας του διαγωνισμού.</w:t>
            </w:r>
          </w:p>
        </w:tc>
      </w:tr>
      <w:tr w:rsidR="002941CA" w:rsidTr="007B51E4">
        <w:trPr>
          <w:trHeight w:val="447"/>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2941CA" w:rsidRDefault="002940D4" w:rsidP="00704522">
            <w:pPr>
              <w:pStyle w:val="24"/>
              <w:framePr w:w="10518" w:h="12673" w:hRule="exact" w:wrap="notBeside" w:vAnchor="text" w:hAnchor="text" w:xAlign="center" w:y="10"/>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621F78" w:rsidRDefault="00886F45" w:rsidP="00E252A1">
            <w:pPr>
              <w:pStyle w:val="80"/>
              <w:framePr w:w="10518" w:h="12673" w:hRule="exact" w:wrap="notBeside" w:vAnchor="text" w:hAnchor="text" w:xAlign="center" w:y="10"/>
              <w:shd w:val="clear" w:color="auto" w:fill="auto"/>
              <w:spacing w:line="240" w:lineRule="auto"/>
              <w:ind w:left="20"/>
            </w:pPr>
            <w:r w:rsidRPr="00645200">
              <w:t>Διαλύματα αιμοδιύλισης CPV 33692800-5,  Αναλώσιμα υλικά θεραπείας νεφρών CPV 33181500-7</w:t>
            </w:r>
          </w:p>
        </w:tc>
      </w:tr>
      <w:tr w:rsidR="002941CA" w:rsidTr="007B51E4">
        <w:trPr>
          <w:trHeight w:val="869"/>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2941CA" w:rsidRDefault="002940D4" w:rsidP="00704522">
            <w:pPr>
              <w:pStyle w:val="24"/>
              <w:framePr w:w="10518" w:h="12673" w:hRule="exact" w:wrap="notBeside" w:vAnchor="text" w:hAnchor="text" w:xAlign="center" w:y="10"/>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621F78" w:rsidRDefault="00E252A1" w:rsidP="00704522">
            <w:pPr>
              <w:pStyle w:val="80"/>
              <w:framePr w:w="10518" w:h="12673" w:hRule="exact" w:wrap="notBeside" w:vAnchor="text" w:hAnchor="text" w:xAlign="center" w:y="10"/>
              <w:shd w:val="clear" w:color="auto" w:fill="auto"/>
              <w:spacing w:line="298" w:lineRule="exact"/>
              <w:ind w:left="20"/>
            </w:pPr>
            <w:r>
              <w:t>1311</w:t>
            </w:r>
            <w:r w:rsidR="00621F78">
              <w:t>: «Προμήθεια</w:t>
            </w:r>
            <w:r>
              <w:t xml:space="preserve"> υγειονομικού υλικού</w:t>
            </w:r>
            <w:r w:rsidR="00621F78">
              <w:t>»</w:t>
            </w:r>
            <w:r>
              <w:t xml:space="preserve">, η οποία βαρύνει </w:t>
            </w:r>
            <w:r w:rsidR="000D1001">
              <w:t>τον προϋπολογισμό του Νοσοκομείου</w:t>
            </w:r>
          </w:p>
          <w:p w:rsidR="00621F78" w:rsidRDefault="00621F78" w:rsidP="00704522">
            <w:pPr>
              <w:pStyle w:val="80"/>
              <w:framePr w:w="10518" w:h="12673" w:hRule="exact" w:wrap="notBeside" w:vAnchor="text" w:hAnchor="text" w:xAlign="center" w:y="10"/>
              <w:shd w:val="clear" w:color="auto" w:fill="auto"/>
              <w:spacing w:line="298" w:lineRule="exact"/>
              <w:ind w:left="20"/>
            </w:pPr>
          </w:p>
        </w:tc>
      </w:tr>
      <w:tr w:rsidR="00886F45" w:rsidTr="00886F45">
        <w:trPr>
          <w:trHeight w:val="408"/>
          <w:jc w:val="center"/>
        </w:trPr>
        <w:tc>
          <w:tcPr>
            <w:tcW w:w="3662" w:type="dxa"/>
            <w:tcBorders>
              <w:top w:val="single" w:sz="4" w:space="0" w:color="auto"/>
              <w:left w:val="single" w:sz="4" w:space="0" w:color="auto"/>
              <w:bottom w:val="single" w:sz="4" w:space="0" w:color="auto"/>
              <w:right w:val="single" w:sz="4" w:space="0" w:color="auto"/>
            </w:tcBorders>
            <w:shd w:val="clear" w:color="auto" w:fill="auto"/>
          </w:tcPr>
          <w:p w:rsidR="00886F45" w:rsidRDefault="00886F45" w:rsidP="00886F45">
            <w:pPr>
              <w:pStyle w:val="24"/>
              <w:framePr w:w="10518" w:h="12673" w:hRule="exact" w:wrap="notBeside" w:vAnchor="text" w:hAnchor="text" w:xAlign="center" w:y="10"/>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886F45" w:rsidRPr="00FD023F" w:rsidRDefault="00886F45" w:rsidP="00886F45">
            <w:pPr>
              <w:framePr w:w="10518" w:h="12673" w:hRule="exact" w:wrap="notBeside" w:vAnchor="text" w:hAnchor="text" w:xAlign="center" w:y="10"/>
              <w:rPr>
                <w:i/>
                <w:highlight w:val="yellow"/>
              </w:rPr>
            </w:pPr>
            <w:r>
              <w:rPr>
                <w:rFonts w:ascii="Calibri" w:hAnsi="Calibri"/>
                <w:sz w:val="22"/>
                <w:szCs w:val="22"/>
              </w:rPr>
              <w:t xml:space="preserve">45.415,44 </w:t>
            </w:r>
            <w:r w:rsidRPr="00886F45">
              <w:rPr>
                <w:rFonts w:ascii="Calibri" w:hAnsi="Calibri"/>
                <w:sz w:val="22"/>
                <w:szCs w:val="22"/>
              </w:rPr>
              <w:t xml:space="preserve"> ευρώ πλέον ΦΠΑ  </w:t>
            </w:r>
            <w:r>
              <w:rPr>
                <w:rFonts w:ascii="Calibri" w:hAnsi="Calibri"/>
                <w:sz w:val="22"/>
                <w:szCs w:val="22"/>
              </w:rPr>
              <w:t xml:space="preserve">3.802,93 </w:t>
            </w:r>
            <w:r w:rsidRPr="00886F45">
              <w:rPr>
                <w:rFonts w:ascii="Calibri" w:hAnsi="Calibri"/>
                <w:sz w:val="22"/>
                <w:szCs w:val="22"/>
              </w:rPr>
              <w:t>ευρώ</w:t>
            </w:r>
          </w:p>
        </w:tc>
      </w:tr>
      <w:tr w:rsidR="00886F45">
        <w:trPr>
          <w:trHeight w:val="11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86F45" w:rsidRPr="00C10BC1" w:rsidRDefault="00886F45" w:rsidP="00886F45">
            <w:pPr>
              <w:pStyle w:val="24"/>
              <w:framePr w:w="10518" w:h="12673" w:hRule="exact" w:wrap="notBeside" w:vAnchor="text" w:hAnchor="text" w:xAlign="center" w:y="10"/>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886F45" w:rsidRPr="00C10BC1" w:rsidRDefault="00886F45" w:rsidP="00886F45">
            <w:pPr>
              <w:pStyle w:val="80"/>
              <w:framePr w:w="10518" w:h="12673" w:hRule="exact" w:wrap="notBeside" w:vAnchor="text" w:hAnchor="text" w:xAlign="center" w:y="10"/>
              <w:shd w:val="clear" w:color="auto" w:fill="auto"/>
              <w:spacing w:line="293" w:lineRule="exact"/>
              <w:ind w:left="20"/>
            </w:pPr>
            <w:r w:rsidRPr="00C10BC1">
              <w:t>Ένα έτος.</w:t>
            </w:r>
          </w:p>
          <w:p w:rsidR="00886F45" w:rsidRPr="00C10BC1" w:rsidRDefault="00886F45" w:rsidP="00886F45">
            <w:pPr>
              <w:pStyle w:val="80"/>
              <w:framePr w:w="10518" w:h="12673" w:hRule="exact" w:wrap="notBeside" w:vAnchor="text" w:hAnchor="text" w:xAlign="center" w:y="10"/>
              <w:shd w:val="clear" w:color="auto" w:fill="auto"/>
              <w:spacing w:line="293" w:lineRule="exact"/>
              <w:jc w:val="both"/>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0C5551">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0C5551" w:rsidRDefault="000C5551" w:rsidP="000C5551">
            <w:pPr>
              <w:pStyle w:val="24"/>
              <w:framePr w:w="10518" w:h="12673" w:hRule="exact" w:wrap="notBeside" w:vAnchor="text" w:hAnchor="text" w:xAlign="center" w:y="10"/>
              <w:shd w:val="clear" w:color="auto" w:fill="auto"/>
              <w:jc w:val="left"/>
            </w:pPr>
            <w:r>
              <w:t>ΚΡΑΤΗΣΕΙΣ ΕΠΙ ΤΗΣ ΤΙΜΗΣ ΤΩΝ ΕΙΔΩΝ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0C5551" w:rsidRPr="003B5CAE" w:rsidRDefault="000C5551" w:rsidP="000C5551">
            <w:pPr>
              <w:framePr w:w="10518" w:h="12673" w:hRule="exact" w:wrap="notBeside" w:vAnchor="text" w:hAnchor="text" w:xAlign="center" w:y="10"/>
              <w:spacing w:line="293" w:lineRule="exact"/>
              <w:jc w:val="both"/>
              <w:rPr>
                <w:rFonts w:asciiTheme="minorHAnsi" w:hAnsiTheme="minorHAnsi"/>
              </w:rPr>
            </w:pPr>
            <w:r w:rsidRPr="003B5CAE">
              <w:rPr>
                <w:rFonts w:asciiTheme="minorHAnsi" w:hAnsiTheme="minorHAnsi"/>
                <w:sz w:val="22"/>
                <w:szCs w:val="22"/>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886F45">
        <w:trPr>
          <w:trHeight w:val="89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86F45" w:rsidRDefault="00886F45" w:rsidP="00886F45">
            <w:pPr>
              <w:pStyle w:val="24"/>
              <w:framePr w:w="10518" w:h="12673" w:hRule="exact" w:wrap="notBeside" w:vAnchor="text" w:hAnchor="text" w:xAlign="center" w:y="10"/>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886F45" w:rsidRPr="005A479D" w:rsidRDefault="00886F45" w:rsidP="00886F45">
            <w:pPr>
              <w:pStyle w:val="80"/>
              <w:framePr w:w="10518" w:h="12673" w:hRule="exact" w:wrap="notBeside" w:vAnchor="text" w:hAnchor="text" w:xAlign="center" w:y="1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2941CA" w:rsidRDefault="002941CA">
      <w:pPr>
        <w:rPr>
          <w:sz w:val="2"/>
          <w:szCs w:val="2"/>
        </w:rPr>
      </w:pPr>
    </w:p>
    <w:p w:rsidR="002941CA" w:rsidRDefault="002940D4">
      <w:pPr>
        <w:pStyle w:val="221"/>
        <w:keepNext/>
        <w:keepLines/>
        <w:shd w:val="clear" w:color="auto" w:fill="auto"/>
        <w:spacing w:before="0" w:after="494" w:line="230" w:lineRule="exact"/>
        <w:ind w:left="4140"/>
        <w:jc w:val="left"/>
      </w:pPr>
      <w:bookmarkStart w:id="4" w:name="bookmark4"/>
      <w:r>
        <w:rPr>
          <w:rStyle w:val="222"/>
        </w:rPr>
        <w:lastRenderedPageBreak/>
        <w:t>ΔΙΑΚΗΡΥΞΗ</w:t>
      </w:r>
      <w:bookmarkEnd w:id="4"/>
    </w:p>
    <w:p w:rsidR="002941CA" w:rsidRDefault="002940D4" w:rsidP="008130FE">
      <w:pPr>
        <w:pStyle w:val="36"/>
        <w:framePr w:w="10481" w:h="4296" w:hRule="exact" w:wrap="notBeside" w:vAnchor="text" w:hAnchor="text" w:xAlign="center" w:yAlign="top"/>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2941C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6869B2" w:rsidP="008130FE">
            <w:pPr>
              <w:pStyle w:val="49"/>
              <w:framePr w:w="10481" w:h="4296" w:hRule="exact" w:wrap="notBeside" w:vAnchor="text" w:hAnchor="text" w:xAlign="center" w:yAlign="top"/>
              <w:shd w:val="clear" w:color="auto" w:fill="auto"/>
              <w:spacing w:line="269" w:lineRule="exact"/>
              <w:ind w:firstLine="0"/>
              <w:jc w:val="both"/>
            </w:pPr>
            <w:r>
              <w:t>Γ.Ν. ΛΑΣΙΘΙΟΥ – Γ.Ν.-Κ.Υ. Ν</w:t>
            </w:r>
            <w:r w:rsidR="002E0502">
              <w:t xml:space="preserve">ΕΑΠΟΛΕΩΣ ΟΡΓΑΝΙΚΗ ΜΟΝΑΔΑ ΕΔΡΑΣ - </w:t>
            </w:r>
            <w:r>
              <w:t>ΑΓΙΟΣ ΝΙΚΟΛΑΟΣ (εφεξής ΑΝΑΘΕΤΟΥΣΑ ΑΡΧΗ</w:t>
            </w:r>
            <w:r w:rsidR="002940D4">
              <w:t>)</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ΚΝΩΣΟΥ 2-4</w:t>
            </w:r>
          </w:p>
        </w:tc>
      </w:tr>
      <w:tr w:rsidR="002941C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ΑΓΙΟΣ ΝΙΚΟΛΑΟΣ ΛΑΣΙΘΙΟΥ</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6869B2" w:rsidRDefault="006869B2" w:rsidP="008130FE">
            <w:pPr>
              <w:pStyle w:val="49"/>
              <w:framePr w:w="10481" w:h="4296" w:hRule="exact" w:wrap="notBeside" w:vAnchor="text" w:hAnchor="text" w:xAlign="center" w:yAlign="top"/>
              <w:shd w:val="clear" w:color="auto" w:fill="auto"/>
              <w:spacing w:line="240" w:lineRule="auto"/>
              <w:ind w:firstLine="0"/>
              <w:jc w:val="both"/>
            </w:pPr>
            <w:r>
              <w:t>72100</w:t>
            </w:r>
          </w:p>
        </w:tc>
      </w:tr>
      <w:tr w:rsidR="002941C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9F32D2" w:rsidRDefault="00584AA6" w:rsidP="00B330D5">
            <w:pPr>
              <w:pStyle w:val="49"/>
              <w:framePr w:w="10481" w:h="4296" w:hRule="exact" w:wrap="notBeside" w:vAnchor="text" w:hAnchor="text" w:xAlign="center" w:yAlign="top"/>
              <w:shd w:val="clear" w:color="auto" w:fill="auto"/>
              <w:spacing w:line="240" w:lineRule="auto"/>
              <w:ind w:firstLine="0"/>
              <w:jc w:val="both"/>
              <w:rPr>
                <w:lang w:val="en-US"/>
              </w:rPr>
            </w:pPr>
            <w:r>
              <w:t>28413-43174</w:t>
            </w:r>
          </w:p>
        </w:tc>
      </w:tr>
      <w:tr w:rsidR="002941C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584AA6" w:rsidRDefault="00584AA6" w:rsidP="008130FE">
            <w:pPr>
              <w:pStyle w:val="49"/>
              <w:framePr w:w="10481" w:h="4296" w:hRule="exact" w:wrap="notBeside" w:vAnchor="text" w:hAnchor="text" w:xAlign="center" w:yAlign="top"/>
              <w:shd w:val="clear" w:color="auto" w:fill="auto"/>
              <w:spacing w:line="240" w:lineRule="auto"/>
              <w:ind w:firstLine="0"/>
              <w:jc w:val="both"/>
            </w:pPr>
            <w:r>
              <w:t>28410-83328</w:t>
            </w:r>
          </w:p>
        </w:tc>
      </w:tr>
      <w:tr w:rsidR="002941C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Pr="009F32D2" w:rsidRDefault="00B046B7" w:rsidP="00B330D5">
            <w:pPr>
              <w:pStyle w:val="49"/>
              <w:framePr w:w="10481" w:h="4296" w:hRule="exact" w:wrap="notBeside" w:vAnchor="text" w:hAnchor="text" w:xAlign="center" w:yAlign="top"/>
              <w:shd w:val="clear" w:color="auto" w:fill="auto"/>
              <w:spacing w:line="240" w:lineRule="auto"/>
              <w:ind w:firstLine="0"/>
              <w:jc w:val="both"/>
            </w:pPr>
            <w:hyperlink r:id="rId11" w:history="1">
              <w:r w:rsidR="009F32D2" w:rsidRPr="0090185B">
                <w:rPr>
                  <w:rStyle w:val="-"/>
                  <w:lang w:val="en-US"/>
                </w:rPr>
                <w:t>gkoxara</w:t>
              </w:r>
              <w:r w:rsidR="009F32D2" w:rsidRPr="009F32D2">
                <w:rPr>
                  <w:rStyle w:val="-"/>
                </w:rPr>
                <w:t>@</w:t>
              </w:r>
              <w:r w:rsidR="009F32D2" w:rsidRPr="0090185B">
                <w:rPr>
                  <w:rStyle w:val="-"/>
                  <w:lang w:val="en-US"/>
                </w:rPr>
                <w:t>agnhosp</w:t>
              </w:r>
              <w:r w:rsidR="009F32D2" w:rsidRPr="009F32D2">
                <w:rPr>
                  <w:rStyle w:val="-"/>
                </w:rPr>
                <w:t>.</w:t>
              </w:r>
              <w:r w:rsidR="009F32D2" w:rsidRPr="0090185B">
                <w:rPr>
                  <w:rStyle w:val="-"/>
                  <w:lang w:val="en-US"/>
                </w:rPr>
                <w:t>gr</w:t>
              </w:r>
            </w:hyperlink>
          </w:p>
        </w:tc>
      </w:tr>
      <w:tr w:rsidR="002941C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B046B7" w:rsidP="008130FE">
            <w:pPr>
              <w:pStyle w:val="49"/>
              <w:framePr w:w="10481" w:h="4296" w:hRule="exact" w:wrap="notBeside" w:vAnchor="text" w:hAnchor="text" w:xAlign="center" w:yAlign="top"/>
              <w:shd w:val="clear" w:color="auto" w:fill="auto"/>
              <w:spacing w:line="240" w:lineRule="auto"/>
              <w:ind w:firstLine="0"/>
              <w:jc w:val="both"/>
            </w:pPr>
            <w:hyperlink r:id="rId12" w:history="1">
              <w:r w:rsidR="00584AA6" w:rsidRPr="00B95A57">
                <w:rPr>
                  <w:rStyle w:val="-"/>
                  <w:lang w:val="en-US"/>
                </w:rPr>
                <w:t>www.agnhosp.gr</w:t>
              </w:r>
            </w:hyperlink>
          </w:p>
        </w:tc>
      </w:tr>
      <w:tr w:rsidR="002941C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2941CA" w:rsidRDefault="002941CA" w:rsidP="008130FE">
            <w:pPr>
              <w:framePr w:w="10481" w:h="4296" w:hRule="exact" w:wrap="notBeside" w:vAnchor="text" w:hAnchor="text" w:xAlign="center" w:yAlign="top"/>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130FE">
            <w:pPr>
              <w:pStyle w:val="49"/>
              <w:framePr w:w="10481" w:h="4296" w:hRule="exact" w:wrap="notBeside" w:vAnchor="text" w:hAnchor="text" w:xAlign="center" w:yAlign="top"/>
              <w:shd w:val="clear" w:color="auto" w:fill="auto"/>
              <w:spacing w:line="240" w:lineRule="auto"/>
              <w:ind w:firstLine="0"/>
              <w:jc w:val="both"/>
            </w:pPr>
          </w:p>
        </w:tc>
      </w:tr>
      <w:tr w:rsidR="002941C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102"/>
              <w:framePr w:w="10481" w:h="4296" w:hRule="exact" w:wrap="notBeside" w:vAnchor="text" w:hAnchor="text" w:xAlign="center" w:yAlign="top"/>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130FE">
            <w:pPr>
              <w:pStyle w:val="49"/>
              <w:framePr w:w="10481" w:h="4296" w:hRule="exact" w:wrap="notBeside" w:vAnchor="text" w:hAnchor="text" w:xAlign="center" w:yAlign="top"/>
              <w:shd w:val="clear" w:color="auto" w:fill="auto"/>
              <w:spacing w:line="240" w:lineRule="auto"/>
              <w:ind w:firstLine="0"/>
              <w:jc w:val="both"/>
            </w:pPr>
            <w:r>
              <w:t>Βλέπε επόμενο πίνακα</w:t>
            </w:r>
          </w:p>
        </w:tc>
      </w:tr>
    </w:tbl>
    <w:p w:rsidR="002941CA" w:rsidRDefault="002941CA">
      <w:pPr>
        <w:rPr>
          <w:sz w:val="2"/>
          <w:szCs w:val="2"/>
        </w:rPr>
      </w:pPr>
    </w:p>
    <w:p w:rsidR="00374D7F" w:rsidRDefault="00374D7F" w:rsidP="00374D7F">
      <w:pPr>
        <w:pStyle w:val="ae"/>
        <w:framePr w:w="9755" w:h="1215" w:hRule="exact" w:wrap="notBeside" w:vAnchor="text" w:hAnchor="page" w:x="1216" w:y="69"/>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rPr>
                <w:lang w:val="en-US"/>
              </w:rPr>
              <w:t>E-MAIL</w:t>
            </w:r>
          </w:p>
        </w:tc>
      </w:tr>
      <w:tr w:rsidR="00374D7F">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374D7F">
            <w:pPr>
              <w:pStyle w:val="102"/>
              <w:framePr w:w="9755" w:h="1215" w:hRule="exact" w:wrap="notBeside" w:vAnchor="text" w:hAnchor="page" w:x="1216" w:y="69"/>
              <w:shd w:val="clear" w:color="auto" w:fill="auto"/>
              <w:spacing w:line="240" w:lineRule="auto"/>
              <w:ind w:left="20" w:firstLine="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584AA6" w:rsidRDefault="00374D7F" w:rsidP="00374D7F">
            <w:pPr>
              <w:pStyle w:val="49"/>
              <w:framePr w:w="9755" w:h="1215" w:hRule="exact" w:wrap="notBeside" w:vAnchor="text" w:hAnchor="page" w:x="1216" w:y="6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B046B7" w:rsidP="00374D7F">
            <w:pPr>
              <w:pStyle w:val="49"/>
              <w:framePr w:w="9755" w:h="1215" w:hRule="exact" w:wrap="notBeside" w:vAnchor="text" w:hAnchor="page" w:x="1216" w:y="69"/>
              <w:shd w:val="clear" w:color="auto" w:fill="auto"/>
              <w:spacing w:line="240" w:lineRule="auto"/>
              <w:ind w:left="20" w:firstLine="0"/>
              <w:jc w:val="left"/>
            </w:pPr>
            <w:hyperlink r:id="rId13" w:history="1">
              <w:r w:rsidR="00374D7F" w:rsidRPr="00B95A57">
                <w:rPr>
                  <w:rStyle w:val="-"/>
                  <w:lang w:val="en-US"/>
                </w:rPr>
                <w:t>gkoxara@agnhosp.gr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ΑΡΘΡΟ 2 : ΤΙΤΛΟΣ, ΕΚΤΙΜΩΜΕΝΗ ΑΞΙΑ, ΤΟΠΟΣ ΠΑΡΟΧΗΣ ΥΠΗΡΕΣΙΩΝ &amp; ΣΥΝΤΟΜΗ ΠΕΡΙΓΡΑΦΗ ΤΟΥ ΑΝΤΙΚΕΙΜΕΝΟΥ ΤΗΣ ΣΥΜΒΑΣΗΣ</w:t>
      </w:r>
      <w:bookmarkEnd w:id="5"/>
    </w:p>
    <w:p w:rsidR="002941CA" w:rsidRDefault="002940D4">
      <w:pPr>
        <w:pStyle w:val="2c"/>
        <w:keepNext/>
        <w:keepLines/>
        <w:numPr>
          <w:ilvl w:val="0"/>
          <w:numId w:val="5"/>
        </w:numPr>
        <w:shd w:val="clear" w:color="auto" w:fill="auto"/>
        <w:tabs>
          <w:tab w:val="left" w:pos="424"/>
        </w:tabs>
        <w:spacing w:before="0"/>
        <w:ind w:left="40" w:firstLine="0"/>
      </w:pPr>
      <w:bookmarkStart w:id="6" w:name="bookmark6"/>
      <w:r>
        <w:t>Ο τίτλος της σύμβασης είναι :</w:t>
      </w:r>
      <w:bookmarkEnd w:id="6"/>
    </w:p>
    <w:p w:rsidR="002941CA" w:rsidRDefault="00E252A1" w:rsidP="007932B0">
      <w:pPr>
        <w:pStyle w:val="60"/>
        <w:shd w:val="clear" w:color="auto" w:fill="auto"/>
        <w:spacing w:after="0" w:line="293" w:lineRule="exact"/>
        <w:ind w:left="40" w:firstLine="0"/>
      </w:pPr>
      <w:r>
        <w:t xml:space="preserve">Προμήθεια </w:t>
      </w:r>
      <w:r w:rsidR="000C5551" w:rsidRPr="00645200">
        <w:rPr>
          <w:sz w:val="22"/>
          <w:szCs w:val="22"/>
        </w:rPr>
        <w:t>Διαλύματα αιμοδιύλισης CPV 33692800-5,  Αναλώσιμα υλικά θεραπείας νεφρών CPV 33181500-7</w:t>
      </w:r>
      <w:r w:rsidR="000C5551" w:rsidRPr="00EB1388">
        <w:t xml:space="preserve"> </w:t>
      </w:r>
      <w:r w:rsidR="007E6E5E" w:rsidRPr="00B330D5">
        <w:t>γ</w:t>
      </w:r>
      <w:r w:rsidR="00584AA6" w:rsidRPr="00B330D5">
        <w:t xml:space="preserve">ια τις ανάγκες </w:t>
      </w:r>
      <w:r>
        <w:t xml:space="preserve">της Οργανικής Μονάδας Έδρας του </w:t>
      </w:r>
      <w:r w:rsidR="007932B0" w:rsidRPr="00B330D5">
        <w:t>Γ.Ν. Λασιθίου - Γ.Ν.-Κ.Υ. Νεαπόλεως «Διαλυνάκειο»</w:t>
      </w:r>
    </w:p>
    <w:p w:rsidR="002941CA" w:rsidRDefault="002940D4">
      <w:pPr>
        <w:pStyle w:val="2c"/>
        <w:keepNext/>
        <w:keepLines/>
        <w:numPr>
          <w:ilvl w:val="0"/>
          <w:numId w:val="5"/>
        </w:numPr>
        <w:shd w:val="clear" w:color="auto" w:fill="auto"/>
        <w:tabs>
          <w:tab w:val="left" w:pos="429"/>
        </w:tabs>
        <w:spacing w:before="0" w:line="264" w:lineRule="exact"/>
        <w:ind w:left="40" w:firstLine="0"/>
      </w:pPr>
      <w:bookmarkStart w:id="7" w:name="bookmark7"/>
      <w:r>
        <w:t>Εκτιμώμενη αξία της σύμβασης</w:t>
      </w:r>
      <w:r>
        <w:rPr>
          <w:rStyle w:val="2100"/>
        </w:rPr>
        <w:t xml:space="preserve"> (Άρθρο 6 Ν.4412/2016)</w:t>
      </w:r>
      <w:bookmarkEnd w:id="7"/>
    </w:p>
    <w:p w:rsidR="002941CA" w:rsidRPr="00E31F2A" w:rsidRDefault="002940D4" w:rsidP="00E31F2A">
      <w:pPr>
        <w:pStyle w:val="60"/>
        <w:shd w:val="clear" w:color="auto" w:fill="auto"/>
        <w:spacing w:after="0" w:line="293" w:lineRule="exact"/>
        <w:ind w:left="40" w:firstLine="0"/>
      </w:pPr>
      <w:r w:rsidRPr="00B330D5">
        <w:t xml:space="preserve">Η εκτιμώμενη αξία της σύμβασης ανέρχεται στο ποσό </w:t>
      </w:r>
      <w:r w:rsidRPr="004B5A0F">
        <w:t xml:space="preserve">των </w:t>
      </w:r>
      <w:r w:rsidR="000C5551" w:rsidRPr="000C5551">
        <w:t>45.415,44  ευρώ πλέον ΦΠΑ</w:t>
      </w:r>
      <w:r w:rsidRPr="00B330D5">
        <w:t>.</w:t>
      </w:r>
      <w:r>
        <w:t xml:space="preserve"> Για τη δέσμευση του συνολικού ποσού, </w:t>
      </w:r>
      <w:r w:rsidRPr="001C1096">
        <w:t>έχ</w:t>
      </w:r>
      <w:r w:rsidR="00584AA6" w:rsidRPr="001C1096">
        <w:t>ουν</w:t>
      </w:r>
      <w:r w:rsidRPr="001C1096">
        <w:t xml:space="preserve"> ληφθεί </w:t>
      </w:r>
      <w:r w:rsidR="00584AA6" w:rsidRPr="001C1096">
        <w:t>οι</w:t>
      </w:r>
      <w:r w:rsidRPr="001C1096">
        <w:t xml:space="preserve"> σχετικ</w:t>
      </w:r>
      <w:r w:rsidR="00584AA6" w:rsidRPr="001C1096">
        <w:t>ές</w:t>
      </w:r>
      <w:r w:rsidRPr="001C1096">
        <w:t xml:space="preserve"> απ</w:t>
      </w:r>
      <w:r w:rsidR="00584AA6" w:rsidRPr="001C1096">
        <w:t>οφάσεις</w:t>
      </w:r>
      <w:r w:rsidR="00C10BC1" w:rsidRPr="001C1096">
        <w:t xml:space="preserve"> </w:t>
      </w:r>
      <w:r w:rsidR="000C5551">
        <w:t>του</w:t>
      </w:r>
      <w:r w:rsidR="00584AA6" w:rsidRPr="001C1096">
        <w:t xml:space="preserve"> ενδιαφερόμεν</w:t>
      </w:r>
      <w:r w:rsidR="000C5551">
        <w:t>ου</w:t>
      </w:r>
      <w:r w:rsidR="00584AA6" w:rsidRPr="001C1096">
        <w:t xml:space="preserve"> Νοσοκομεί</w:t>
      </w:r>
      <w:r w:rsidR="000C5551">
        <w:t>ου</w:t>
      </w:r>
      <w:r w:rsidR="00584AA6" w:rsidRPr="001C1096">
        <w:t xml:space="preserve"> </w:t>
      </w:r>
      <w:r w:rsidR="00145B97" w:rsidRPr="001C1096">
        <w:t xml:space="preserve">: </w:t>
      </w:r>
      <w:r w:rsidR="000C5551">
        <w:t xml:space="preserve">ΑΔΑ </w:t>
      </w:r>
      <w:r w:rsidR="00655AD3" w:rsidRPr="000C5551">
        <w:t>7ΖΥΓ469045-80Β</w:t>
      </w:r>
    </w:p>
    <w:p w:rsidR="002941CA" w:rsidRPr="00584AA6" w:rsidRDefault="002940D4">
      <w:pPr>
        <w:pStyle w:val="231"/>
        <w:keepNext/>
        <w:keepLines/>
        <w:numPr>
          <w:ilvl w:val="0"/>
          <w:numId w:val="5"/>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600EB" w:rsidRDefault="00584AA6" w:rsidP="000C5551">
      <w:pPr>
        <w:pStyle w:val="49"/>
        <w:shd w:val="clear" w:color="auto" w:fill="auto"/>
        <w:spacing w:line="264" w:lineRule="exact"/>
        <w:ind w:left="720" w:right="40" w:firstLine="0"/>
        <w:jc w:val="both"/>
      </w:pPr>
      <w:r w:rsidRPr="007600EB">
        <w:t>Οργανική Μονάδα Έδρας του Γ.Ν. Λασιθίου – Γ.Ν.-Κ.Υ. Νεαπόλεως «Διαλυνάκειο»- Κνωσού 2-4, Άγιος Νικόλαος, Τ.Κ. 72100</w:t>
      </w:r>
    </w:p>
    <w:p w:rsidR="002941CA" w:rsidRDefault="002940D4">
      <w:pPr>
        <w:pStyle w:val="2c"/>
        <w:keepNext/>
        <w:keepLines/>
        <w:numPr>
          <w:ilvl w:val="0"/>
          <w:numId w:val="5"/>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εδ. ε του Ν.4412/2016)</w:t>
      </w:r>
      <w:bookmarkEnd w:id="9"/>
    </w:p>
    <w:p w:rsidR="005755AC"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E252A1">
        <w:t>:</w:t>
      </w:r>
      <w:r w:rsidR="00584AA6">
        <w:t xml:space="preserve"> </w:t>
      </w:r>
      <w:r w:rsidR="000C5551" w:rsidRPr="00645200">
        <w:rPr>
          <w:sz w:val="22"/>
          <w:szCs w:val="22"/>
        </w:rPr>
        <w:t>Διαλύματα αιμοδιύλισης CPV 33692800-5,  Αναλώσιμα υλικά θεραπείας νεφρών CPV 33181500-7</w:t>
      </w:r>
      <w:r w:rsidR="000C5551">
        <w:rPr>
          <w:sz w:val="22"/>
          <w:szCs w:val="22"/>
        </w:rPr>
        <w:t xml:space="preserve"> </w:t>
      </w:r>
      <w:r w:rsidR="00584AA6">
        <w:t>στ</w:t>
      </w:r>
      <w:r w:rsidR="000C5551">
        <w:t>ο παραπάνω Νοσοκομείο</w:t>
      </w:r>
      <w:r w:rsidR="00584AA6">
        <w:t>.</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0" w:name="bookmark10"/>
    </w:p>
    <w:p w:rsidR="002941CA" w:rsidRDefault="002940D4">
      <w:pPr>
        <w:pStyle w:val="102"/>
        <w:shd w:val="clear" w:color="auto" w:fill="auto"/>
        <w:spacing w:line="269" w:lineRule="exact"/>
        <w:ind w:left="320" w:firstLine="0"/>
        <w:jc w:val="both"/>
      </w:pPr>
      <w:r>
        <w:t>ΑΡΘΡΟ 3 : ΔΙΑΡΚΕΙΑ ΣΥΜΒΑΣΗΣ</w:t>
      </w:r>
      <w:bookmarkEnd w:id="10"/>
    </w:p>
    <w:p w:rsidR="002941CA" w:rsidRDefault="002940D4" w:rsidP="001948BB">
      <w:pPr>
        <w:pStyle w:val="60"/>
        <w:shd w:val="clear" w:color="auto" w:fill="auto"/>
        <w:tabs>
          <w:tab w:val="left" w:pos="694"/>
        </w:tabs>
        <w:spacing w:after="0" w:line="269" w:lineRule="exact"/>
        <w:ind w:left="320" w:firstLine="0"/>
        <w:jc w:val="both"/>
      </w:pPr>
      <w:r>
        <w:rPr>
          <w:rStyle w:val="6105"/>
        </w:rPr>
        <w:t>Διάρκεια σύμβασης</w:t>
      </w:r>
      <w:r>
        <w:t xml:space="preserve"> (Άρθρο 53 παρ 2 εδ. ια και άρθρο 217 του Ν.4412/2016)</w:t>
      </w:r>
    </w:p>
    <w:p w:rsidR="002941CA" w:rsidRDefault="002940D4">
      <w:pPr>
        <w:pStyle w:val="49"/>
        <w:shd w:val="clear" w:color="auto" w:fill="auto"/>
        <w:spacing w:line="269" w:lineRule="exact"/>
        <w:ind w:left="320" w:right="40" w:firstLine="0"/>
        <w:jc w:val="both"/>
      </w:pPr>
      <w:r>
        <w:t>Η διάρκεια τη</w:t>
      </w:r>
      <w:r w:rsidR="005755AC">
        <w:t xml:space="preserve">ς σύμβασης ορίζεται σε ένα </w:t>
      </w:r>
      <w:r w:rsidR="00C10BC1">
        <w:t>έτος. Δύναται να δοθεί παράταση έως έξι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1" w:name="bookmark11"/>
    </w:p>
    <w:p w:rsidR="002941CA" w:rsidRDefault="002940D4">
      <w:pPr>
        <w:pStyle w:val="102"/>
        <w:shd w:val="clear" w:color="auto" w:fill="auto"/>
        <w:spacing w:line="274" w:lineRule="exact"/>
        <w:ind w:left="320" w:firstLine="0"/>
        <w:jc w:val="both"/>
      </w:pPr>
      <w:r>
        <w:t>ΑΡΘΡΟ 4 : ΘΕΣΜΙΚΟ ΠΛΑΙΣΙΟ</w:t>
      </w:r>
      <w:bookmarkEnd w:id="11"/>
    </w:p>
    <w:p w:rsidR="002941CA" w:rsidRDefault="002940D4">
      <w:pPr>
        <w:pStyle w:val="49"/>
        <w:shd w:val="clear" w:color="auto" w:fill="auto"/>
        <w:spacing w:line="274" w:lineRule="exact"/>
        <w:ind w:left="320" w:firstLine="0"/>
        <w:jc w:val="both"/>
      </w:pPr>
      <w:r>
        <w:lastRenderedPageBreak/>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Pr="00F310BA" w:rsidRDefault="002940D4">
      <w:pPr>
        <w:pStyle w:val="60"/>
        <w:numPr>
          <w:ilvl w:val="0"/>
          <w:numId w:val="7"/>
        </w:numPr>
        <w:shd w:val="clear" w:color="auto" w:fill="auto"/>
        <w:tabs>
          <w:tab w:val="left" w:pos="886"/>
        </w:tabs>
        <w:spacing w:after="0" w:line="274" w:lineRule="exact"/>
        <w:ind w:left="320" w:right="40" w:firstLine="0"/>
        <w:jc w:val="both"/>
      </w:pPr>
      <w:r w:rsidRPr="00F310BA">
        <w:rPr>
          <w:i w:val="0"/>
          <w:iCs w:val="0"/>
        </w:rPr>
        <w:t>Τον Ν. 44</w:t>
      </w:r>
      <w:r w:rsidR="005755AC" w:rsidRPr="00F310BA">
        <w:rPr>
          <w:i w:val="0"/>
          <w:iCs w:val="0"/>
        </w:rPr>
        <w:t>41</w:t>
      </w:r>
      <w:r w:rsidRPr="00F310BA">
        <w:rPr>
          <w:i w:val="0"/>
          <w:iCs w:val="0"/>
        </w:rPr>
        <w:t xml:space="preserve">/2016 (Α' </w:t>
      </w:r>
      <w:r w:rsidR="005755AC" w:rsidRPr="00F310BA">
        <w:rPr>
          <w:i w:val="0"/>
          <w:iCs w:val="0"/>
        </w:rPr>
        <w:t>227</w:t>
      </w:r>
      <w:r w:rsidRPr="00F310BA">
        <w:rPr>
          <w:i w:val="0"/>
          <w:iCs w:val="0"/>
        </w:rPr>
        <w:t>)</w:t>
      </w:r>
      <w:r w:rsidRPr="00F310BA">
        <w:t xml:space="preserve"> «</w:t>
      </w:r>
      <w:r w:rsidR="005755AC" w:rsidRPr="00F310BA">
        <w:t>Απλοποίηση διαδικασιών σύστασης επιχειρήσεων, άρση κανονιστικών εμποδίων στον ανταγωνισμό και λοιπές διατάξεις</w:t>
      </w:r>
      <w:r w:rsidRPr="00F310BA">
        <w:t>».</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pPr>
        <w:pStyle w:val="60"/>
        <w:numPr>
          <w:ilvl w:val="0"/>
          <w:numId w:val="7"/>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pPr>
        <w:pStyle w:val="60"/>
        <w:numPr>
          <w:ilvl w:val="0"/>
          <w:numId w:val="7"/>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pPr>
        <w:pStyle w:val="60"/>
        <w:numPr>
          <w:ilvl w:val="0"/>
          <w:numId w:val="7"/>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9F32D2">
      <w:pPr>
        <w:pStyle w:val="60"/>
        <w:numPr>
          <w:ilvl w:val="0"/>
          <w:numId w:val="7"/>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9F32D2">
      <w:pPr>
        <w:pStyle w:val="60"/>
        <w:numPr>
          <w:ilvl w:val="0"/>
          <w:numId w:val="7"/>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pPr>
        <w:pStyle w:val="60"/>
        <w:numPr>
          <w:ilvl w:val="0"/>
          <w:numId w:val="7"/>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pPr>
        <w:pStyle w:val="60"/>
        <w:numPr>
          <w:ilvl w:val="0"/>
          <w:numId w:val="7"/>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pPr>
        <w:pStyle w:val="49"/>
        <w:numPr>
          <w:ilvl w:val="0"/>
          <w:numId w:val="7"/>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2941CA" w:rsidRPr="00301B85" w:rsidRDefault="00655AD3" w:rsidP="006B1A75">
      <w:pPr>
        <w:pStyle w:val="49"/>
        <w:numPr>
          <w:ilvl w:val="0"/>
          <w:numId w:val="7"/>
        </w:numPr>
        <w:shd w:val="clear" w:color="auto" w:fill="auto"/>
        <w:tabs>
          <w:tab w:val="left" w:pos="882"/>
        </w:tabs>
        <w:spacing w:line="269" w:lineRule="exact"/>
        <w:ind w:left="320" w:right="40" w:firstLine="0"/>
        <w:jc w:val="both"/>
      </w:pPr>
      <w:r>
        <w:t>Την</w:t>
      </w:r>
      <w:r w:rsidR="00725522" w:rsidRPr="00301B85">
        <w:t xml:space="preserve"> </w:t>
      </w:r>
      <w:r w:rsidR="00301B85" w:rsidRPr="00301B85">
        <w:t>σχετικ</w:t>
      </w:r>
      <w:r>
        <w:t>ή</w:t>
      </w:r>
      <w:r w:rsidR="00301B85" w:rsidRPr="00301B85">
        <w:t xml:space="preserve"> </w:t>
      </w:r>
      <w:r>
        <w:t xml:space="preserve">απόφαση </w:t>
      </w:r>
      <w:r w:rsidR="00301B85" w:rsidRPr="00301B85">
        <w:t xml:space="preserve">δέσμευσης πίστωσης: Οργανική Μονάδα Έδρας Αγίου Νικολάου με ΑΔΑ: </w:t>
      </w:r>
      <w:r w:rsidRPr="000C5551">
        <w:t>7ΖΥΓ469045-80Β</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Την με αριθμ.</w:t>
      </w:r>
      <w:r w:rsidR="009F32D2" w:rsidRPr="009F32D2">
        <w:t xml:space="preserve"> </w:t>
      </w:r>
      <w:r w:rsidRPr="006B1A75">
        <w:t xml:space="preserve">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2010,2011,και 2013».</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Την με αριθ. 352/8-6-2015 Απόφαση Διοικητή της 7ης Υ.ΠΕ. Κρήτης περί ορισμού φορέων διενέργειας εκτέλεσης του ΠΠΥΦΥ</w:t>
      </w:r>
      <w:r>
        <w:t xml:space="preserve"> </w:t>
      </w:r>
      <w:r w:rsidRPr="006B1A75">
        <w:t xml:space="preserve">2014 </w:t>
      </w:r>
    </w:p>
    <w:p w:rsidR="007600EB" w:rsidRPr="007D4972" w:rsidRDefault="007600EB" w:rsidP="007600EB">
      <w:pPr>
        <w:pStyle w:val="49"/>
        <w:numPr>
          <w:ilvl w:val="0"/>
          <w:numId w:val="7"/>
        </w:numPr>
        <w:shd w:val="clear" w:color="auto" w:fill="auto"/>
        <w:tabs>
          <w:tab w:val="left" w:pos="891"/>
        </w:tabs>
        <w:spacing w:line="269" w:lineRule="exact"/>
        <w:ind w:left="320" w:right="40" w:firstLine="0"/>
        <w:jc w:val="both"/>
      </w:pPr>
      <w:r w:rsidRPr="007D4972">
        <w:t xml:space="preserve">Το υπ’ αριθμ. 4751/1-6-2010 έγγραφο της Ε.Π.Υ. </w:t>
      </w:r>
      <w:r>
        <w:t>σχετικά με την έγκριση των τεχνικών προδιαγραφών.</w:t>
      </w:r>
    </w:p>
    <w:p w:rsidR="006B1A75" w:rsidRP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6B1A75" w:rsidRDefault="006B1A75" w:rsidP="006B1A75">
      <w:pPr>
        <w:pStyle w:val="49"/>
        <w:numPr>
          <w:ilvl w:val="0"/>
          <w:numId w:val="7"/>
        </w:numPr>
        <w:shd w:val="clear" w:color="auto" w:fill="auto"/>
        <w:tabs>
          <w:tab w:val="left" w:pos="891"/>
        </w:tabs>
        <w:spacing w:line="269" w:lineRule="exact"/>
        <w:ind w:left="320" w:right="40" w:firstLine="0"/>
        <w:jc w:val="both"/>
      </w:pPr>
      <w:r w:rsidRPr="006B1A75">
        <w:t xml:space="preserve">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w:t>
      </w:r>
      <w:r w:rsidRPr="006B1A75">
        <w:lastRenderedPageBreak/>
        <w:t>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257F58" w:rsidRPr="00632DE6" w:rsidRDefault="00257F58" w:rsidP="00257F58">
      <w:pPr>
        <w:pStyle w:val="49"/>
        <w:numPr>
          <w:ilvl w:val="0"/>
          <w:numId w:val="7"/>
        </w:numPr>
        <w:shd w:val="clear" w:color="auto" w:fill="auto"/>
        <w:tabs>
          <w:tab w:val="left" w:pos="891"/>
        </w:tabs>
        <w:spacing w:line="269" w:lineRule="exact"/>
        <w:ind w:left="320" w:right="40" w:firstLine="0"/>
        <w:jc w:val="both"/>
      </w:pPr>
      <w:r w:rsidRPr="00257F58">
        <w:t>Την υπ’ αρ. 5957/20-12-2016 απόφαση του Υπουργού Υγείας  (ΦΕΚ Β΄4221/28-12-2016)</w:t>
      </w:r>
    </w:p>
    <w:p w:rsidR="00655AD3" w:rsidRDefault="00655AD3" w:rsidP="00655AD3">
      <w:pPr>
        <w:pStyle w:val="49"/>
        <w:numPr>
          <w:ilvl w:val="0"/>
          <w:numId w:val="7"/>
        </w:numPr>
        <w:shd w:val="clear" w:color="auto" w:fill="auto"/>
        <w:tabs>
          <w:tab w:val="left" w:pos="891"/>
        </w:tabs>
        <w:spacing w:line="269" w:lineRule="exact"/>
        <w:ind w:left="320" w:right="40" w:firstLine="0"/>
        <w:jc w:val="both"/>
        <w:rPr>
          <w:i/>
        </w:rPr>
      </w:pPr>
      <w:r w:rsidRPr="002A510F">
        <w:rPr>
          <w:i/>
          <w:iCs/>
        </w:rPr>
        <w:t xml:space="preserve">Τη με αρ. </w:t>
      </w:r>
      <w:r w:rsidRPr="002A510F">
        <w:rPr>
          <w:i/>
        </w:rPr>
        <w:t>57654/22.05.2017</w:t>
      </w:r>
      <w:r w:rsidRPr="002A510F">
        <w:rPr>
          <w:i/>
          <w:iCs/>
        </w:rPr>
        <w:t xml:space="preserve"> Απόφαση του Υπουργού Οικονομίας και Ανάπτυξης (Β' 1781)</w:t>
      </w:r>
      <w:r w:rsidRPr="002A510F">
        <w:rPr>
          <w:i/>
        </w:rPr>
        <w:t xml:space="preserve">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55AD3" w:rsidRPr="002A510F" w:rsidRDefault="00655AD3" w:rsidP="00655AD3">
      <w:pPr>
        <w:pStyle w:val="49"/>
        <w:numPr>
          <w:ilvl w:val="0"/>
          <w:numId w:val="7"/>
        </w:numPr>
        <w:shd w:val="clear" w:color="auto" w:fill="auto"/>
        <w:tabs>
          <w:tab w:val="left" w:pos="891"/>
        </w:tabs>
        <w:spacing w:line="269" w:lineRule="exact"/>
        <w:ind w:left="320" w:right="40" w:firstLine="0"/>
        <w:jc w:val="both"/>
        <w:rPr>
          <w:i/>
        </w:rPr>
      </w:pPr>
      <w:r>
        <w:rPr>
          <w:i/>
        </w:rPr>
        <w:t>Την υπ’ αρ. 198/26-4-2017 απόφαση Δ.Σ. περί έγκρισης διενέργειας επαναληπτικού διαγωνισμού.</w:t>
      </w:r>
    </w:p>
    <w:p w:rsidR="002941CA" w:rsidRDefault="002940D4">
      <w:pPr>
        <w:pStyle w:val="49"/>
        <w:numPr>
          <w:ilvl w:val="0"/>
          <w:numId w:val="7"/>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74D7F" w:rsidRDefault="00374D7F">
      <w:pPr>
        <w:rPr>
          <w:rStyle w:val="1050"/>
        </w:rPr>
      </w:pPr>
    </w:p>
    <w:p w:rsidR="002941CA" w:rsidRPr="00E2496A" w:rsidRDefault="002940D4">
      <w:pPr>
        <w:pStyle w:val="49"/>
        <w:shd w:val="clear" w:color="auto" w:fill="auto"/>
        <w:spacing w:after="480" w:line="269" w:lineRule="exact"/>
        <w:ind w:left="320" w:right="40" w:firstLine="0"/>
        <w:jc w:val="both"/>
      </w:pPr>
      <w:r>
        <w:rPr>
          <w:rStyle w:val="1050"/>
        </w:rPr>
        <w:t>ΑΡΘΡΟ 5 : ΟΡΙΖΟΝΤΙΑ ΡΗΤΡΑ</w:t>
      </w:r>
      <w:r>
        <w:rPr>
          <w:rStyle w:val="af1"/>
        </w:rPr>
        <w:t xml:space="preserve"> (Άρθρα 18 παρ 2 και 4 &amp; 130 παρ. 1 του Ν.4412/2016) </w:t>
      </w:r>
      <w:r>
        <w:t>Κατά την εκτέλεση της παρούσας σύμβασης, οι οικονομικοί φορείς τηρούν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w:t>
      </w:r>
      <w:r w:rsidR="00E2496A">
        <w:t>τάξεις.</w:t>
      </w:r>
    </w:p>
    <w:p w:rsidR="002941CA" w:rsidRDefault="002940D4">
      <w:pPr>
        <w:pStyle w:val="102"/>
        <w:shd w:val="clear" w:color="auto" w:fill="auto"/>
        <w:spacing w:line="269" w:lineRule="exact"/>
        <w:ind w:left="320" w:right="40" w:firstLine="0"/>
        <w:jc w:val="both"/>
      </w:pPr>
      <w:bookmarkStart w:id="12" w:name="bookmark12"/>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ΣΥΜΠΛΗΡΩΜΑΤΙΚΕΣΠΛΗΡΟΦΟΡΙΕΣ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lastRenderedPageBreak/>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102"/>
        <w:numPr>
          <w:ilvl w:val="0"/>
          <w:numId w:val="8"/>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pPr>
        <w:pStyle w:val="49"/>
        <w:numPr>
          <w:ilvl w:val="1"/>
          <w:numId w:val="8"/>
        </w:numPr>
        <w:shd w:val="clear" w:color="auto" w:fill="auto"/>
        <w:tabs>
          <w:tab w:val="left" w:pos="531"/>
        </w:tabs>
        <w:spacing w:line="264" w:lineRule="exact"/>
        <w:ind w:left="320" w:firstLine="0"/>
        <w:jc w:val="both"/>
      </w:pPr>
      <w:r>
        <w:t>Το συμφωνητικό</w:t>
      </w:r>
    </w:p>
    <w:p w:rsidR="002941CA" w:rsidRDefault="002940D4">
      <w:pPr>
        <w:pStyle w:val="49"/>
        <w:numPr>
          <w:ilvl w:val="1"/>
          <w:numId w:val="8"/>
        </w:numPr>
        <w:shd w:val="clear" w:color="auto" w:fill="auto"/>
        <w:tabs>
          <w:tab w:val="left" w:pos="546"/>
        </w:tabs>
        <w:spacing w:line="264" w:lineRule="exact"/>
        <w:ind w:left="320" w:firstLine="0"/>
        <w:jc w:val="both"/>
      </w:pPr>
      <w:r>
        <w:t>Η Διακήρυξη με τα παραρτήματά της</w:t>
      </w:r>
    </w:p>
    <w:p w:rsidR="002941CA" w:rsidRDefault="002940D4">
      <w:pPr>
        <w:pStyle w:val="49"/>
        <w:numPr>
          <w:ilvl w:val="1"/>
          <w:numId w:val="8"/>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49"/>
        <w:numPr>
          <w:ilvl w:val="1"/>
          <w:numId w:val="8"/>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pPr>
        <w:pStyle w:val="102"/>
        <w:numPr>
          <w:ilvl w:val="0"/>
          <w:numId w:val="8"/>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ΕΑΑΔΗΣΥ &gt; </w:t>
      </w:r>
      <w:r w:rsidR="005C4785">
        <w:t>ΠΡΟΚΗΡΥΞΕΙΣ ΔΙΑΓΩΝΙΣΜΩΝ &gt; ΠΡΟΧΕΙΡΟΙ ΔΙΑΓΩΝΙΣΜΟΙ.</w:t>
      </w:r>
    </w:p>
    <w:p w:rsidR="002941CA" w:rsidRDefault="002941CA">
      <w:pPr>
        <w:pStyle w:val="49"/>
        <w:shd w:val="clear" w:color="auto" w:fill="auto"/>
        <w:spacing w:line="264" w:lineRule="exact"/>
        <w:ind w:left="320" w:right="40" w:firstLine="0"/>
        <w:jc w:val="both"/>
      </w:pPr>
    </w:p>
    <w:p w:rsidR="002941CA" w:rsidRDefault="002940D4">
      <w:pPr>
        <w:pStyle w:val="102"/>
        <w:numPr>
          <w:ilvl w:val="0"/>
          <w:numId w:val="8"/>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4B5A0F">
      <w:pPr>
        <w:pStyle w:val="49"/>
        <w:shd w:val="clear" w:color="auto" w:fill="auto"/>
        <w:spacing w:after="476" w:line="264" w:lineRule="exact"/>
        <w:ind w:left="320" w:right="40" w:firstLine="0"/>
        <w:jc w:val="both"/>
      </w:pPr>
      <w:r>
        <w:t>Η προσφορά ισχύει και δεσμεύει τον προσφέροντα για χρονικό διάστημα εκατόν είκοσι (120)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Default="002940D4">
      <w:pPr>
        <w:pStyle w:val="49"/>
        <w:shd w:val="clear" w:color="auto" w:fill="auto"/>
        <w:spacing w:line="269" w:lineRule="exact"/>
        <w:ind w:left="320" w:right="40" w:firstLine="0"/>
        <w:jc w:val="left"/>
      </w:pPr>
      <w:r>
        <w:rPr>
          <w:rStyle w:val="1051"/>
        </w:rPr>
        <w:t>Η παρούσα διακήρυξη</w:t>
      </w:r>
      <w:r w:rsidR="0003647A">
        <w:rPr>
          <w:rStyle w:val="1051"/>
        </w:rPr>
        <w:t xml:space="preserve"> </w:t>
      </w:r>
      <w:r>
        <w:rPr>
          <w:rStyle w:val="104"/>
        </w:rPr>
        <w:t>κ</w:t>
      </w:r>
      <w:r>
        <w:t>αι τα Παραρτήματά αυτής θα δημοσιευθούν στο ΚΗΜΔΗΣ σύμφωνα με το άρθρο 66 του Ν.4412/2016.</w:t>
      </w:r>
    </w:p>
    <w:p w:rsidR="002941CA" w:rsidRPr="000B6D87" w:rsidRDefault="002940D4" w:rsidP="004B5A0F">
      <w:pPr>
        <w:pStyle w:val="49"/>
        <w:shd w:val="clear" w:color="auto" w:fill="auto"/>
        <w:spacing w:after="480" w:line="269" w:lineRule="exact"/>
        <w:ind w:left="320" w:right="40" w:firstLine="0"/>
        <w:jc w:val="both"/>
      </w:pPr>
      <w:r>
        <w:rPr>
          <w:rStyle w:val="1051"/>
        </w:rPr>
        <w:t>Περίληψη της παρούσας</w:t>
      </w:r>
      <w:r>
        <w:t xml:space="preserve"> θα αναρτηθεί στο Πρόγραμμα ΔΙΑΥΓΕΙΑ σύμφωνα με το Ν.3861/2010. </w:t>
      </w:r>
      <w:r>
        <w:rPr>
          <w:rStyle w:val="1051"/>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Pr>
          <w:rStyle w:val="1051"/>
        </w:rPr>
        <w:t xml:space="preserve"> στον δικτυακό τόπο της </w:t>
      </w:r>
      <w:r w:rsidR="0003647A">
        <w:rPr>
          <w:rStyle w:val="1051"/>
        </w:rPr>
        <w:t xml:space="preserve">Αναθέτουσας </w:t>
      </w:r>
      <w:r>
        <w:rPr>
          <w:rStyle w:val="1051"/>
        </w:rPr>
        <w:t xml:space="preserve">Αρχής </w:t>
      </w:r>
      <w:r w:rsidR="006B1A75">
        <w:rPr>
          <w:rStyle w:val="1051"/>
        </w:rPr>
        <w:t xml:space="preserve">: </w:t>
      </w:r>
      <w:r w:rsidR="0003647A" w:rsidRPr="001365AF">
        <w:rPr>
          <w:bCs/>
          <w:sz w:val="21"/>
          <w:szCs w:val="21"/>
          <w:lang w:val="en-US"/>
        </w:rPr>
        <w:t>www</w:t>
      </w:r>
      <w:r w:rsidR="0003647A" w:rsidRPr="001365AF">
        <w:rPr>
          <w:bCs/>
          <w:sz w:val="21"/>
          <w:szCs w:val="21"/>
        </w:rPr>
        <w:t>.</w:t>
      </w:r>
      <w:r w:rsidR="0003647A" w:rsidRPr="001365AF">
        <w:rPr>
          <w:bCs/>
          <w:sz w:val="21"/>
          <w:szCs w:val="21"/>
          <w:lang w:val="en-US"/>
        </w:rPr>
        <w:t>agnhosp</w:t>
      </w:r>
      <w:r w:rsidR="0003647A" w:rsidRPr="001365AF">
        <w:rPr>
          <w:bCs/>
          <w:sz w:val="21"/>
          <w:szCs w:val="21"/>
        </w:rPr>
        <w:t>.</w:t>
      </w:r>
      <w:r w:rsidR="0003647A" w:rsidRPr="001365AF">
        <w:rPr>
          <w:bCs/>
          <w:sz w:val="21"/>
          <w:szCs w:val="21"/>
          <w:lang w:val="en-US"/>
        </w:rPr>
        <w:t>gr</w:t>
      </w:r>
    </w:p>
    <w:p w:rsidR="002941CA" w:rsidRDefault="002940D4">
      <w:pPr>
        <w:pStyle w:val="2c"/>
        <w:keepNext/>
        <w:keepLines/>
        <w:shd w:val="clear" w:color="auto" w:fill="auto"/>
        <w:spacing w:before="0"/>
        <w:ind w:left="320" w:firstLine="0"/>
        <w:jc w:val="left"/>
      </w:pPr>
      <w:bookmarkStart w:id="20" w:name="bookmark21"/>
      <w:r>
        <w:t>ΑΡΘΡΟ 11 : ΚΡΙΤΗΡΙΟ ΑΝΑΘΕΣΗΣ</w:t>
      </w:r>
      <w:r>
        <w:rPr>
          <w:rStyle w:val="2102"/>
        </w:rPr>
        <w:t xml:space="preserve"> (Άρθρο 86 Ν.4412/2016)</w:t>
      </w:r>
      <w:bookmarkEnd w:id="20"/>
    </w:p>
    <w:p w:rsidR="002941CA" w:rsidRDefault="002940D4">
      <w:pPr>
        <w:pStyle w:val="49"/>
        <w:shd w:val="clear" w:color="auto" w:fill="auto"/>
        <w:spacing w:after="480" w:line="269" w:lineRule="exact"/>
        <w:ind w:left="320" w:right="40" w:firstLine="0"/>
        <w:jc w:val="left"/>
      </w:pPr>
      <w:r>
        <w:t>Κριτήριο για την ανάθεση της σύμβασης είναι η πλέον συμφέρουσα από οικονομική άποψη προσφορά μόνο βάσει τιμής.</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pPr>
        <w:pStyle w:val="49"/>
        <w:numPr>
          <w:ilvl w:val="0"/>
          <w:numId w:val="9"/>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pPr>
        <w:pStyle w:val="60"/>
        <w:numPr>
          <w:ilvl w:val="0"/>
          <w:numId w:val="9"/>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4B5A0F" w:rsidRDefault="004B5A0F" w:rsidP="004B5A0F">
      <w:pPr>
        <w:pStyle w:val="49"/>
        <w:numPr>
          <w:ilvl w:val="0"/>
          <w:numId w:val="9"/>
        </w:numPr>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και διατίθεται στους οικονομικούς φορείς δωρεάν, μέσω της ιστοσελίδας της Αναθέτουσας Αρχής</w:t>
      </w:r>
      <w:r>
        <w:rPr>
          <w:rStyle w:val="1051"/>
        </w:rPr>
        <w:t xml:space="preserve"> </w:t>
      </w:r>
      <w:r w:rsidRPr="005B00AD">
        <w:rPr>
          <w:bCs/>
        </w:rPr>
        <w:t>σε μορφή Αρχείο doc</w:t>
      </w:r>
      <w:r w:rsidRPr="005B00AD">
        <w:rPr>
          <w:b/>
          <w:bCs/>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pPr>
        <w:pStyle w:val="49"/>
        <w:numPr>
          <w:ilvl w:val="0"/>
          <w:numId w:val="9"/>
        </w:numPr>
        <w:shd w:val="clear" w:color="auto" w:fill="auto"/>
        <w:tabs>
          <w:tab w:val="left" w:pos="978"/>
        </w:tabs>
        <w:spacing w:after="244" w:line="269" w:lineRule="exact"/>
        <w:ind w:left="320" w:right="40" w:firstLine="0"/>
        <w:jc w:val="left"/>
      </w:pPr>
      <w:r>
        <w:rPr>
          <w:rStyle w:val="1051"/>
        </w:rPr>
        <w:lastRenderedPageBreak/>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2941CA" w:rsidRPr="00B92FCF" w:rsidRDefault="002940D4">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941CA" w:rsidRDefault="002940D4">
      <w:pPr>
        <w:pStyle w:val="60"/>
        <w:shd w:val="clear" w:color="auto" w:fill="auto"/>
        <w:spacing w:after="236" w:line="264" w:lineRule="exact"/>
        <w:ind w:left="320" w:right="40" w:firstLine="0"/>
        <w:jc w:val="both"/>
      </w:pPr>
      <w:r>
        <w:t>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w:t>
      </w:r>
      <w:r w:rsidR="00701AE7">
        <w:t xml:space="preserve"> </w:t>
      </w:r>
      <w:r>
        <w:t>αποδείξουν την αξιοπιστία του, παρότι συντρέχει ο σχετικός λόγος αποκλεισμού. Εάν τα στοιχεία</w:t>
      </w:r>
      <w:r w:rsidR="00701AE7">
        <w:t xml:space="preserve"> </w:t>
      </w:r>
      <w:r>
        <w:t>κριθούν επαρκή, ο εν λόγω οικονομικός φορέας δεν αποκλείεται από τη διαδικασία σύναψης σύμβασης.</w:t>
      </w:r>
      <w:r w:rsidR="00701AE7">
        <w:t xml:space="preserve"> </w:t>
      </w:r>
      <w:r>
        <w:t>Τα μέτρα που λαμβάνονται από τους οικονομικούς φορείς αξιολογούνται σε συνάρτηση με τη</w:t>
      </w:r>
      <w:r w:rsidR="00701AE7">
        <w:t xml:space="preserve"> </w:t>
      </w:r>
      <w:r>
        <w:t>σοβαρότητα και τις ιδιαίτερες περιστάσεις του ποινικού αδικήματος ή του παραπτώματος. Αν τα μέτρα</w:t>
      </w:r>
      <w:r w:rsidR="00B92FCF">
        <w:t xml:space="preserve"> </w:t>
      </w:r>
      <w:r>
        <w:t>κριθούν ανεπαρκή, γνωστοποιείται στον οικονομικό φορέα το σκεπτικό της απόφασης αυτής.</w:t>
      </w:r>
      <w:r w:rsidR="00B92FCF">
        <w:t xml:space="preserve"> </w:t>
      </w:r>
      <w:r>
        <w:t>Οικονομικός φορέας που έχει αποκλειστεί, με τελεσίδικη απόφαση, από τη συμμετοχή σε διαδικασίες</w:t>
      </w:r>
      <w:r w:rsidR="00B92FCF">
        <w:t xml:space="preserve"> </w:t>
      </w:r>
      <w:r>
        <w:t>σύναψης σύμβασης ή ανάθεσης παραχώρησης δεν μπορεί να κάνει χρήση της ανωτέρω δυνατότητας</w:t>
      </w:r>
      <w:r w:rsidR="00B92FCF">
        <w:t xml:space="preserve"> </w:t>
      </w:r>
      <w:r>
        <w:t>κατά την περίοδο του αποκλεισμού που ορίζεται στην εν λόγω απόφαση. Κατά τα λοιπά εφαρμόζονται οι</w:t>
      </w:r>
      <w:r w:rsidR="00B92FCF">
        <w:t xml:space="preserve"> </w:t>
      </w:r>
      <w:r>
        <w:t>παρ. 8 και 9 του άρθρου 73 του Ν. 4412/2016.</w:t>
      </w: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2941CA" w:rsidRDefault="002940D4">
      <w:pPr>
        <w:pStyle w:val="49"/>
        <w:shd w:val="clear" w:color="auto" w:fill="auto"/>
        <w:spacing w:after="240" w:line="269" w:lineRule="exact"/>
        <w:ind w:left="20" w:right="20" w:firstLine="0"/>
        <w:jc w:val="both"/>
      </w:pPr>
      <w:r>
        <w:t>Τα σχε</w:t>
      </w:r>
      <w:r w:rsidR="00972C15">
        <w:t>τικά στοιχεία των περιπτώσεων Γ και</w:t>
      </w:r>
      <w:r>
        <w:t xml:space="preserve">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2941CA" w:rsidRPr="00972C15" w:rsidRDefault="002940D4">
      <w:pPr>
        <w:pStyle w:val="60"/>
        <w:shd w:val="clear" w:color="auto" w:fill="auto"/>
        <w:spacing w:after="240" w:line="269" w:lineRule="exact"/>
        <w:ind w:left="20" w:right="20" w:firstLine="0"/>
        <w:jc w:val="both"/>
      </w:pPr>
      <w:r>
        <w:lastRenderedPageBreak/>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972C15">
        <w:t>ν παραπάνω περιπτώσεων Α, Β, Γ και Δ.</w:t>
      </w:r>
    </w:p>
    <w:p w:rsidR="002941CA" w:rsidRDefault="002940D4">
      <w:pPr>
        <w:pStyle w:val="49"/>
        <w:shd w:val="clear" w:color="auto" w:fill="auto"/>
        <w:spacing w:after="240" w:line="269" w:lineRule="exact"/>
        <w:ind w:left="20" w:right="20" w:firstLine="0"/>
        <w:jc w:val="both"/>
      </w:pPr>
      <w:r>
        <w:t xml:space="preserve">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Γ </w:t>
      </w:r>
      <w:r w:rsidR="00972C15">
        <w:t xml:space="preserve">και </w:t>
      </w:r>
      <w:r>
        <w:t>Δ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pPr>
        <w:pStyle w:val="2c"/>
        <w:keepNext/>
        <w:keepLines/>
        <w:numPr>
          <w:ilvl w:val="0"/>
          <w:numId w:val="9"/>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pPr>
        <w:pStyle w:val="49"/>
        <w:numPr>
          <w:ilvl w:val="0"/>
          <w:numId w:val="10"/>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Ε της παρούσας</w:t>
      </w:r>
    </w:p>
    <w:p w:rsidR="002941CA" w:rsidRDefault="002940D4">
      <w:pPr>
        <w:pStyle w:val="49"/>
        <w:numPr>
          <w:ilvl w:val="0"/>
          <w:numId w:val="10"/>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pPr>
        <w:pStyle w:val="49"/>
        <w:numPr>
          <w:ilvl w:val="0"/>
          <w:numId w:val="10"/>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pPr>
        <w:pStyle w:val="49"/>
        <w:numPr>
          <w:ilvl w:val="0"/>
          <w:numId w:val="10"/>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pPr>
        <w:pStyle w:val="2c"/>
        <w:keepNext/>
        <w:keepLines/>
        <w:numPr>
          <w:ilvl w:val="0"/>
          <w:numId w:val="10"/>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pPr>
        <w:pStyle w:val="49"/>
        <w:numPr>
          <w:ilvl w:val="0"/>
          <w:numId w:val="11"/>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pPr>
        <w:pStyle w:val="49"/>
        <w:numPr>
          <w:ilvl w:val="0"/>
          <w:numId w:val="11"/>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pPr>
        <w:pStyle w:val="49"/>
        <w:numPr>
          <w:ilvl w:val="0"/>
          <w:numId w:val="11"/>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2941CA" w:rsidRDefault="002940D4">
      <w:pPr>
        <w:pStyle w:val="49"/>
        <w:numPr>
          <w:ilvl w:val="0"/>
          <w:numId w:val="11"/>
        </w:numPr>
        <w:shd w:val="clear" w:color="auto" w:fill="auto"/>
        <w:tabs>
          <w:tab w:val="left" w:pos="303"/>
        </w:tabs>
        <w:spacing w:after="287" w:line="269" w:lineRule="exact"/>
        <w:ind w:left="300" w:right="20" w:hanging="280"/>
        <w:jc w:val="both"/>
      </w:pPr>
      <w:r>
        <w:t xml:space="preserve">Στις περιπτώσεις </w:t>
      </w:r>
      <w:r>
        <w:rPr>
          <w:rStyle w:val="130"/>
        </w:rPr>
        <w:t>όπου περισσότερα από ένα άτομα είναι μέλη του διοικητικού, διευθυντικού ή εποπτικού οργάνου ενός οικονομικού φορέα ή έχουν εξουσία εκπροσώπησης, λήψης αποφάσεων ή ελέγχου σε αυτό,</w:t>
      </w:r>
      <w:r>
        <w:t xml:space="preserve"> τότε</w:t>
      </w:r>
      <w:r>
        <w:rPr>
          <w:rStyle w:val="1054"/>
        </w:rPr>
        <w:t xml:space="preserve"> όλα τα παραπάνω πρόσωπα θα πρέπει να υπογράψουν το ίδιο ΤΕΥΔ.</w:t>
      </w:r>
    </w:p>
    <w:p w:rsidR="002941CA" w:rsidRDefault="002940D4">
      <w:pPr>
        <w:pStyle w:val="2c"/>
        <w:keepNext/>
        <w:keepLines/>
        <w:numPr>
          <w:ilvl w:val="0"/>
          <w:numId w:val="9"/>
        </w:numPr>
        <w:shd w:val="clear" w:color="auto" w:fill="auto"/>
        <w:tabs>
          <w:tab w:val="left" w:pos="486"/>
        </w:tabs>
        <w:spacing w:before="0" w:line="210" w:lineRule="exact"/>
        <w:ind w:left="300"/>
      </w:pPr>
      <w:bookmarkStart w:id="24" w:name="bookmark26"/>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lastRenderedPageBreak/>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pPr>
        <w:pStyle w:val="2c"/>
        <w:keepNext/>
        <w:keepLines/>
        <w:numPr>
          <w:ilvl w:val="0"/>
          <w:numId w:val="12"/>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480882">
        <w:t>12</w:t>
      </w:r>
      <w:r w:rsidR="004671B8">
        <w:t xml:space="preserve"> </w:t>
      </w:r>
      <w:r w:rsidR="00480882">
        <w:t>Σεπτεμβρίου</w:t>
      </w:r>
      <w:r w:rsidRPr="004B5A0F">
        <w:t xml:space="preserve"> 2017 ημέρα</w:t>
      </w:r>
      <w:r w:rsidR="00480882">
        <w:t xml:space="preserve"> Τρίτη</w:t>
      </w:r>
      <w:r w:rsidRPr="004B5A0F">
        <w:t>, και ώρα 1</w:t>
      </w:r>
      <w:r w:rsidR="004B5A0F" w:rsidRPr="004B5A0F">
        <w:t>0</w:t>
      </w:r>
      <w:r w:rsidRPr="004B5A0F">
        <w:t>.30 πμ</w:t>
      </w:r>
      <w:r>
        <w:t xml:space="preserve"> (ημερομηνία και χρόνος διενέργειας του διαγωνισμού &amp; έναρξη αποσφράγισης προσφορών).</w:t>
      </w:r>
    </w:p>
    <w:p w:rsidR="002941CA" w:rsidRDefault="002940D4">
      <w:pPr>
        <w:pStyle w:val="2c"/>
        <w:keepNext/>
        <w:keepLines/>
        <w:numPr>
          <w:ilvl w:val="0"/>
          <w:numId w:val="12"/>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EA48D4">
        <w:t>11/9/2</w:t>
      </w:r>
      <w:r w:rsidR="004B5A0F">
        <w:t xml:space="preserve">017 </w:t>
      </w:r>
      <w:r w:rsidR="00601C1A" w:rsidRPr="004B5A0F">
        <w:t xml:space="preserve">ημέρα </w:t>
      </w:r>
      <w:r w:rsidR="00EA48D4">
        <w:t>Δευτέρα</w:t>
      </w:r>
      <w:r w:rsidR="004B5A0F" w:rsidRPr="004B5A0F">
        <w:t xml:space="preserve"> </w:t>
      </w:r>
      <w:r w:rsidR="00601C1A" w:rsidRPr="004B5A0F">
        <w:t xml:space="preserve">και ώρα </w:t>
      </w:r>
      <w:r w:rsidR="004B5A0F">
        <w:t xml:space="preserve">15:00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E252A1">
        <w:rPr>
          <w:rStyle w:val="1055"/>
        </w:rPr>
        <w:t xml:space="preserve">μέχρι και τις </w:t>
      </w:r>
      <w:r w:rsidR="00EA48D4">
        <w:rPr>
          <w:rStyle w:val="1055"/>
        </w:rPr>
        <w:t>11 Σεπτεμβρίου 2017</w:t>
      </w:r>
      <w:r w:rsidRPr="00E252A1">
        <w:rPr>
          <w:rStyle w:val="1055"/>
        </w:rPr>
        <w:t xml:space="preserve">, ημέρα </w:t>
      </w:r>
      <w:r w:rsidR="00EA48D4">
        <w:rPr>
          <w:rStyle w:val="1055"/>
        </w:rPr>
        <w:t>Δευτέρα</w:t>
      </w:r>
      <w:r w:rsidRPr="00E252A1">
        <w:rPr>
          <w:rStyle w:val="1055"/>
        </w:rPr>
        <w:t xml:space="preserve"> και ώρα</w:t>
      </w:r>
      <w:r w:rsidR="004B5A0F">
        <w:rPr>
          <w:rStyle w:val="1055"/>
        </w:rPr>
        <w:t xml:space="preserve"> 15</w:t>
      </w:r>
      <w:r w:rsidRPr="00E252A1">
        <w:rPr>
          <w:rStyle w:val="1055"/>
        </w:rPr>
        <w:t xml:space="preserve">.00 </w:t>
      </w:r>
      <w:r w:rsidR="004B5A0F">
        <w:rPr>
          <w:rStyle w:val="1055"/>
        </w:rPr>
        <w:t>μ</w:t>
      </w:r>
      <w:r w:rsidRPr="00E252A1">
        <w:rPr>
          <w:rStyle w:val="1055"/>
        </w:rPr>
        <w:t>.μ.</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590C94" w:rsidRDefault="002940D4">
      <w:pPr>
        <w:pStyle w:val="49"/>
        <w:shd w:val="clear" w:color="auto" w:fill="auto"/>
        <w:spacing w:line="269" w:lineRule="exact"/>
        <w:ind w:right="60" w:firstLine="0"/>
        <w:rPr>
          <w:highlight w:val="yellow"/>
        </w:rPr>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Για τον Συνοπτικό Διαγωνισμό: «</w:t>
      </w:r>
      <w:r w:rsidR="0036520F" w:rsidRPr="00EB1388">
        <w:t>Προμήθεια</w:t>
      </w:r>
      <w:r w:rsidR="0036520F">
        <w:t xml:space="preserve">: </w:t>
      </w:r>
      <w:r w:rsidR="0036520F" w:rsidRPr="0036520F">
        <w:t xml:space="preserve"> Διαλύματα αιμοδιύλισης CPV 33692800-5,  Αναλώσιμα υλικά θεραπείας νεφρών CPV 33181500-7</w:t>
      </w:r>
      <w:r w:rsidR="0036520F" w:rsidRPr="00EB1388">
        <w:t xml:space="preserve"> για </w:t>
      </w:r>
      <w:r w:rsidR="0036520F">
        <w:t xml:space="preserve">την Οργανική Μονάδα Έδρας </w:t>
      </w:r>
      <w:r w:rsidR="0036520F" w:rsidRPr="00EB1388">
        <w:t>το</w:t>
      </w:r>
      <w:r w:rsidR="0036520F">
        <w:t xml:space="preserve">υ </w:t>
      </w:r>
      <w:r w:rsidR="0036520F" w:rsidRPr="00EB1388">
        <w:t>Γ.Ν. Λασιθίου - Γ.Ν.-Κ.Υ. Νεαπόλεως «Διαλυνάκειο»</w:t>
      </w:r>
      <w:r w:rsidR="002E0502" w:rsidRPr="0036520F">
        <w:rPr>
          <w:i/>
          <w:iCs/>
        </w:rPr>
        <w:t xml:space="preserve"> </w:t>
      </w:r>
    </w:p>
    <w:p w:rsidR="002941CA" w:rsidRDefault="002940D4">
      <w:pPr>
        <w:pStyle w:val="122"/>
        <w:shd w:val="clear" w:color="auto" w:fill="auto"/>
        <w:tabs>
          <w:tab w:val="left" w:leader="underscore" w:pos="3118"/>
          <w:tab w:val="left" w:leader="underscore" w:pos="9517"/>
        </w:tabs>
        <w:ind w:left="320"/>
      </w:pPr>
      <w:bookmarkStart w:id="31" w:name="bookmark33"/>
      <w:r w:rsidRPr="007600EB">
        <w:tab/>
      </w:r>
      <w:r w:rsidRPr="00590C94">
        <w:rPr>
          <w:rStyle w:val="123"/>
        </w:rPr>
        <w:t xml:space="preserve">Αριθμός Διακήρυξης: </w:t>
      </w:r>
      <w:r w:rsidR="00FD6E33">
        <w:rPr>
          <w:rStyle w:val="123"/>
        </w:rPr>
        <w:t>5863/</w:t>
      </w:r>
      <w:r w:rsidR="0036520F">
        <w:rPr>
          <w:rStyle w:val="123"/>
        </w:rPr>
        <w:t>30-6</w:t>
      </w:r>
      <w:r w:rsidR="00B013B8" w:rsidRPr="00A846F9">
        <w:rPr>
          <w:rStyle w:val="123"/>
        </w:rPr>
        <w:t>-2017</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lastRenderedPageBreak/>
        <w:t xml:space="preserve">Αναθέτουσα Αρχή: </w:t>
      </w:r>
      <w:r w:rsidR="002E0502">
        <w:t xml:space="preserve">Γ.Ν. ΛΑΣΙΘΙΟΥ – Γ.Ν.-Κ.Υ. ΝΕΑΠΟΛΕΩΣ ΟΡΓΑΝΙΚΗ ΜΟΝΑΔΑ ΕΔΡΑΣ - ΑΓΙΟΣ ΝΙΚΟΛΑΟΣ </w:t>
      </w:r>
      <w:r>
        <w:rPr>
          <w:rStyle w:val="2108"/>
        </w:rPr>
        <w:t xml:space="preserve">(Δνση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tab/>
      </w:r>
      <w:r>
        <w:rPr>
          <w:rStyle w:val="2f"/>
        </w:rPr>
        <w:t xml:space="preserve">Καταληκτική ημερομηνία υποβολής προσφορών: </w:t>
      </w:r>
      <w:r w:rsidR="0036520F">
        <w:rPr>
          <w:rStyle w:val="2f"/>
        </w:rPr>
        <w:t>11-9</w:t>
      </w:r>
      <w:r w:rsidR="00B013B8">
        <w:rPr>
          <w:rStyle w:val="2f"/>
        </w:rPr>
        <w:t>-</w:t>
      </w:r>
      <w:r w:rsidRPr="00E252A1">
        <w:rPr>
          <w:rStyle w:val="2f"/>
        </w:rPr>
        <w:t xml:space="preserve"> 2017</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2941CA" w:rsidRDefault="008C487F" w:rsidP="00E1748B">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2940D4">
        <w:t>δηλώνει την πλήρη αποδοχή και συμμόρφωση με τις τεχνικές προδιαγραφές και τους λοιπούς όρους</w:t>
      </w:r>
      <w:r w:rsidR="002E0502">
        <w:t xml:space="preserve"> </w:t>
      </w:r>
      <w:r w:rsidR="002940D4">
        <w:t>της υπό ανάθεση σύμβασης</w:t>
      </w:r>
      <w:r w:rsidR="00E1748B">
        <w:t xml:space="preserve"> και ΦΥΛΛΟ ΣΥΜΜΟΡΦΩΣΗΣ,</w:t>
      </w:r>
      <w:r w:rsidR="002940D4">
        <w:t xml:space="preserve"> όπως αυτά ορίζονται στο</w:t>
      </w:r>
      <w:r w:rsidR="002940D4">
        <w:rPr>
          <w:rStyle w:val="1057"/>
        </w:rPr>
        <w:t xml:space="preserve"> ΠΑΡΑΡΤΗΜΑ Β'</w:t>
      </w:r>
      <w:r w:rsidR="002940D4">
        <w:t xml:space="preserve"> της παρούσας.</w:t>
      </w:r>
    </w:p>
    <w:p w:rsidR="00AB6117" w:rsidRDefault="008C487F">
      <w:pPr>
        <w:pStyle w:val="49"/>
        <w:shd w:val="clear" w:color="auto" w:fill="auto"/>
        <w:spacing w:line="269" w:lineRule="exact"/>
        <w:ind w:left="320" w:right="40" w:firstLine="0"/>
        <w:jc w:val="left"/>
      </w:pPr>
      <w:r>
        <w:t xml:space="preserve">ΙΙ. </w:t>
      </w:r>
      <w:r w:rsidR="00AB6117">
        <w:t xml:space="preserve"> Έγγραφα και δικαιολογητικά που τεκμηριώνουν την τεχνική επάρκεια.</w:t>
      </w:r>
    </w:p>
    <w:p w:rsidR="006C0A33" w:rsidRDefault="006C0A33">
      <w:pPr>
        <w:pStyle w:val="2c"/>
        <w:keepNext/>
        <w:keepLines/>
        <w:shd w:val="clear" w:color="auto" w:fill="auto"/>
        <w:spacing w:before="0" w:line="264" w:lineRule="exact"/>
        <w:ind w:left="320" w:firstLine="0"/>
        <w:jc w:val="left"/>
      </w:pPr>
      <w:bookmarkStart w:id="39" w:name="bookmark41"/>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pPr>
        <w:pStyle w:val="49"/>
        <w:numPr>
          <w:ilvl w:val="3"/>
          <w:numId w:val="12"/>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Γ'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pPr>
        <w:pStyle w:val="49"/>
        <w:numPr>
          <w:ilvl w:val="3"/>
          <w:numId w:val="12"/>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σύμφωνα με τις οδηγίες του ΠΑΡΑΡΤΗΜΑΤΟΣ Γ'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t>Γίνονται δεκτέ</w:t>
      </w:r>
      <w:r w:rsidR="00E1748B">
        <w:t xml:space="preserve">ς προσφορές για μέρος των ειδών, αλλά </w:t>
      </w:r>
      <w:r w:rsidR="00E1748B" w:rsidRPr="00E1748B">
        <w:rPr>
          <w:u w:val="single"/>
        </w:rPr>
        <w:t>για το σύνολο της ποσότητας ανά είδος</w:t>
      </w:r>
      <w:r w:rsidR="00E1748B">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Γ'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121DC7" w:rsidRDefault="00121DC7" w:rsidP="00121DC7">
      <w:pPr>
        <w:pStyle w:val="49"/>
        <w:shd w:val="clear" w:color="auto" w:fill="auto"/>
        <w:spacing w:line="264" w:lineRule="exact"/>
        <w:ind w:left="320" w:right="40" w:firstLine="0"/>
        <w:jc w:val="both"/>
      </w:pPr>
      <w:r w:rsidRPr="006B1A75">
        <w:rPr>
          <w:b/>
        </w:rPr>
        <w:t>14.2.Δ</w:t>
      </w:r>
      <w:r w:rsidRPr="00121DC7">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121DC7">
        <w:sym w:font="Symbol" w:char="F0DE"/>
      </w:r>
      <w:r w:rsidRPr="00121DC7">
        <w:t xml:space="preserve"> ΠΡΟΚΗΡΥΞΕΙΣ ΔΙΑΓΩΝΙΣΜΩΝ </w:t>
      </w:r>
      <w:r w:rsidRPr="00121DC7">
        <w:sym w:font="Symbol" w:char="F0DE"/>
      </w:r>
      <w:r w:rsidRPr="00121DC7">
        <w:t xml:space="preserve"> </w:t>
      </w:r>
      <w:hyperlink r:id="rId15" w:tgtFrame="_blank" w:history="1">
        <w:r w:rsidRPr="00121DC7">
          <w:t>ΑΡΧΕΙΟ ΛΗΨΗΣ ΠΡΟΓΡΑΜΜΑΤΟΣ ΓΙΑ ΗΛΕΚΤΡΟΝΙΚΗ ΥΠΟΒΟΛΗ ΔΙΑΓΩΝΙΣΜΟΥ)</w:t>
        </w:r>
      </w:hyperlink>
      <w:r w:rsidRPr="00121DC7">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6" w:history="1">
        <w:r w:rsidRPr="00121DC7">
          <w:t>ΛΗΨΗ ΠΡΟΓΡΑΜΜΑΤΟΣ Hermes 8.0</w:t>
        </w:r>
      </w:hyperlink>
      <w:r w:rsidRPr="00121DC7">
        <w:t>, όπου μπορείτε να κατεβάσετε το συγκεκριμένο αρχείο.</w:t>
      </w:r>
    </w:p>
    <w:p w:rsidR="00121DC7" w:rsidRPr="00121DC7" w:rsidRDefault="00121DC7" w:rsidP="00121DC7">
      <w:pPr>
        <w:pStyle w:val="49"/>
        <w:shd w:val="clear" w:color="auto" w:fill="auto"/>
        <w:spacing w:line="264" w:lineRule="exact"/>
        <w:ind w:left="320" w:right="40" w:firstLine="0"/>
        <w:jc w:val="both"/>
      </w:pPr>
      <w:r w:rsidRPr="00121DC7">
        <w:t xml:space="preserve">Αυτή η επιλογή δημιουργεί 3 </w:t>
      </w:r>
      <w:r w:rsidR="00E1748B">
        <w:t>αρχεία</w:t>
      </w:r>
      <w:r w:rsidRPr="00121DC7">
        <w:t>: 1. Στοιχεία Προμηθευτή, 2.Τεχνική Προσφορά, 3.Οικονομική Προσφορά.</w:t>
      </w:r>
    </w:p>
    <w:p w:rsidR="00121DC7" w:rsidRPr="00E1748B" w:rsidRDefault="00121DC7" w:rsidP="00121DC7">
      <w:pPr>
        <w:pStyle w:val="49"/>
        <w:shd w:val="clear" w:color="auto" w:fill="auto"/>
        <w:spacing w:line="264" w:lineRule="exact"/>
        <w:ind w:left="320" w:right="40" w:firstLine="0"/>
        <w:jc w:val="both"/>
      </w:pPr>
      <w:r w:rsidRPr="00121DC7">
        <w:t xml:space="preserve">*Τα CD της οικονομικής και τεχνικής προσφοράς να είναι </w:t>
      </w:r>
      <w:r w:rsidR="000A4CA2">
        <w:t xml:space="preserve">τοποθετημένα στον αντίστοιχο επιμέρους φάκελο και </w:t>
      </w:r>
      <w:r w:rsidRPr="00121DC7">
        <w:t>σε δύο αντίτυπα</w:t>
      </w:r>
      <w:r w:rsidR="000A4CA2">
        <w:t>, ώστε</w:t>
      </w:r>
      <w:r w:rsidRPr="00121DC7">
        <w:t xml:space="preserve"> σε περίπτωση μη λειτουργίας του ενός να</w:t>
      </w:r>
      <w:r w:rsidR="007E5767">
        <w:t xml:space="preserve"> μπορεί να αντικατασταθεί άμεσα</w:t>
      </w:r>
      <w:r w:rsidR="00E1748B">
        <w:t>.</w:t>
      </w:r>
    </w:p>
    <w:p w:rsidR="00121DC7" w:rsidRPr="00121DC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pPr>
        <w:pStyle w:val="2c"/>
        <w:keepNext/>
        <w:keepLines/>
        <w:numPr>
          <w:ilvl w:val="0"/>
          <w:numId w:val="13"/>
        </w:numPr>
        <w:shd w:val="clear" w:color="auto" w:fill="auto"/>
        <w:tabs>
          <w:tab w:val="left" w:pos="858"/>
        </w:tabs>
        <w:spacing w:before="0" w:line="264" w:lineRule="exact"/>
        <w:ind w:left="320" w:firstLine="0"/>
      </w:pPr>
      <w:bookmarkStart w:id="41" w:name="bookmark43"/>
      <w:r>
        <w:t>Γλώσσα</w:t>
      </w:r>
      <w:bookmarkEnd w:id="41"/>
    </w:p>
    <w:p w:rsidR="002941CA" w:rsidRDefault="002940D4">
      <w:pPr>
        <w:pStyle w:val="49"/>
        <w:shd w:val="clear" w:color="auto" w:fill="auto"/>
        <w:spacing w:line="264" w:lineRule="exact"/>
        <w:ind w:left="320" w:right="40" w:firstLine="0"/>
        <w:jc w:val="both"/>
      </w:pPr>
      <w:r>
        <w:t>Οι προσφορές και τα περιλαμβανόμενα σε αυτές στοιχεία συντάσσονται στην ελληνική γλώσσα ή</w:t>
      </w:r>
      <w:r w:rsidR="006C0A33">
        <w:t xml:space="preserve"> </w:t>
      </w:r>
      <w:r>
        <w:t>συνοδεύονται από επίσημη μετάφρασή τους στην ελληνική γλώσσα.</w:t>
      </w:r>
    </w:p>
    <w:p w:rsidR="002941CA" w:rsidRDefault="002940D4" w:rsidP="006C0A33">
      <w:pPr>
        <w:pStyle w:val="49"/>
        <w:shd w:val="clear" w:color="auto" w:fill="auto"/>
        <w:spacing w:after="240" w:line="264" w:lineRule="exact"/>
        <w:ind w:left="320" w:right="40" w:firstLine="0"/>
        <w:jc w:val="both"/>
      </w:pPr>
      <w:r>
        <w:rPr>
          <w:rStyle w:val="232"/>
        </w:rPr>
        <w:t>Τα τεχνικά φυλλάδια και τα δικαιολογητικά με ειδικό τεχνικό περιεχόμενο μπορούν να</w:t>
      </w:r>
      <w:r w:rsidR="006C0A33">
        <w:rPr>
          <w:rStyle w:val="232"/>
        </w:rPr>
        <w:t xml:space="preserve"> </w:t>
      </w:r>
      <w:r>
        <w:rPr>
          <w:rStyle w:val="232"/>
        </w:rPr>
        <w:t>υποβληθούν και στην αγγλική γλώσσα</w:t>
      </w:r>
      <w:r>
        <w:t xml:space="preserve"> χωρίς να συνοδεύονται από μετάφραση στην ελληνική.</w:t>
      </w:r>
      <w:r w:rsidR="006C0A33">
        <w:t xml:space="preserve"> </w:t>
      </w:r>
      <w:r>
        <w:t xml:space="preserve">Για τα αλλοδαπά δημόσια έγγραφα και δικαιολογητικά εφαρμόζεται η Συνθήκη της Χάγης </w:t>
      </w:r>
      <w:r w:rsidR="006C0A33">
        <w:t xml:space="preserve">της </w:t>
      </w:r>
      <w:r>
        <w:t>5ης.10.1961, που κυρώθηκε με το ν. 1497/1984 (Α' 188).Τυχόν ενστάσεις υποβάλλονται στην ελληνική γλώσσα.</w:t>
      </w:r>
    </w:p>
    <w:p w:rsidR="002941CA" w:rsidRDefault="002940D4">
      <w:pPr>
        <w:pStyle w:val="2c"/>
        <w:keepNext/>
        <w:keepLines/>
        <w:numPr>
          <w:ilvl w:val="0"/>
          <w:numId w:val="13"/>
        </w:numPr>
        <w:shd w:val="clear" w:color="auto" w:fill="auto"/>
        <w:tabs>
          <w:tab w:val="left" w:pos="776"/>
        </w:tabs>
        <w:spacing w:before="0" w:line="264" w:lineRule="exact"/>
        <w:ind w:left="320" w:firstLine="0"/>
      </w:pPr>
      <w:bookmarkStart w:id="42" w:name="bookmark44"/>
      <w:r>
        <w:t>Λοιπά στοιχεία</w:t>
      </w:r>
      <w:bookmarkEnd w:id="42"/>
    </w:p>
    <w:p w:rsidR="002941CA" w:rsidRDefault="002940D4">
      <w:pPr>
        <w:pStyle w:val="49"/>
        <w:numPr>
          <w:ilvl w:val="0"/>
          <w:numId w:val="14"/>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pPr>
        <w:pStyle w:val="49"/>
        <w:numPr>
          <w:ilvl w:val="0"/>
          <w:numId w:val="14"/>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pPr>
        <w:pStyle w:val="49"/>
        <w:numPr>
          <w:ilvl w:val="0"/>
          <w:numId w:val="14"/>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pPr>
        <w:pStyle w:val="2c"/>
        <w:keepNext/>
        <w:keepLines/>
        <w:numPr>
          <w:ilvl w:val="0"/>
          <w:numId w:val="15"/>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lastRenderedPageBreak/>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2940D4">
      <w:pPr>
        <w:pStyle w:val="49"/>
        <w:numPr>
          <w:ilvl w:val="0"/>
          <w:numId w:val="15"/>
        </w:numPr>
        <w:shd w:val="clear" w:color="auto" w:fill="auto"/>
        <w:tabs>
          <w:tab w:val="left" w:pos="829"/>
        </w:tabs>
        <w:spacing w:line="264" w:lineRule="exact"/>
        <w:ind w:left="320" w:right="40" w:firstLine="0"/>
        <w:jc w:val="both"/>
      </w:pPr>
      <w: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Pr>
          <w:rStyle w:val="1059"/>
        </w:rPr>
        <w:t>ένσταση,</w:t>
      </w:r>
      <w:r>
        <w:t xml:space="preserve"> σύμφωνα με το άρθρο 127 του Ν.</w:t>
      </w:r>
      <w:r w:rsidR="000C32A6">
        <w:t xml:space="preserve"> </w:t>
      </w:r>
      <w: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2941CA" w:rsidRDefault="002940D4">
      <w:pPr>
        <w:pStyle w:val="49"/>
        <w:numPr>
          <w:ilvl w:val="0"/>
          <w:numId w:val="16"/>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να υποβάλει εντός προθεσμίας δέκα (10) ημερών από την κοινοποίηση της σχετικής έγγραφης ειδοποίησης σε αυτόν, τα πρωτότυπα ή αντίγραφα, σύμφωνα με τις διατάξεις του άρθρου 1 του ν. 4250/2014, των δικαιολογητικών που αποδεικνύουν τα όσα δ</w:t>
      </w:r>
      <w:r w:rsidR="000C32A6">
        <w:t>ηλώθηκαν στα μέρη ΙΙ, ΙΙΙ και Ι</w:t>
      </w:r>
      <w:r w:rsidR="000C32A6">
        <w:rPr>
          <w:lang w:val="en-US"/>
        </w:rPr>
        <w:t>V</w:t>
      </w:r>
      <w:r>
        <w:t xml:space="preserve"> του ΤΕΥΔ. Τα δικαιολογητικά υποβάλλονται εμπρόθεσμα σε σφραγισμένο φάκελο, ο οποίος παραδίδεται στην αρμόδια επιτροπή.</w:t>
      </w:r>
    </w:p>
    <w:p w:rsidR="002941CA" w:rsidRDefault="002940D4">
      <w:pPr>
        <w:pStyle w:val="49"/>
        <w:numPr>
          <w:ilvl w:val="0"/>
          <w:numId w:val="16"/>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pPr>
        <w:pStyle w:val="49"/>
        <w:numPr>
          <w:ilvl w:val="0"/>
          <w:numId w:val="16"/>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pPr>
        <w:pStyle w:val="49"/>
        <w:numPr>
          <w:ilvl w:val="0"/>
          <w:numId w:val="16"/>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pPr>
        <w:pStyle w:val="49"/>
        <w:numPr>
          <w:ilvl w:val="0"/>
          <w:numId w:val="16"/>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pPr>
        <w:pStyle w:val="49"/>
        <w:shd w:val="clear" w:color="auto" w:fill="auto"/>
        <w:spacing w:line="264" w:lineRule="exact"/>
        <w:ind w:left="320" w:right="60" w:firstLine="0"/>
        <w:jc w:val="left"/>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Pr>
          <w:rStyle w:val="280"/>
        </w:rPr>
        <w:t>απόσπασμα ποινικού μητρώου</w:t>
      </w:r>
      <w:r>
        <w:t xml:space="preserve"> ή ελλείψει αυτού, ισοδύναμο </w:t>
      </w:r>
      <w:r w:rsidR="008C487F">
        <w:t>έγγραφο,</w:t>
      </w:r>
      <w:r>
        <w:t xml:space="preserve"> που εκδίδεται από αρμόδια δικαστική ή διοικητική αρχή, από το οποίο προκύπτει ότι πληρούνται αυτές οι προϋποθέσεις. </w:t>
      </w:r>
      <w:r>
        <w:rPr>
          <w:rStyle w:val="af8"/>
        </w:rPr>
        <w:t>Το παρόν δικαιολογητικό εκδίδεται για καθένα από τα πρόσωπα που υπογράφουν το ΤΕΥΔ, σύμφωνα με τα οριζόμενα στο άρθρο 12.3 Α της παρούσας.</w:t>
      </w:r>
    </w:p>
    <w:p w:rsidR="002941CA" w:rsidRDefault="002940D4">
      <w:pPr>
        <w:pStyle w:val="60"/>
        <w:shd w:val="clear" w:color="auto" w:fill="auto"/>
        <w:spacing w:after="0" w:line="264" w:lineRule="exact"/>
        <w:ind w:left="320" w:right="60" w:firstLine="0"/>
        <w:jc w:val="both"/>
      </w:pPr>
      <w:r>
        <w:rPr>
          <w:rStyle w:val="61052"/>
        </w:rPr>
        <w:lastRenderedPageBreak/>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2941CA" w:rsidRDefault="002940D4">
      <w:pPr>
        <w:pStyle w:val="49"/>
        <w:shd w:val="clear" w:color="auto" w:fill="auto"/>
        <w:spacing w:line="264" w:lineRule="exact"/>
        <w:ind w:left="320" w:firstLine="0"/>
        <w:jc w:val="both"/>
      </w:pPr>
      <w:r>
        <w:rPr>
          <w:rStyle w:val="105a"/>
        </w:rPr>
        <w:t>Ι) για την καταβολή φόρων,</w:t>
      </w:r>
      <w:r w:rsidR="000C32A6">
        <w:rPr>
          <w:rStyle w:val="105a"/>
        </w:rPr>
        <w:t xml:space="preserve"> </w:t>
      </w:r>
      <w:r>
        <w:rPr>
          <w:rStyle w:val="280"/>
        </w:rPr>
        <w:t>αποδεικτικά ενημερότητας για χρέη</w:t>
      </w:r>
      <w:r>
        <w:t xml:space="preserve"> προς το ελληνικό δημόσιο.</w:t>
      </w:r>
    </w:p>
    <w:p w:rsidR="002941CA" w:rsidRDefault="002940D4">
      <w:pPr>
        <w:pStyle w:val="102"/>
        <w:shd w:val="clear" w:color="auto" w:fill="auto"/>
        <w:spacing w:line="264" w:lineRule="exact"/>
        <w:ind w:left="320" w:firstLine="0"/>
        <w:jc w:val="both"/>
      </w:pPr>
      <w:bookmarkStart w:id="47" w:name="bookmark50"/>
      <w:r>
        <w:t>ΙΙ) για την καταβολή εισφορών κοινωνικής ασφάλισης,</w:t>
      </w:r>
      <w:r>
        <w:rPr>
          <w:rStyle w:val="10106"/>
        </w:rPr>
        <w:t xml:space="preserve"> πιστοποιητικά που εκδίδονται από την</w:t>
      </w:r>
      <w:bookmarkEnd w:id="47"/>
      <w:r w:rsidR="000C32A6">
        <w:rPr>
          <w:rStyle w:val="10106"/>
        </w:rPr>
        <w:t xml:space="preserve"> </w:t>
      </w:r>
      <w:r>
        <w:t xml:space="preserve">αρμόδια, κατά περίπτωση, αρχή του ελληνικού κράτους, περί του </w:t>
      </w:r>
      <w:r>
        <w:rPr>
          <w:rStyle w:val="280"/>
        </w:rPr>
        <w:t>ότι έχουν εκπληρωθεί οι υποχρεώσεις</w:t>
      </w:r>
      <w:r w:rsidR="000C32A6">
        <w:rPr>
          <w:rStyle w:val="280"/>
        </w:rPr>
        <w:t xml:space="preserve"> </w:t>
      </w:r>
      <w:r>
        <w:rPr>
          <w:rStyle w:val="280"/>
        </w:rPr>
        <w:t>του φορέα, όσον αφορά στην καταβολή των εισφορών κοινωνικής ασφάλισης,</w:t>
      </w:r>
      <w:r>
        <w:t xml:space="preserve"> σύμφωνα με την</w:t>
      </w:r>
      <w:r w:rsidR="000C32A6">
        <w:t xml:space="preserve"> </w:t>
      </w:r>
      <w:bookmarkStart w:id="48" w:name="bookmark51"/>
      <w:r>
        <w:rPr>
          <w:rStyle w:val="10106"/>
        </w:rPr>
        <w:t>ισχύουσα</w:t>
      </w:r>
      <w:r>
        <w:t xml:space="preserve"> ελληνική νομοθεσία (θα αφορά </w:t>
      </w:r>
      <w:r w:rsidR="008C487F">
        <w:t>σ</w:t>
      </w:r>
      <w:r>
        <w:t xml:space="preserve">την κύρια και </w:t>
      </w:r>
      <w:r w:rsidR="008C487F">
        <w:t>σ</w:t>
      </w:r>
      <w:r>
        <w:t>την επικουρική ασφάλιση).</w:t>
      </w:r>
      <w:bookmarkEnd w:id="48"/>
    </w:p>
    <w:p w:rsidR="002941CA" w:rsidRDefault="002940D4">
      <w:pPr>
        <w:pStyle w:val="60"/>
        <w:shd w:val="clear" w:color="auto" w:fill="auto"/>
        <w:spacing w:after="0" w:line="264" w:lineRule="exact"/>
        <w:ind w:left="320" w:firstLine="0"/>
        <w:jc w:val="both"/>
      </w:pPr>
      <w:r>
        <w:t>Τα παρόντα δικαιολογητικά υποβάλλονται για τον οικονομικό φορέα - προσωρινό ανάδοχο και</w:t>
      </w:r>
      <w:r w:rsidR="008C487F">
        <w:t>,</w:t>
      </w:r>
      <w:r>
        <w:t xml:space="preserve"> στην</w:t>
      </w:r>
      <w:r w:rsidR="000C32A6">
        <w:t xml:space="preserve"> </w:t>
      </w:r>
      <w:r>
        <w:t>περίπτωση που είναι ένωση</w:t>
      </w:r>
      <w:r w:rsidR="008C487F">
        <w:t>,</w:t>
      </w:r>
      <w:r>
        <w:t xml:space="preserve"> για κάθε φορέα - μέλος της. Σε περίπτωση υπεργολαβίας</w:t>
      </w:r>
      <w:r w:rsidR="008C487F">
        <w:t>, όπως αναφέρεται</w:t>
      </w:r>
      <w:r>
        <w:t xml:space="preserve"> </w:t>
      </w:r>
      <w:r w:rsidR="008C487F">
        <w:t>στο</w:t>
      </w:r>
      <w:r>
        <w:t xml:space="preserve"> </w:t>
      </w:r>
      <w:r w:rsidR="008C487F">
        <w:t>άρθρο</w:t>
      </w:r>
      <w:r w:rsidR="000C32A6">
        <w:t xml:space="preserve"> </w:t>
      </w:r>
      <w:r>
        <w:t>12.6.β της παρούσας, υποβάλλονται και για τον υπεργολάβο.</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2941CA" w:rsidRDefault="002940D4" w:rsidP="000C32A6">
      <w:pPr>
        <w:pStyle w:val="49"/>
        <w:shd w:val="clear" w:color="auto" w:fill="auto"/>
        <w:spacing w:line="269" w:lineRule="exact"/>
        <w:ind w:left="320" w:right="60" w:firstLine="0"/>
        <w:jc w:val="both"/>
      </w:pPr>
      <w:r>
        <w:rPr>
          <w:rStyle w:val="105a"/>
        </w:rPr>
        <w:t>Ι)</w:t>
      </w:r>
      <w:r w:rsidR="008C487F">
        <w:t xml:space="preserve"> Γ</w:t>
      </w:r>
      <w:r>
        <w:t>ια τις καταστάσεις της περίπτωσης Γ του άρθρου 12.3 πιστοποιητικό που εκδίδεται από την αρμόδια, κατά περίπτωση</w:t>
      </w:r>
      <w:r w:rsidR="008C487F">
        <w:t>,</w:t>
      </w:r>
      <w:r>
        <w:t xml:space="preserve"> αρχή. Εάν δεν εκδίδεται τέτοιου είδους έγγραφο ή πιστοποιητικό</w:t>
      </w:r>
      <w:r w:rsidR="008C487F">
        <w:t>,</w:t>
      </w:r>
      <w:r>
        <w:t xml:space="preserve"> ή όπου το έγγραφο ή το πιστοποιητικό αυτό δεν καλύπτει όλες τις περιπτώσεις που αναφέρονται στην περίπτωση Γ του</w:t>
      </w:r>
      <w:r w:rsidR="000C32A6">
        <w:t xml:space="preserve"> </w:t>
      </w:r>
      <w:r>
        <w:t>άρθρου 12.3,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w:t>
      </w:r>
      <w:r w:rsidR="008C487F">
        <w:t>,</w:t>
      </w:r>
      <w:r>
        <w:t xml:space="preserve"> όπου είναι εγκατεστημένος ο οικονομικός φορέας.</w:t>
      </w:r>
    </w:p>
    <w:p w:rsidR="002941CA" w:rsidRDefault="002940D4">
      <w:pPr>
        <w:pStyle w:val="49"/>
        <w:shd w:val="clear" w:color="auto" w:fill="auto"/>
        <w:spacing w:after="60" w:line="269" w:lineRule="exact"/>
        <w:ind w:left="320" w:right="320" w:firstLine="0"/>
        <w:jc w:val="both"/>
      </w:pPr>
      <w: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008C487F">
        <w:t>στην</w:t>
      </w:r>
      <w:r>
        <w:t xml:space="preserve"> περίπτωση Γ του άρθρου 12.3.</w:t>
      </w:r>
    </w:p>
    <w:p w:rsidR="002941CA" w:rsidRDefault="002940D4">
      <w:pPr>
        <w:pStyle w:val="49"/>
        <w:shd w:val="clear" w:color="auto" w:fill="auto"/>
        <w:spacing w:line="269" w:lineRule="exact"/>
        <w:ind w:left="320" w:right="320" w:firstLine="0"/>
        <w:jc w:val="both"/>
      </w:pPr>
      <w:r>
        <w:rPr>
          <w:rStyle w:val="105b"/>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ενώπιον αρμόδιας δικαστικής ή διοικητικής αρχής, συμβολαιογράφου ή αρμόδιου επαγγελματικού ή εμπορικού οργανισμού της χώρας</w:t>
      </w:r>
      <w:r w:rsidR="008C487F">
        <w:t>,</w:t>
      </w:r>
      <w:r>
        <w:t xml:space="preserve"> ότι δεν συντρέχουν στο πρόσωπό του οι οριζόμενοι στο μέρος λόγοι αποκλεισμού.</w:t>
      </w:r>
    </w:p>
    <w:p w:rsidR="002941CA" w:rsidRDefault="002941CA">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2941CA" w:rsidRDefault="002940D4">
      <w:pPr>
        <w:pStyle w:val="49"/>
        <w:numPr>
          <w:ilvl w:val="0"/>
          <w:numId w:val="17"/>
        </w:numPr>
        <w:shd w:val="clear" w:color="auto" w:fill="auto"/>
        <w:tabs>
          <w:tab w:val="left" w:pos="786"/>
        </w:tabs>
        <w:spacing w:line="269" w:lineRule="exact"/>
        <w:ind w:left="320" w:right="320"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5D3066">
      <w:pPr>
        <w:pStyle w:val="49"/>
        <w:numPr>
          <w:ilvl w:val="0"/>
          <w:numId w:val="17"/>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pPr>
        <w:pStyle w:val="49"/>
        <w:numPr>
          <w:ilvl w:val="0"/>
          <w:numId w:val="17"/>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67E6D">
      <w:pPr>
        <w:pStyle w:val="49"/>
        <w:numPr>
          <w:ilvl w:val="0"/>
          <w:numId w:val="17"/>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9" w:name="bookmark52"/>
      <w:r>
        <w:t>ΑΡΘΡΟ 19 : ΛΟΓΟΙ ΑΠΟΡΡΙΨΗΣ ΠΡΟΣΦΟΡΩΝ</w:t>
      </w:r>
      <w:bookmarkEnd w:id="49"/>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r w:rsidR="00B67E6D">
        <w:t>.</w:t>
      </w:r>
    </w:p>
    <w:p w:rsidR="002941CA" w:rsidRDefault="002940D4">
      <w:pPr>
        <w:pStyle w:val="49"/>
        <w:shd w:val="clear" w:color="auto" w:fill="auto"/>
        <w:spacing w:line="264" w:lineRule="exact"/>
        <w:ind w:left="320" w:right="40" w:firstLine="0"/>
        <w:jc w:val="both"/>
      </w:pPr>
      <w:r>
        <w:lastRenderedPageBreak/>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pPr>
        <w:pStyle w:val="49"/>
        <w:shd w:val="clear" w:color="auto" w:fill="auto"/>
        <w:spacing w:line="264" w:lineRule="exact"/>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6338FB">
      <w:pPr>
        <w:pStyle w:val="60"/>
        <w:shd w:val="clear" w:color="auto" w:fill="auto"/>
        <w:spacing w:after="0" w:line="830" w:lineRule="exact"/>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pPr>
        <w:pStyle w:val="49"/>
        <w:numPr>
          <w:ilvl w:val="0"/>
          <w:numId w:val="18"/>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2940D4">
      <w:pPr>
        <w:pStyle w:val="49"/>
        <w:numPr>
          <w:ilvl w:val="0"/>
          <w:numId w:val="18"/>
        </w:numPr>
        <w:shd w:val="clear" w:color="auto" w:fill="auto"/>
        <w:tabs>
          <w:tab w:val="left" w:pos="872"/>
        </w:tabs>
        <w:spacing w:after="540" w:line="269" w:lineRule="exact"/>
        <w:ind w:left="320" w:right="40" w:firstLine="0"/>
        <w:jc w:val="both"/>
      </w:pPr>
      <w:r>
        <w:t>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w:t>
      </w:r>
      <w:r w:rsidR="008C487F">
        <w:t>ή</w:t>
      </w:r>
      <w:r>
        <w:t xml:space="preserve"> της η καταβολή παραβόλου</w:t>
      </w:r>
      <w:r w:rsidR="008C487F">
        <w:t>,</w:t>
      </w:r>
      <w:r>
        <w:t xml:space="preserve"> υπέρ του Δημοσίου</w:t>
      </w:r>
      <w:r w:rsidR="008C487F">
        <w:t>,</w:t>
      </w:r>
      <w:r>
        <w:t xml:space="preserve"> ποσού </w:t>
      </w:r>
      <w:r>
        <w:rPr>
          <w:rStyle w:val="300"/>
        </w:rPr>
        <w:t>ίσου με το ένα τοις εκατό (1%) επί της εκτιμώμενης αξίας της σύμβασης</w:t>
      </w:r>
      <w: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pPr>
        <w:pStyle w:val="102"/>
        <w:numPr>
          <w:ilvl w:val="0"/>
          <w:numId w:val="19"/>
        </w:numPr>
        <w:shd w:val="clear" w:color="auto" w:fill="auto"/>
        <w:tabs>
          <w:tab w:val="left" w:pos="795"/>
        </w:tabs>
        <w:spacing w:line="269" w:lineRule="exact"/>
        <w:ind w:left="320" w:firstLine="0"/>
        <w:jc w:val="both"/>
      </w:pPr>
      <w:bookmarkStart w:id="50" w:name="bookmark53"/>
      <w:r>
        <w:t>Εγγύηση Συμμετοχής</w:t>
      </w:r>
      <w:bookmarkEnd w:id="50"/>
    </w:p>
    <w:p w:rsidR="002941CA" w:rsidRDefault="002940D4">
      <w:pPr>
        <w:pStyle w:val="102"/>
        <w:shd w:val="clear" w:color="auto" w:fill="auto"/>
        <w:spacing w:line="269" w:lineRule="exact"/>
        <w:ind w:left="320" w:firstLine="0"/>
        <w:jc w:val="both"/>
      </w:pPr>
      <w:bookmarkStart w:id="51" w:name="bookmark54"/>
      <w:r>
        <w:t>Δεν απαιτείται εγγύηση συμμετοχής.</w:t>
      </w:r>
      <w:bookmarkEnd w:id="51"/>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pPr>
        <w:pStyle w:val="102"/>
        <w:numPr>
          <w:ilvl w:val="0"/>
          <w:numId w:val="19"/>
        </w:numPr>
        <w:shd w:val="clear" w:color="auto" w:fill="auto"/>
        <w:tabs>
          <w:tab w:val="left" w:pos="819"/>
        </w:tabs>
        <w:spacing w:line="269" w:lineRule="exact"/>
        <w:ind w:left="320" w:firstLine="0"/>
        <w:jc w:val="both"/>
      </w:pPr>
      <w:bookmarkStart w:id="52" w:name="bookmark55"/>
      <w:r>
        <w:t>Εγγύηση Καλής Εκτέλεσης</w:t>
      </w:r>
      <w:bookmarkEnd w:id="52"/>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Η εγγυητική επιστολή περιλαμβάνει κατ' ελάχιστον τα ακόλουθα στοιχεία</w:t>
      </w:r>
      <w:r>
        <w:rPr>
          <w:vertAlign w:val="superscript"/>
        </w:rPr>
        <w:t xml:space="preserve">: </w:t>
      </w:r>
      <w:r>
        <w:t>α) την ημερομηνία έκδοσης,</w:t>
      </w:r>
      <w:r w:rsidR="000F2E91">
        <w:t xml:space="preserve"> </w:t>
      </w:r>
      <w:r>
        <w:t>β) τον εκδότη,</w:t>
      </w:r>
      <w:r w:rsidR="000F2E91">
        <w:t xml:space="preserve"> </w:t>
      </w:r>
      <w:r>
        <w:t>γ) τον φορέα προς τον οποίο απευθύνονται,</w:t>
      </w:r>
      <w:r w:rsidR="000F2E91">
        <w:t xml:space="preserve"> </w:t>
      </w:r>
      <w:r>
        <w:t>δ) τον αριθμό της εγγύησης,</w:t>
      </w:r>
      <w:r w:rsidR="000F2E91">
        <w:t xml:space="preserve"> </w:t>
      </w:r>
      <w:r>
        <w:t>ε) το ποσό που καλύπτει η εγγύηση,</w:t>
      </w:r>
      <w:r w:rsidR="000F2E91">
        <w:t xml:space="preserve"> </w:t>
      </w:r>
      <w:r>
        <w:t>στ) την πλήρη επωνυμία, τον Α.Φ.Μ. και τη διεύθυνση του οικονομικού φορέα υπέρ του οποίου</w:t>
      </w:r>
      <w:r w:rsidR="000F2E91">
        <w:t xml:space="preserve"> </w:t>
      </w:r>
      <w:r>
        <w:t>εκδίδεται η εγγύηση (στην περίπτωση ένωσης αναγράφονται όλα τα παραπάνω για κάθε</w:t>
      </w:r>
      <w:r w:rsidR="000F2E91">
        <w:t xml:space="preserve"> </w:t>
      </w:r>
      <w:r>
        <w:t>μέλος της ένωσης),</w:t>
      </w:r>
      <w:r w:rsidR="000F2E91">
        <w:t xml:space="preserve"> </w:t>
      </w:r>
      <w:r>
        <w:t>ζ) τους όρους ότι: αα) η εγγύηση παρέχεται ανέκκλητα και ανεπιφύλακτα, ο δε εκδότης</w:t>
      </w:r>
      <w:r w:rsidR="000F2E91">
        <w:t xml:space="preserve"> </w:t>
      </w:r>
      <w:r>
        <w:t>παραιτείται του δικαιώματος της διαιρέσεως και της διζήσεως, και ββ) ότι σε περίπτωση</w:t>
      </w:r>
      <w:r w:rsidR="000F2E91">
        <w:t xml:space="preserve"> </w:t>
      </w:r>
      <w:r>
        <w:t>κατάπτωσης αυτής, το ποσό της κατάπτωσης υπόκειται στο εκάστοτε ισχύον τέλος</w:t>
      </w:r>
      <w:r w:rsidR="000F2E91">
        <w:t xml:space="preserve"> </w:t>
      </w:r>
      <w:r>
        <w:t>χαρτοσήμου,</w:t>
      </w:r>
      <w:r w:rsidR="000F2E91">
        <w:t xml:space="preserve"> </w:t>
      </w:r>
      <w:r>
        <w:t>η) τα στοιχεία της παρούσας διακήρυξης και την ημερομηνία διενέργειας του διαγωνισμού,</w:t>
      </w:r>
      <w:r w:rsidR="000F2E91">
        <w:t xml:space="preserve"> </w:t>
      </w:r>
      <w:r>
        <w:t>θ) την ημερομηνία λήξης ή τον χρόνο ισχύος της εγγύησης,</w:t>
      </w:r>
      <w:r w:rsidR="000F2E91">
        <w:t xml:space="preserve"> </w:t>
      </w:r>
      <w:r>
        <w:t>ι) την ανάληψη υποχρέωσης από τον εκδότη της εγγύησης να καταβάλει το ποσό της εγγύησης</w:t>
      </w:r>
      <w:r w:rsidR="000F2E91">
        <w:t xml:space="preserve"> </w:t>
      </w:r>
      <w:r>
        <w:t>ολικά ή μερικά εντός πέντε (5) ημερών μετά από απλή έγγραφη ειδοποίηση εκείνου προς τον</w:t>
      </w:r>
      <w:r w:rsidR="000F2E91">
        <w:t xml:space="preserve"> οποίο απευθύνεται, </w:t>
      </w:r>
      <w:r>
        <w:t>ια) τον αριθμό και τον τίτλο της σχετικής σύμβασης</w:t>
      </w:r>
      <w:r w:rsidR="000F2E91">
        <w:t>.</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w:t>
      </w:r>
      <w:r w:rsidR="000F2E91">
        <w:lastRenderedPageBreak/>
        <w:t xml:space="preserve">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2941CA" w:rsidRDefault="002940D4">
      <w:pPr>
        <w:pStyle w:val="2c"/>
        <w:keepNext/>
        <w:keepLines/>
        <w:numPr>
          <w:ilvl w:val="0"/>
          <w:numId w:val="19"/>
        </w:numPr>
        <w:shd w:val="clear" w:color="auto" w:fill="auto"/>
        <w:tabs>
          <w:tab w:val="left" w:pos="833"/>
        </w:tabs>
        <w:spacing w:before="0" w:line="264" w:lineRule="exact"/>
        <w:ind w:left="300" w:firstLine="0"/>
      </w:pPr>
      <w:bookmarkStart w:id="53" w:name="bookmark56"/>
      <w:r>
        <w:t>Εγγυητική προκαταβολής</w:t>
      </w:r>
      <w:bookmarkEnd w:id="53"/>
    </w:p>
    <w:p w:rsidR="002941CA" w:rsidRDefault="002940D4">
      <w:pPr>
        <w:pStyle w:val="49"/>
        <w:shd w:val="clear" w:color="auto" w:fill="auto"/>
        <w:spacing w:line="264" w:lineRule="exact"/>
        <w:ind w:left="300" w:right="40" w:firstLine="0"/>
        <w:jc w:val="both"/>
      </w:pPr>
      <w:r>
        <w:t>Δεν προβλέπεται η χορήγηση προκαταβολής, συνεπώς δεν απαιτείται η προσκόμιση εγγυητικής</w:t>
      </w:r>
      <w:r w:rsidR="000F2E91">
        <w:t xml:space="preserve"> </w:t>
      </w:r>
      <w:r>
        <w:t>προκαταβολής.</w:t>
      </w:r>
    </w:p>
    <w:p w:rsidR="002941CA" w:rsidRDefault="002940D4">
      <w:pPr>
        <w:pStyle w:val="2c"/>
        <w:keepNext/>
        <w:keepLines/>
        <w:numPr>
          <w:ilvl w:val="0"/>
          <w:numId w:val="19"/>
        </w:numPr>
        <w:shd w:val="clear" w:color="auto" w:fill="auto"/>
        <w:tabs>
          <w:tab w:val="left" w:pos="790"/>
        </w:tabs>
        <w:spacing w:before="0" w:line="264" w:lineRule="exact"/>
        <w:ind w:left="300" w:firstLine="0"/>
      </w:pPr>
      <w:bookmarkStart w:id="54" w:name="bookmark57"/>
      <w:r>
        <w:t>Έκδοση εγγυητικών επιστολών</w:t>
      </w:r>
      <w:bookmarkEnd w:id="54"/>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w:t>
      </w:r>
      <w:r w:rsidR="002E16EC">
        <w:t xml:space="preserve"> </w:t>
      </w:r>
      <w:r>
        <w:t>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10 ημερολογιακές </w:t>
      </w:r>
      <w:r>
        <w:t>ημέρες από την παραγγελία στις αποθήκες του κάθε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w:t>
      </w:r>
      <w:r w:rsidRPr="00A87E30">
        <w:lastRenderedPageBreak/>
        <w:t>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7C007D">
        <w:t>του</w:t>
      </w:r>
      <w:r w:rsidR="00731A5E">
        <w:t xml:space="preserve"> ενδιαφερόμεν</w:t>
      </w:r>
      <w:r w:rsidR="007C007D">
        <w:t>ου</w:t>
      </w:r>
      <w:r w:rsidR="00731A5E">
        <w:t xml:space="preserve"> νοσοκομεί</w:t>
      </w:r>
      <w:r w:rsidR="007C007D">
        <w:t>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lastRenderedPageBreak/>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CA077E" w:rsidRDefault="00CA077E" w:rsidP="00665BF0">
      <w:pPr>
        <w:pStyle w:val="49"/>
        <w:shd w:val="clear" w:color="auto" w:fill="auto"/>
        <w:spacing w:line="269" w:lineRule="exact"/>
        <w:ind w:left="320" w:right="40" w:firstLine="0"/>
        <w:jc w:val="both"/>
        <w:rPr>
          <w:rStyle w:val="10109"/>
          <w:b w:val="0"/>
          <w:bCs w:val="0"/>
        </w:rPr>
      </w:pPr>
      <w:r w:rsidRPr="00CA077E">
        <w:rPr>
          <w:b/>
          <w:bCs/>
          <w:sz w:val="21"/>
          <w:szCs w:val="21"/>
        </w:rPr>
        <w:t>ΑΡΘΡΟ 26 : ΔΕΙΓΜΑΤΑ –ΔΕΙΓΜΑΤΟΛΗΨΙΑ– ΕΡΓΑΣΤΗΡΙΑΚΕΣ ΕΞΕΤΑΣΕΙΣ</w:t>
      </w:r>
      <w:r>
        <w:t xml:space="preserve"> </w:t>
      </w:r>
      <w:r w:rsidRPr="00CA077E">
        <w:rPr>
          <w:rStyle w:val="10109"/>
          <w:b w:val="0"/>
          <w:bCs w:val="0"/>
        </w:rPr>
        <w:t>(Άρθρο 214 Ν.4412/2016)</w:t>
      </w:r>
    </w:p>
    <w:p w:rsidR="00CA077E" w:rsidRDefault="00CA077E" w:rsidP="00665BF0">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w:t>
      </w:r>
      <w:r w:rsidR="002D227B">
        <w:t xml:space="preserve"> (δείγμα-αντίδειγμα)</w:t>
      </w:r>
      <w:r>
        <w:t xml:space="preserve">. </w:t>
      </w:r>
      <w:r w:rsidR="002D227B">
        <w:t xml:space="preserve">Δείγματα, τα </w:t>
      </w:r>
      <w:r>
        <w:t>οποία λόγω της φύσης τους ή της αξίας τους δεν μπορούν</w:t>
      </w:r>
      <w:r w:rsidR="002D227B">
        <w:t xml:space="preserve">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2D227B" w:rsidRDefault="002D227B" w:rsidP="00665BF0">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2D227B" w:rsidRPr="001E08B1" w:rsidRDefault="001E08B1" w:rsidP="001E08B1">
      <w:pPr>
        <w:pStyle w:val="49"/>
        <w:shd w:val="clear" w:color="auto" w:fill="auto"/>
        <w:spacing w:line="269" w:lineRule="exact"/>
        <w:ind w:left="320" w:right="40" w:firstLine="0"/>
        <w:jc w:val="both"/>
      </w:pPr>
      <w:r w:rsidRPr="001E08B1">
        <w:rPr>
          <w:b/>
        </w:rPr>
        <w:t>26.3</w:t>
      </w:r>
      <w:r>
        <w:t xml:space="preserve"> </w:t>
      </w:r>
      <w:r w:rsidR="002D227B"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2D227B" w:rsidRPr="001E08B1" w:rsidRDefault="001E08B1" w:rsidP="001E08B1">
      <w:pPr>
        <w:pStyle w:val="49"/>
        <w:shd w:val="clear" w:color="auto" w:fill="auto"/>
        <w:spacing w:line="269" w:lineRule="exact"/>
        <w:ind w:left="320" w:right="40" w:firstLine="0"/>
        <w:jc w:val="both"/>
      </w:pPr>
      <w:r w:rsidRPr="001E08B1">
        <w:rPr>
          <w:b/>
        </w:rPr>
        <w:t>26.4</w:t>
      </w:r>
      <w:r>
        <w:t xml:space="preserve"> </w:t>
      </w:r>
      <w:r w:rsidR="002D227B"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2D227B" w:rsidRPr="001E08B1" w:rsidRDefault="001E08B1" w:rsidP="001E08B1">
      <w:pPr>
        <w:pStyle w:val="49"/>
        <w:shd w:val="clear" w:color="auto" w:fill="auto"/>
        <w:spacing w:line="269" w:lineRule="exact"/>
        <w:ind w:left="320" w:right="40" w:firstLine="0"/>
        <w:jc w:val="both"/>
      </w:pPr>
      <w:r w:rsidRPr="001E08B1">
        <w:rPr>
          <w:b/>
        </w:rPr>
        <w:t>26.5</w:t>
      </w:r>
      <w:r>
        <w:t xml:space="preserve"> </w:t>
      </w:r>
      <w:r w:rsidR="002D227B" w:rsidRPr="001E08B1">
        <w:t>Η έγκριση των δειγμάτων και αντιδειγμάτων γίνεται από το αρμόδιο για την τεχνική αξιολόγηση των προσφορών όργανο ως εξής:</w:t>
      </w:r>
    </w:p>
    <w:p w:rsidR="002D227B" w:rsidRPr="001E08B1" w:rsidRDefault="002D227B" w:rsidP="001E08B1">
      <w:pPr>
        <w:pStyle w:val="49"/>
        <w:shd w:val="clear" w:color="auto" w:fill="auto"/>
        <w:spacing w:line="269" w:lineRule="exact"/>
        <w:ind w:left="320" w:right="40" w:firstLine="0"/>
        <w:jc w:val="both"/>
      </w:pPr>
      <w:r w:rsidRPr="001E08B1">
        <w:lastRenderedPageBreak/>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2D227B" w:rsidRPr="001E08B1" w:rsidRDefault="002D227B" w:rsidP="001E08B1">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2D227B" w:rsidRPr="001E08B1" w:rsidRDefault="001E08B1" w:rsidP="001E08B1">
      <w:pPr>
        <w:pStyle w:val="49"/>
        <w:shd w:val="clear" w:color="auto" w:fill="auto"/>
        <w:spacing w:line="269" w:lineRule="exact"/>
        <w:ind w:left="320" w:right="40" w:firstLine="0"/>
        <w:jc w:val="both"/>
      </w:pPr>
      <w:r w:rsidRPr="001E08B1">
        <w:rPr>
          <w:b/>
        </w:rPr>
        <w:t>26.</w:t>
      </w:r>
      <w:r>
        <w:rPr>
          <w:b/>
        </w:rPr>
        <w:t>6</w:t>
      </w:r>
      <w:r>
        <w:t xml:space="preserve"> </w:t>
      </w:r>
      <w:r w:rsidR="002D227B" w:rsidRPr="001E08B1">
        <w:t>Η επιστροφή των δειγμάτων γίνεται ως εξής:</w:t>
      </w:r>
    </w:p>
    <w:p w:rsidR="002D227B" w:rsidRPr="001E08B1" w:rsidRDefault="002D227B" w:rsidP="001E08B1">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2D227B" w:rsidRPr="001E08B1" w:rsidRDefault="002D227B" w:rsidP="001E08B1">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w:t>
      </w:r>
      <w:r w:rsidR="001E08B1" w:rsidRPr="001E08B1">
        <w:t xml:space="preserve"> έχει συντελεσθεί η οριστική πα</w:t>
      </w:r>
      <w:r w:rsidRPr="001E08B1">
        <w:t>ραλαβή, με μέριμνα και ευθύνη τούτων και μετά από σχετικό αίτημά τους.</w:t>
      </w:r>
    </w:p>
    <w:p w:rsidR="002D227B" w:rsidRPr="001E08B1" w:rsidRDefault="001E08B1" w:rsidP="001E08B1">
      <w:pPr>
        <w:pStyle w:val="49"/>
        <w:shd w:val="clear" w:color="auto" w:fill="auto"/>
        <w:spacing w:line="269" w:lineRule="exact"/>
        <w:ind w:left="320" w:right="40" w:firstLine="0"/>
        <w:jc w:val="both"/>
      </w:pPr>
      <w:r w:rsidRPr="001E08B1">
        <w:rPr>
          <w:b/>
        </w:rPr>
        <w:t>26.7</w:t>
      </w:r>
      <w:r>
        <w:t xml:space="preserve"> </w:t>
      </w:r>
      <w:r w:rsidR="002D227B" w:rsidRPr="001E08B1">
        <w:t>Η αξία των δειγμάτων και αντιδειγμάτων που λαμβάνονται από τις επιτροπές παραλαβής, βαρύνει τους προμηθευτές και δεν καταβάλλεται.</w:t>
      </w:r>
    </w:p>
    <w:p w:rsidR="002D227B" w:rsidRPr="001E08B1" w:rsidRDefault="001E08B1" w:rsidP="001E08B1">
      <w:pPr>
        <w:pStyle w:val="49"/>
        <w:shd w:val="clear" w:color="auto" w:fill="auto"/>
        <w:spacing w:line="269" w:lineRule="exact"/>
        <w:ind w:left="320" w:right="40" w:firstLine="0"/>
        <w:jc w:val="both"/>
      </w:pPr>
      <w:r w:rsidRPr="001E08B1">
        <w:rPr>
          <w:b/>
        </w:rPr>
        <w:t>26.8</w:t>
      </w:r>
      <w:r>
        <w:t xml:space="preserve"> </w:t>
      </w:r>
      <w:r w:rsidR="002D227B"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2D227B" w:rsidRPr="001E08B1" w:rsidRDefault="001E08B1" w:rsidP="001E08B1">
      <w:pPr>
        <w:pStyle w:val="49"/>
        <w:shd w:val="clear" w:color="auto" w:fill="auto"/>
        <w:spacing w:line="269" w:lineRule="exact"/>
        <w:ind w:left="320" w:right="40" w:firstLine="0"/>
        <w:jc w:val="both"/>
      </w:pPr>
      <w:r w:rsidRPr="001E08B1">
        <w:rPr>
          <w:b/>
        </w:rPr>
        <w:t>26.9</w:t>
      </w:r>
      <w:r>
        <w:t xml:space="preserve"> </w:t>
      </w:r>
      <w:r w:rsidR="002D227B" w:rsidRPr="001E08B1">
        <w:t>Το κόστος για όλες τις εργαστηριακές εξετάσεις που διενεργούνται κατά την εκτέλεση της σύμβασης βαρύνει τον προμηθευτή.</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xml:space="preserve">- παράδοση ή αντικατάσταση των υλικών, με απόφαση του αποφαινομένου οργάνου, ύστερα από γνωμοδότηση του αρμοδίου οργάνου, δεν </w:t>
      </w:r>
      <w:r w:rsidRPr="00434FDF">
        <w:lastRenderedPageBreak/>
        <w:t>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2941CA" w:rsidRDefault="001E08B1" w:rsidP="001E08B1">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2941CA" w:rsidRDefault="001E08B1" w:rsidP="001E08B1">
      <w:pPr>
        <w:pStyle w:val="49"/>
        <w:shd w:val="clear" w:color="auto" w:fill="auto"/>
        <w:spacing w:line="264" w:lineRule="exact"/>
        <w:ind w:left="320" w:right="40" w:firstLine="0"/>
        <w:jc w:val="both"/>
      </w:pPr>
      <w:r w:rsidRPr="001E08B1">
        <w:rPr>
          <w:b/>
        </w:rPr>
        <w:t>28.2</w:t>
      </w:r>
      <w:r>
        <w:t xml:space="preserve"> </w:t>
      </w:r>
      <w:r w:rsidR="002940D4">
        <w:t>Στην Αρχή παρέχεται η δυνατότητα για έλεγχο των ανωτέρω</w:t>
      </w:r>
      <w:r w:rsidR="00F21844">
        <w:t>,</w:t>
      </w:r>
      <w:r w:rsidR="002940D4">
        <w:t xml:space="preserve"> μέσω των ασφαλιστικών ταμείων κ.λ.π. Σε περίπτωση δε που διαπιστωθεί παράβαση των παραπάνω αναφερόμενων όρων</w:t>
      </w:r>
      <w:r w:rsidR="00D87BB8">
        <w:t xml:space="preserve"> </w:t>
      </w:r>
      <w:r w:rsidR="002940D4">
        <w:t>παρέχεται το δικαίωμα στην Αρχή να καταγγείλει μονομερώς τη σύμβαση.</w:t>
      </w:r>
    </w:p>
    <w:p w:rsidR="002941CA" w:rsidRDefault="001E08B1" w:rsidP="001E08B1">
      <w:pPr>
        <w:pStyle w:val="49"/>
        <w:shd w:val="clear" w:color="auto" w:fill="auto"/>
        <w:tabs>
          <w:tab w:val="left" w:pos="627"/>
        </w:tabs>
        <w:spacing w:line="264" w:lineRule="exact"/>
        <w:ind w:left="320" w:right="40" w:firstLine="0"/>
        <w:jc w:val="both"/>
      </w:pPr>
      <w:r w:rsidRPr="001E08B1">
        <w:rPr>
          <w:b/>
        </w:rPr>
        <w:t>28.3</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235C4E" w:rsidRDefault="00235C4E">
      <w:pPr>
        <w:pStyle w:val="102"/>
        <w:shd w:val="clear" w:color="auto" w:fill="auto"/>
        <w:spacing w:line="269" w:lineRule="exact"/>
        <w:ind w:left="320" w:right="1060" w:firstLine="0"/>
      </w:pPr>
      <w:bookmarkStart w:id="56" w:name="bookmark59"/>
    </w:p>
    <w:p w:rsidR="001E08B1" w:rsidRDefault="002940D4">
      <w:pPr>
        <w:pStyle w:val="102"/>
        <w:shd w:val="clear" w:color="auto" w:fill="auto"/>
        <w:spacing w:line="269" w:lineRule="exact"/>
        <w:ind w:left="320" w:right="1060" w:firstLine="0"/>
      </w:pPr>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2941CA" w:rsidRDefault="002940D4">
      <w:pPr>
        <w:pStyle w:val="49"/>
        <w:shd w:val="clear" w:color="auto" w:fill="auto"/>
        <w:spacing w:line="269" w:lineRule="exact"/>
        <w:ind w:left="320" w:right="40" w:firstLine="0"/>
        <w:jc w:val="both"/>
      </w:pPr>
      <w:r w:rsidRPr="00DA0763">
        <w:t xml:space="preserve">Το έργο χρηματοδοτείται από Πιστώσεις του Προϋπολογισμού </w:t>
      </w:r>
      <w:r w:rsidR="004C4014">
        <w:t>του</w:t>
      </w:r>
      <w:r w:rsidR="003A7871" w:rsidRPr="00DA0763">
        <w:t xml:space="preserve"> ενδιαφερόμεν</w:t>
      </w:r>
      <w:r w:rsidR="004C4014">
        <w:t>ου</w:t>
      </w:r>
      <w:r w:rsidR="003A7871" w:rsidRPr="00DA0763">
        <w:t xml:space="preserve"> Νοσοκομεί</w:t>
      </w:r>
      <w:r w:rsidR="004C4014">
        <w:t>ου</w:t>
      </w:r>
      <w:r w:rsidRPr="00DA0763">
        <w:t xml:space="preserve"> (από τον ΚΑΕ </w:t>
      </w:r>
      <w:r w:rsidR="004C4014">
        <w:rPr>
          <w:rFonts w:asciiTheme="minorHAnsi" w:hAnsiTheme="minorHAnsi"/>
          <w:i/>
        </w:rPr>
        <w:t>1311</w:t>
      </w:r>
      <w:r w:rsidR="00CA05C3" w:rsidRPr="00DA0763">
        <w:t xml:space="preserve">του </w:t>
      </w:r>
      <w:r w:rsidRPr="00DA0763">
        <w:t xml:space="preserve">προϋπολογισμού </w:t>
      </w:r>
      <w:r w:rsidR="003A7871" w:rsidRPr="00DA0763">
        <w:t>του</w:t>
      </w:r>
      <w:r w:rsidRPr="00DA0763">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lastRenderedPageBreak/>
        <w:t>Η αμοιβή του αναδόχου υπόκειται στις ακόλουθες κρατήσεις :</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B020B" w:rsidRPr="00171FC9" w:rsidRDefault="008B020B" w:rsidP="008B020B">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8B020B" w:rsidRPr="00171FC9" w:rsidRDefault="008B020B" w:rsidP="008B020B">
      <w:pPr>
        <w:numPr>
          <w:ilvl w:val="0"/>
          <w:numId w:val="22"/>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 που να αν</w:t>
      </w:r>
      <w:r>
        <w:t>α</w:t>
      </w:r>
      <w:r w:rsidRPr="009229CE">
        <w:t>φέρει την ένδειξη «Εξοφλήθηκε».</w:t>
      </w:r>
    </w:p>
    <w:p w:rsidR="009229CE" w:rsidRPr="009229CE" w:rsidRDefault="009229CE" w:rsidP="009229CE">
      <w:pPr>
        <w:pStyle w:val="49"/>
        <w:shd w:val="clear" w:color="auto" w:fill="auto"/>
        <w:spacing w:line="264" w:lineRule="exact"/>
        <w:ind w:left="320" w:right="40" w:firstLine="0"/>
        <w:jc w:val="both"/>
      </w:pPr>
      <w:r w:rsidRPr="009229CE">
        <w:t>δ) Εξοφλητική απόδειξη του προμηθευτή, εάν το τιμολόγιο δεν φέρει την ένδειξη «Εξοφλήθηκε».</w:t>
      </w:r>
    </w:p>
    <w:p w:rsidR="009229CE" w:rsidRPr="009229CE" w:rsidRDefault="009229CE" w:rsidP="009229CE">
      <w:pPr>
        <w:pStyle w:val="49"/>
        <w:shd w:val="clear" w:color="auto" w:fill="auto"/>
        <w:spacing w:line="264" w:lineRule="exact"/>
        <w:ind w:left="320" w:right="40" w:firstLine="0"/>
        <w:jc w:val="both"/>
      </w:pPr>
      <w:r w:rsidRPr="009229CE">
        <w:t>ε) Πιστοποιητικά Φορολογικής και Ασφαλιστικής Ενημερότητας</w:t>
      </w:r>
    </w:p>
    <w:p w:rsidR="002941CA" w:rsidRDefault="00F21844" w:rsidP="00F21844">
      <w:pPr>
        <w:pStyle w:val="49"/>
        <w:shd w:val="clear" w:color="auto" w:fill="auto"/>
        <w:spacing w:line="264" w:lineRule="exact"/>
        <w:ind w:left="320" w:right="40" w:firstLine="0"/>
        <w:jc w:val="both"/>
      </w:pPr>
      <w:r>
        <w:t xml:space="preserve">στ)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9229CE" w:rsidRDefault="009229CE" w:rsidP="00B41C4A">
      <w:pPr>
        <w:pStyle w:val="102"/>
        <w:shd w:val="clear" w:color="auto" w:fill="auto"/>
        <w:spacing w:line="240" w:lineRule="auto"/>
        <w:ind w:right="3420" w:firstLine="0"/>
        <w:jc w:val="center"/>
      </w:pPr>
      <w:bookmarkStart w:id="60" w:name="bookmark63"/>
      <w:r>
        <w:t>Άγιος Νικόλαος</w:t>
      </w:r>
      <w:r w:rsidR="002940D4">
        <w:t xml:space="preserve">, </w:t>
      </w:r>
      <w:r w:rsidR="008B020B">
        <w:t>30-6-</w:t>
      </w:r>
      <w:r w:rsidR="002940D4" w:rsidRPr="00B67E6D">
        <w:t xml:space="preserve"> 2017</w:t>
      </w:r>
      <w:bookmarkEnd w:id="60"/>
    </w:p>
    <w:p w:rsidR="002941CA" w:rsidRDefault="009229CE" w:rsidP="00B41C4A">
      <w:pPr>
        <w:pStyle w:val="102"/>
        <w:shd w:val="clear" w:color="auto" w:fill="auto"/>
        <w:spacing w:line="240" w:lineRule="auto"/>
        <w:ind w:right="3420" w:firstLine="0"/>
        <w:jc w:val="center"/>
      </w:pPr>
      <w:r>
        <w:t>Η Διοικήτρια</w:t>
      </w:r>
    </w:p>
    <w:p w:rsidR="008B020B" w:rsidRDefault="008B020B" w:rsidP="00B41C4A">
      <w:pPr>
        <w:pStyle w:val="102"/>
        <w:shd w:val="clear" w:color="auto" w:fill="auto"/>
        <w:spacing w:line="240" w:lineRule="auto"/>
        <w:ind w:right="3420" w:firstLine="0"/>
        <w:jc w:val="center"/>
      </w:pPr>
      <w:r>
        <w:t>α.α. Γεώργιος Δολαψάκης</w:t>
      </w:r>
    </w:p>
    <w:p w:rsidR="009229CE" w:rsidRDefault="009229CE" w:rsidP="00B41C4A">
      <w:pPr>
        <w:pStyle w:val="102"/>
        <w:shd w:val="clear" w:color="auto" w:fill="auto"/>
        <w:spacing w:line="240" w:lineRule="auto"/>
        <w:ind w:left="1440" w:firstLine="720"/>
      </w:pPr>
      <w:r>
        <w:t>Μαρία Σπινθούρη</w:t>
      </w:r>
    </w:p>
    <w:p w:rsidR="004D0F02" w:rsidRPr="00BC7BD8" w:rsidRDefault="004D0F02" w:rsidP="00B41C4A">
      <w:pPr>
        <w:pStyle w:val="12"/>
        <w:keepNext/>
        <w:keepLines/>
        <w:shd w:val="clear" w:color="auto" w:fill="auto"/>
        <w:spacing w:before="0" w:after="525" w:line="240" w:lineRule="auto"/>
        <w:ind w:left="3720"/>
        <w:rPr>
          <w:rStyle w:val="107"/>
        </w:rPr>
      </w:pPr>
      <w:bookmarkStart w:id="61" w:name="bookmark71"/>
    </w:p>
    <w:p w:rsidR="00B41C4A" w:rsidRDefault="00B41C4A" w:rsidP="00B41C4A">
      <w:pPr>
        <w:pStyle w:val="12"/>
        <w:keepNext/>
        <w:keepLines/>
        <w:shd w:val="clear" w:color="auto" w:fill="auto"/>
        <w:spacing w:before="0" w:after="0" w:line="240" w:lineRule="auto"/>
        <w:ind w:left="3720"/>
        <w:rPr>
          <w:rStyle w:val="107"/>
        </w:rPr>
      </w:pPr>
      <w:r>
        <w:rPr>
          <w:rStyle w:val="107"/>
        </w:rPr>
        <w:t>Ακριβές αντίγραφο</w:t>
      </w:r>
    </w:p>
    <w:p w:rsidR="00B41C4A" w:rsidRDefault="00B41C4A" w:rsidP="00B41C4A">
      <w:pPr>
        <w:pStyle w:val="12"/>
        <w:keepNext/>
        <w:keepLines/>
        <w:shd w:val="clear" w:color="auto" w:fill="auto"/>
        <w:spacing w:before="0" w:after="0" w:line="240" w:lineRule="auto"/>
        <w:ind w:left="3720"/>
        <w:rPr>
          <w:rStyle w:val="107"/>
        </w:rPr>
      </w:pPr>
      <w:r>
        <w:rPr>
          <w:rStyle w:val="107"/>
        </w:rPr>
        <w:t>Η Προϊσταμένη Γραμματείας</w:t>
      </w:r>
    </w:p>
    <w:p w:rsidR="00B41C4A" w:rsidRPr="00B41C4A" w:rsidRDefault="00B41C4A" w:rsidP="00B41C4A">
      <w:pPr>
        <w:pStyle w:val="12"/>
        <w:keepNext/>
        <w:keepLines/>
        <w:shd w:val="clear" w:color="auto" w:fill="auto"/>
        <w:spacing w:before="0" w:after="0" w:line="240" w:lineRule="auto"/>
        <w:ind w:left="3720"/>
        <w:rPr>
          <w:rStyle w:val="107"/>
        </w:rPr>
        <w:sectPr w:rsidR="00B41C4A" w:rsidRPr="00B41C4A" w:rsidSect="004E269C">
          <w:headerReference w:type="default" r:id="rId17"/>
          <w:footerReference w:type="default" r:id="rId18"/>
          <w:endnotePr>
            <w:numFmt w:val="decimal"/>
          </w:endnotePr>
          <w:type w:val="continuous"/>
          <w:pgSz w:w="11905" w:h="16837"/>
          <w:pgMar w:top="1381" w:right="853" w:bottom="1041" w:left="1328" w:header="0" w:footer="3" w:gutter="0"/>
          <w:cols w:space="720"/>
          <w:noEndnote/>
          <w:docGrid w:linePitch="360"/>
        </w:sectPr>
      </w:pPr>
      <w:r>
        <w:rPr>
          <w:rStyle w:val="107"/>
        </w:rPr>
        <w:t>Μαρία Κουμάκη</w:t>
      </w:r>
    </w:p>
    <w:p w:rsidR="004D0F02" w:rsidRDefault="004D0F02" w:rsidP="004D0F02">
      <w:pPr>
        <w:pStyle w:val="12"/>
        <w:keepNext/>
        <w:keepLines/>
        <w:shd w:val="clear" w:color="auto" w:fill="auto"/>
        <w:spacing w:before="0" w:after="525" w:line="270" w:lineRule="exact"/>
        <w:ind w:left="426"/>
      </w:pPr>
      <w:r>
        <w:rPr>
          <w:rStyle w:val="107"/>
        </w:rPr>
        <w:lastRenderedPageBreak/>
        <w:t>ΠΑΡΑΡΤΗΜΑ Β'</w:t>
      </w:r>
    </w:p>
    <w:p w:rsidR="004D0F02" w:rsidRPr="001C3A45" w:rsidRDefault="004D0F02" w:rsidP="004D0F02">
      <w:pPr>
        <w:pStyle w:val="221"/>
        <w:keepNext/>
        <w:keepLines/>
        <w:shd w:val="clear" w:color="auto" w:fill="auto"/>
        <w:spacing w:before="0" w:after="257" w:line="230" w:lineRule="exact"/>
        <w:ind w:left="20"/>
        <w:rPr>
          <w:rStyle w:val="224"/>
        </w:rPr>
      </w:pPr>
      <w:bookmarkStart w:id="62" w:name="bookmark66"/>
      <w:r w:rsidRPr="00D83682">
        <w:rPr>
          <w:rStyle w:val="224"/>
        </w:rPr>
        <w:t>ΤΕΧΝΙΚΕΣ ΠΡΟΔΙΑΓΡΑΦΕΣ - ΑΝΤΙΚΕΙΜΕΝΟ ΤΗΣ ΣΥΜΒΑΣΗΣ</w:t>
      </w:r>
      <w:bookmarkEnd w:id="62"/>
    </w:p>
    <w:p w:rsidR="004100EA" w:rsidRPr="001C3A45" w:rsidRDefault="004100EA" w:rsidP="004D0F02">
      <w:pPr>
        <w:pStyle w:val="221"/>
        <w:keepNext/>
        <w:keepLines/>
        <w:shd w:val="clear" w:color="auto" w:fill="auto"/>
        <w:spacing w:before="0" w:after="257" w:line="230" w:lineRule="exact"/>
        <w:ind w:left="20"/>
        <w:rPr>
          <w:rStyle w:val="224"/>
        </w:rPr>
      </w:pPr>
    </w:p>
    <w:tbl>
      <w:tblPr>
        <w:tblW w:w="1305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5"/>
        <w:gridCol w:w="897"/>
        <w:gridCol w:w="2318"/>
        <w:gridCol w:w="973"/>
        <w:gridCol w:w="1300"/>
        <w:gridCol w:w="765"/>
        <w:gridCol w:w="1111"/>
        <w:gridCol w:w="1049"/>
        <w:gridCol w:w="1277"/>
        <w:gridCol w:w="1098"/>
        <w:gridCol w:w="1628"/>
      </w:tblGrid>
      <w:tr w:rsidR="008B020B" w:rsidRPr="004642A3" w:rsidTr="004840EA">
        <w:trPr>
          <w:trHeight w:val="420"/>
        </w:trPr>
        <w:tc>
          <w:tcPr>
            <w:tcW w:w="635" w:type="dxa"/>
            <w:shd w:val="clear" w:color="auto" w:fill="auto"/>
            <w:noWrap/>
            <w:vAlign w:val="center"/>
            <w:hideMark/>
          </w:tcPr>
          <w:p w:rsidR="008B020B" w:rsidRPr="004642A3" w:rsidRDefault="008B020B" w:rsidP="004840EA">
            <w:pPr>
              <w:rPr>
                <w:b/>
                <w:sz w:val="16"/>
                <w:szCs w:val="16"/>
              </w:rPr>
            </w:pPr>
            <w:r w:rsidRPr="004642A3">
              <w:rPr>
                <w:b/>
                <w:sz w:val="16"/>
                <w:szCs w:val="16"/>
              </w:rPr>
              <w:t>Α/Α</w:t>
            </w:r>
          </w:p>
        </w:tc>
        <w:tc>
          <w:tcPr>
            <w:tcW w:w="926" w:type="dxa"/>
            <w:shd w:val="clear" w:color="000000" w:fill="FFFFFF"/>
            <w:vAlign w:val="center"/>
            <w:hideMark/>
          </w:tcPr>
          <w:p w:rsidR="008B020B" w:rsidRPr="004642A3" w:rsidRDefault="008B020B" w:rsidP="004840EA">
            <w:pPr>
              <w:rPr>
                <w:b/>
                <w:sz w:val="16"/>
                <w:szCs w:val="16"/>
              </w:rPr>
            </w:pPr>
            <w:r w:rsidRPr="004642A3">
              <w:rPr>
                <w:b/>
                <w:sz w:val="16"/>
                <w:szCs w:val="16"/>
              </w:rPr>
              <w:t>ΚΩΔ.</w:t>
            </w:r>
          </w:p>
        </w:tc>
        <w:tc>
          <w:tcPr>
            <w:tcW w:w="2441" w:type="dxa"/>
            <w:shd w:val="clear" w:color="000000" w:fill="FFFFFF"/>
            <w:vAlign w:val="center"/>
            <w:hideMark/>
          </w:tcPr>
          <w:p w:rsidR="008B020B" w:rsidRPr="004642A3" w:rsidRDefault="008B020B" w:rsidP="004840EA">
            <w:pPr>
              <w:rPr>
                <w:b/>
                <w:sz w:val="16"/>
                <w:szCs w:val="16"/>
              </w:rPr>
            </w:pPr>
            <w:r w:rsidRPr="004642A3">
              <w:rPr>
                <w:b/>
                <w:sz w:val="16"/>
                <w:szCs w:val="16"/>
              </w:rPr>
              <w:t>ΠΕΡΙΓΡΑΦΗ ΕΙΔΟΥΣ</w:t>
            </w:r>
          </w:p>
        </w:tc>
        <w:tc>
          <w:tcPr>
            <w:tcW w:w="973" w:type="dxa"/>
            <w:shd w:val="clear" w:color="000000" w:fill="FFFFFF"/>
            <w:vAlign w:val="center"/>
            <w:hideMark/>
          </w:tcPr>
          <w:p w:rsidR="008B020B" w:rsidRPr="004642A3" w:rsidRDefault="008B020B" w:rsidP="004840EA">
            <w:pPr>
              <w:rPr>
                <w:b/>
                <w:sz w:val="16"/>
                <w:szCs w:val="16"/>
              </w:rPr>
            </w:pPr>
            <w:r w:rsidRPr="004642A3">
              <w:rPr>
                <w:b/>
                <w:sz w:val="16"/>
                <w:szCs w:val="16"/>
              </w:rPr>
              <w:t>CPV</w:t>
            </w:r>
          </w:p>
        </w:tc>
        <w:tc>
          <w:tcPr>
            <w:tcW w:w="1320" w:type="dxa"/>
            <w:shd w:val="clear" w:color="000000" w:fill="FFFFFF"/>
            <w:vAlign w:val="center"/>
            <w:hideMark/>
          </w:tcPr>
          <w:p w:rsidR="008B020B" w:rsidRPr="004642A3" w:rsidRDefault="008B020B" w:rsidP="004840EA">
            <w:pPr>
              <w:rPr>
                <w:b/>
                <w:sz w:val="16"/>
                <w:szCs w:val="16"/>
              </w:rPr>
            </w:pPr>
            <w:r w:rsidRPr="004642A3">
              <w:rPr>
                <w:b/>
                <w:sz w:val="16"/>
                <w:szCs w:val="16"/>
              </w:rPr>
              <w:t>ΠΕΡΙΓΡΑΦΗ CPV</w:t>
            </w:r>
          </w:p>
        </w:tc>
        <w:tc>
          <w:tcPr>
            <w:tcW w:w="765" w:type="dxa"/>
            <w:shd w:val="clear" w:color="000000" w:fill="FFFFFF"/>
            <w:vAlign w:val="center"/>
            <w:hideMark/>
          </w:tcPr>
          <w:p w:rsidR="008B020B" w:rsidRPr="004642A3" w:rsidRDefault="008B020B" w:rsidP="004840EA">
            <w:pPr>
              <w:rPr>
                <w:b/>
                <w:sz w:val="16"/>
                <w:szCs w:val="16"/>
              </w:rPr>
            </w:pPr>
            <w:r w:rsidRPr="004642A3">
              <w:rPr>
                <w:b/>
                <w:sz w:val="16"/>
                <w:szCs w:val="16"/>
              </w:rPr>
              <w:t>M.M.</w:t>
            </w:r>
          </w:p>
        </w:tc>
        <w:tc>
          <w:tcPr>
            <w:tcW w:w="1031" w:type="dxa"/>
            <w:shd w:val="clear" w:color="000000" w:fill="FFFFFF"/>
            <w:vAlign w:val="center"/>
            <w:hideMark/>
          </w:tcPr>
          <w:p w:rsidR="008B020B" w:rsidRPr="004642A3" w:rsidRDefault="008B020B" w:rsidP="004840EA">
            <w:pPr>
              <w:rPr>
                <w:b/>
                <w:sz w:val="16"/>
                <w:szCs w:val="16"/>
              </w:rPr>
            </w:pPr>
            <w:r w:rsidRPr="004642A3">
              <w:rPr>
                <w:b/>
                <w:sz w:val="16"/>
                <w:szCs w:val="16"/>
              </w:rPr>
              <w:t>ΠΟΣΟΤΗΤΑ</w:t>
            </w:r>
          </w:p>
        </w:tc>
        <w:tc>
          <w:tcPr>
            <w:tcW w:w="957" w:type="dxa"/>
            <w:shd w:val="clear" w:color="000000" w:fill="FFFFFF"/>
            <w:vAlign w:val="center"/>
            <w:hideMark/>
          </w:tcPr>
          <w:p w:rsidR="008B020B" w:rsidRPr="004642A3" w:rsidRDefault="008B020B" w:rsidP="004840EA">
            <w:pPr>
              <w:rPr>
                <w:b/>
                <w:sz w:val="16"/>
                <w:szCs w:val="16"/>
              </w:rPr>
            </w:pPr>
            <w:r w:rsidRPr="004642A3">
              <w:rPr>
                <w:b/>
                <w:sz w:val="16"/>
                <w:szCs w:val="16"/>
              </w:rPr>
              <w:t>ΤΙΜΗ ΜΟΝΑΔΟΣ</w:t>
            </w:r>
          </w:p>
        </w:tc>
        <w:tc>
          <w:tcPr>
            <w:tcW w:w="1277" w:type="dxa"/>
            <w:shd w:val="clear" w:color="auto" w:fill="auto"/>
            <w:noWrap/>
            <w:vAlign w:val="center"/>
            <w:hideMark/>
          </w:tcPr>
          <w:p w:rsidR="008B020B" w:rsidRPr="004642A3" w:rsidRDefault="008B020B" w:rsidP="004840EA">
            <w:pPr>
              <w:rPr>
                <w:b/>
                <w:sz w:val="16"/>
                <w:szCs w:val="16"/>
              </w:rPr>
            </w:pPr>
            <w:r w:rsidRPr="004642A3">
              <w:rPr>
                <w:b/>
                <w:sz w:val="16"/>
                <w:szCs w:val="16"/>
              </w:rPr>
              <w:t>ΚΑΘΑΡΗ ΑΞΙΑ</w:t>
            </w:r>
          </w:p>
        </w:tc>
        <w:tc>
          <w:tcPr>
            <w:tcW w:w="1098" w:type="dxa"/>
            <w:shd w:val="clear" w:color="auto" w:fill="auto"/>
            <w:noWrap/>
            <w:vAlign w:val="center"/>
            <w:hideMark/>
          </w:tcPr>
          <w:p w:rsidR="008B020B" w:rsidRPr="004642A3" w:rsidRDefault="008B020B" w:rsidP="004840EA">
            <w:pPr>
              <w:rPr>
                <w:b/>
                <w:sz w:val="16"/>
                <w:szCs w:val="16"/>
              </w:rPr>
            </w:pPr>
            <w:r w:rsidRPr="004642A3">
              <w:rPr>
                <w:b/>
                <w:sz w:val="16"/>
                <w:szCs w:val="16"/>
              </w:rPr>
              <w:t>Φ.Π.Α.</w:t>
            </w:r>
          </w:p>
        </w:tc>
        <w:tc>
          <w:tcPr>
            <w:tcW w:w="1628" w:type="dxa"/>
            <w:shd w:val="clear" w:color="auto" w:fill="auto"/>
            <w:noWrap/>
            <w:vAlign w:val="center"/>
            <w:hideMark/>
          </w:tcPr>
          <w:p w:rsidR="008B020B" w:rsidRPr="004642A3" w:rsidRDefault="008B020B" w:rsidP="004840EA">
            <w:pPr>
              <w:rPr>
                <w:b/>
                <w:sz w:val="16"/>
                <w:szCs w:val="16"/>
              </w:rPr>
            </w:pPr>
            <w:r w:rsidRPr="004642A3">
              <w:rPr>
                <w:b/>
                <w:sz w:val="16"/>
                <w:szCs w:val="16"/>
              </w:rPr>
              <w:t>ΤΕΛΙΚΗ ΑΞΙΑ</w:t>
            </w:r>
          </w:p>
        </w:tc>
      </w:tr>
      <w:tr w:rsidR="008B020B" w:rsidRPr="00700FE8" w:rsidTr="004840EA">
        <w:trPr>
          <w:trHeight w:val="420"/>
        </w:trPr>
        <w:tc>
          <w:tcPr>
            <w:tcW w:w="635" w:type="dxa"/>
            <w:shd w:val="clear" w:color="auto" w:fill="auto"/>
            <w:noWrap/>
            <w:vAlign w:val="center"/>
            <w:hideMark/>
          </w:tcPr>
          <w:p w:rsidR="008B020B" w:rsidRPr="004642A3" w:rsidRDefault="008B020B" w:rsidP="004840EA">
            <w:pPr>
              <w:rPr>
                <w:sz w:val="16"/>
                <w:szCs w:val="16"/>
              </w:rPr>
            </w:pPr>
            <w:r w:rsidRPr="004642A3">
              <w:rPr>
                <w:sz w:val="16"/>
                <w:szCs w:val="16"/>
              </w:rPr>
              <w:t>1</w:t>
            </w:r>
          </w:p>
        </w:tc>
        <w:tc>
          <w:tcPr>
            <w:tcW w:w="926" w:type="dxa"/>
            <w:shd w:val="clear" w:color="000000" w:fill="FFFFFF"/>
            <w:vAlign w:val="center"/>
            <w:hideMark/>
          </w:tcPr>
          <w:p w:rsidR="008B020B" w:rsidRPr="004642A3" w:rsidRDefault="008B020B" w:rsidP="004840EA">
            <w:pPr>
              <w:rPr>
                <w:sz w:val="16"/>
                <w:szCs w:val="16"/>
              </w:rPr>
            </w:pPr>
            <w:r w:rsidRPr="00700FE8">
              <w:rPr>
                <w:sz w:val="16"/>
                <w:szCs w:val="16"/>
              </w:rPr>
              <w:t>175411</w:t>
            </w:r>
          </w:p>
        </w:tc>
        <w:tc>
          <w:tcPr>
            <w:tcW w:w="2441" w:type="dxa"/>
            <w:shd w:val="clear" w:color="000000" w:fill="FFFFFF"/>
            <w:vAlign w:val="center"/>
            <w:hideMark/>
          </w:tcPr>
          <w:p w:rsidR="008B020B" w:rsidRPr="004642A3" w:rsidRDefault="008B020B" w:rsidP="004840EA">
            <w:pPr>
              <w:rPr>
                <w:sz w:val="16"/>
                <w:szCs w:val="16"/>
              </w:rPr>
            </w:pPr>
            <w:r w:rsidRPr="00700FE8">
              <w:rPr>
                <w:sz w:val="16"/>
                <w:szCs w:val="16"/>
              </w:rPr>
              <w:t>ΔΙΑΛΥΜΑΤΑ ΑΙΜΟΔΙΗΘΗΣΗΣ  ΜΕ ΔΙΤΤΑΝΘΡΑΚΙΚΑ ΤΩΝ  4-5 LIT</w:t>
            </w:r>
          </w:p>
        </w:tc>
        <w:tc>
          <w:tcPr>
            <w:tcW w:w="973" w:type="dxa"/>
            <w:shd w:val="clear" w:color="000000" w:fill="FFFFFF"/>
            <w:vAlign w:val="center"/>
            <w:hideMark/>
          </w:tcPr>
          <w:p w:rsidR="008B020B" w:rsidRPr="004642A3" w:rsidRDefault="008B020B" w:rsidP="004840EA">
            <w:pPr>
              <w:rPr>
                <w:sz w:val="16"/>
                <w:szCs w:val="16"/>
              </w:rPr>
            </w:pPr>
            <w:r w:rsidRPr="00700FE8">
              <w:rPr>
                <w:sz w:val="16"/>
                <w:szCs w:val="16"/>
              </w:rPr>
              <w:t>33692800-5</w:t>
            </w:r>
          </w:p>
        </w:tc>
        <w:tc>
          <w:tcPr>
            <w:tcW w:w="1320" w:type="dxa"/>
            <w:shd w:val="clear" w:color="000000" w:fill="FFFFFF"/>
            <w:vAlign w:val="center"/>
            <w:hideMark/>
          </w:tcPr>
          <w:p w:rsidR="008B020B" w:rsidRPr="004642A3" w:rsidRDefault="008B020B" w:rsidP="004840EA">
            <w:pPr>
              <w:rPr>
                <w:sz w:val="16"/>
                <w:szCs w:val="16"/>
              </w:rPr>
            </w:pPr>
            <w:r w:rsidRPr="00700FE8">
              <w:rPr>
                <w:sz w:val="16"/>
                <w:szCs w:val="16"/>
              </w:rPr>
              <w:t>Διαλύματα αιμοδιύλισης</w:t>
            </w:r>
          </w:p>
        </w:tc>
        <w:tc>
          <w:tcPr>
            <w:tcW w:w="765" w:type="dxa"/>
            <w:shd w:val="clear" w:color="000000" w:fill="FFFFFF"/>
            <w:vAlign w:val="center"/>
            <w:hideMark/>
          </w:tcPr>
          <w:p w:rsidR="008B020B" w:rsidRPr="004642A3" w:rsidRDefault="008B020B" w:rsidP="004840EA">
            <w:pPr>
              <w:rPr>
                <w:sz w:val="16"/>
                <w:szCs w:val="16"/>
              </w:rPr>
            </w:pPr>
            <w:r w:rsidRPr="00700FE8">
              <w:rPr>
                <w:sz w:val="16"/>
                <w:szCs w:val="16"/>
              </w:rPr>
              <w:t>Λίτρο</w:t>
            </w:r>
          </w:p>
        </w:tc>
        <w:tc>
          <w:tcPr>
            <w:tcW w:w="1031" w:type="dxa"/>
            <w:shd w:val="clear" w:color="000000" w:fill="FFFFFF"/>
            <w:vAlign w:val="center"/>
            <w:hideMark/>
          </w:tcPr>
          <w:p w:rsidR="008B020B" w:rsidRPr="004642A3" w:rsidRDefault="008B020B" w:rsidP="004840EA">
            <w:pPr>
              <w:rPr>
                <w:sz w:val="16"/>
                <w:szCs w:val="16"/>
              </w:rPr>
            </w:pPr>
            <w:r w:rsidRPr="00700FE8">
              <w:rPr>
                <w:sz w:val="16"/>
                <w:szCs w:val="16"/>
              </w:rPr>
              <w:t>7.100</w:t>
            </w:r>
          </w:p>
        </w:tc>
        <w:tc>
          <w:tcPr>
            <w:tcW w:w="957" w:type="dxa"/>
            <w:shd w:val="clear" w:color="000000" w:fill="FFFFFF"/>
            <w:vAlign w:val="center"/>
            <w:hideMark/>
          </w:tcPr>
          <w:p w:rsidR="008B020B" w:rsidRPr="004642A3" w:rsidRDefault="008B020B" w:rsidP="004840EA">
            <w:pPr>
              <w:rPr>
                <w:sz w:val="16"/>
                <w:szCs w:val="16"/>
              </w:rPr>
            </w:pPr>
            <w:r w:rsidRPr="00700FE8">
              <w:rPr>
                <w:sz w:val="16"/>
                <w:szCs w:val="16"/>
              </w:rPr>
              <w:t>2,436</w:t>
            </w:r>
          </w:p>
        </w:tc>
        <w:tc>
          <w:tcPr>
            <w:tcW w:w="1277" w:type="dxa"/>
            <w:shd w:val="clear" w:color="auto" w:fill="auto"/>
            <w:noWrap/>
            <w:vAlign w:val="center"/>
            <w:hideMark/>
          </w:tcPr>
          <w:p w:rsidR="008B020B" w:rsidRPr="004642A3" w:rsidRDefault="008B020B" w:rsidP="004840EA">
            <w:pPr>
              <w:rPr>
                <w:sz w:val="16"/>
                <w:szCs w:val="16"/>
              </w:rPr>
            </w:pPr>
            <w:r w:rsidRPr="004642A3">
              <w:rPr>
                <w:sz w:val="16"/>
                <w:szCs w:val="16"/>
              </w:rPr>
              <w:t>17.298,44</w:t>
            </w:r>
          </w:p>
        </w:tc>
        <w:tc>
          <w:tcPr>
            <w:tcW w:w="1098" w:type="dxa"/>
            <w:shd w:val="clear" w:color="auto" w:fill="auto"/>
            <w:noWrap/>
            <w:vAlign w:val="center"/>
            <w:hideMark/>
          </w:tcPr>
          <w:p w:rsidR="008B020B" w:rsidRPr="004642A3" w:rsidRDefault="008B020B" w:rsidP="004840EA">
            <w:pPr>
              <w:rPr>
                <w:sz w:val="16"/>
                <w:szCs w:val="16"/>
              </w:rPr>
            </w:pPr>
            <w:r w:rsidRPr="004642A3">
              <w:rPr>
                <w:sz w:val="16"/>
                <w:szCs w:val="16"/>
              </w:rPr>
              <w:t>1.037,91</w:t>
            </w:r>
          </w:p>
        </w:tc>
        <w:tc>
          <w:tcPr>
            <w:tcW w:w="1628" w:type="dxa"/>
            <w:shd w:val="clear" w:color="auto" w:fill="auto"/>
            <w:noWrap/>
            <w:vAlign w:val="center"/>
            <w:hideMark/>
          </w:tcPr>
          <w:p w:rsidR="008B020B" w:rsidRPr="004642A3" w:rsidRDefault="008B020B" w:rsidP="004840EA">
            <w:pPr>
              <w:rPr>
                <w:sz w:val="16"/>
                <w:szCs w:val="16"/>
              </w:rPr>
            </w:pPr>
            <w:r w:rsidRPr="004642A3">
              <w:rPr>
                <w:sz w:val="16"/>
                <w:szCs w:val="16"/>
              </w:rPr>
              <w:t>18.336,35</w:t>
            </w:r>
          </w:p>
        </w:tc>
      </w:tr>
      <w:tr w:rsidR="008B020B" w:rsidRPr="00700FE8" w:rsidTr="004840EA">
        <w:trPr>
          <w:trHeight w:val="630"/>
        </w:trPr>
        <w:tc>
          <w:tcPr>
            <w:tcW w:w="635" w:type="dxa"/>
            <w:shd w:val="clear" w:color="auto" w:fill="auto"/>
            <w:noWrap/>
            <w:vAlign w:val="center"/>
            <w:hideMark/>
          </w:tcPr>
          <w:p w:rsidR="008B020B" w:rsidRPr="004642A3" w:rsidRDefault="008B020B" w:rsidP="004840EA">
            <w:pPr>
              <w:rPr>
                <w:sz w:val="16"/>
                <w:szCs w:val="16"/>
              </w:rPr>
            </w:pPr>
            <w:r w:rsidRPr="004642A3">
              <w:rPr>
                <w:sz w:val="16"/>
                <w:szCs w:val="16"/>
              </w:rPr>
              <w:t>2</w:t>
            </w:r>
          </w:p>
        </w:tc>
        <w:tc>
          <w:tcPr>
            <w:tcW w:w="926" w:type="dxa"/>
            <w:shd w:val="clear" w:color="000000" w:fill="FFFFFF"/>
            <w:vAlign w:val="center"/>
            <w:hideMark/>
          </w:tcPr>
          <w:p w:rsidR="008B020B" w:rsidRPr="004642A3" w:rsidRDefault="008B020B" w:rsidP="004840EA">
            <w:pPr>
              <w:rPr>
                <w:sz w:val="16"/>
                <w:szCs w:val="16"/>
              </w:rPr>
            </w:pPr>
            <w:r w:rsidRPr="00700FE8">
              <w:rPr>
                <w:sz w:val="16"/>
                <w:szCs w:val="16"/>
              </w:rPr>
              <w:t>175410</w:t>
            </w:r>
          </w:p>
        </w:tc>
        <w:tc>
          <w:tcPr>
            <w:tcW w:w="2441" w:type="dxa"/>
            <w:shd w:val="clear" w:color="000000" w:fill="FFFFFF"/>
            <w:vAlign w:val="center"/>
            <w:hideMark/>
          </w:tcPr>
          <w:p w:rsidR="008B020B" w:rsidRPr="004642A3" w:rsidRDefault="008B020B" w:rsidP="004840EA">
            <w:pPr>
              <w:rPr>
                <w:sz w:val="16"/>
                <w:szCs w:val="16"/>
              </w:rPr>
            </w:pPr>
            <w:r w:rsidRPr="00700FE8">
              <w:rPr>
                <w:sz w:val="16"/>
                <w:szCs w:val="16"/>
              </w:rPr>
              <w:t>ΔΙΑΛΥΜΑΤΑ ΑΙΜΟΔΙΗΘΗΣΗΣ  -ΑΙΜΟΔΙΑΔΙΗΘΗΣΗΣ ME LACTATE ΤΩΝ 5 LIT</w:t>
            </w:r>
          </w:p>
        </w:tc>
        <w:tc>
          <w:tcPr>
            <w:tcW w:w="973" w:type="dxa"/>
            <w:shd w:val="clear" w:color="000000" w:fill="FFFFFF"/>
            <w:vAlign w:val="center"/>
            <w:hideMark/>
          </w:tcPr>
          <w:p w:rsidR="008B020B" w:rsidRPr="004642A3" w:rsidRDefault="008B020B" w:rsidP="004840EA">
            <w:pPr>
              <w:rPr>
                <w:sz w:val="16"/>
                <w:szCs w:val="16"/>
              </w:rPr>
            </w:pPr>
            <w:r w:rsidRPr="00700FE8">
              <w:rPr>
                <w:sz w:val="16"/>
                <w:szCs w:val="16"/>
              </w:rPr>
              <w:t>33692800-5</w:t>
            </w:r>
          </w:p>
        </w:tc>
        <w:tc>
          <w:tcPr>
            <w:tcW w:w="1320" w:type="dxa"/>
            <w:shd w:val="clear" w:color="000000" w:fill="FFFFFF"/>
            <w:vAlign w:val="center"/>
            <w:hideMark/>
          </w:tcPr>
          <w:p w:rsidR="008B020B" w:rsidRPr="004642A3" w:rsidRDefault="008B020B" w:rsidP="004840EA">
            <w:pPr>
              <w:rPr>
                <w:sz w:val="16"/>
                <w:szCs w:val="16"/>
              </w:rPr>
            </w:pPr>
            <w:r w:rsidRPr="00700FE8">
              <w:rPr>
                <w:sz w:val="16"/>
                <w:szCs w:val="16"/>
              </w:rPr>
              <w:t>Διαλύματα αιμοδιύλισης</w:t>
            </w:r>
          </w:p>
        </w:tc>
        <w:tc>
          <w:tcPr>
            <w:tcW w:w="765" w:type="dxa"/>
            <w:shd w:val="clear" w:color="000000" w:fill="FFFFFF"/>
            <w:vAlign w:val="center"/>
            <w:hideMark/>
          </w:tcPr>
          <w:p w:rsidR="008B020B" w:rsidRPr="004642A3" w:rsidRDefault="008B020B" w:rsidP="004840EA">
            <w:pPr>
              <w:rPr>
                <w:sz w:val="16"/>
                <w:szCs w:val="16"/>
              </w:rPr>
            </w:pPr>
            <w:r w:rsidRPr="00700FE8">
              <w:rPr>
                <w:sz w:val="16"/>
                <w:szCs w:val="16"/>
              </w:rPr>
              <w:t>Λίτρο</w:t>
            </w:r>
          </w:p>
        </w:tc>
        <w:tc>
          <w:tcPr>
            <w:tcW w:w="1031" w:type="dxa"/>
            <w:shd w:val="clear" w:color="000000" w:fill="FFFFFF"/>
            <w:vAlign w:val="center"/>
            <w:hideMark/>
          </w:tcPr>
          <w:p w:rsidR="008B020B" w:rsidRPr="004642A3" w:rsidRDefault="008B020B" w:rsidP="004840EA">
            <w:pPr>
              <w:rPr>
                <w:sz w:val="16"/>
                <w:szCs w:val="16"/>
              </w:rPr>
            </w:pPr>
            <w:r w:rsidRPr="00700FE8">
              <w:rPr>
                <w:sz w:val="16"/>
                <w:szCs w:val="16"/>
              </w:rPr>
              <w:t>8.100</w:t>
            </w:r>
          </w:p>
        </w:tc>
        <w:tc>
          <w:tcPr>
            <w:tcW w:w="957" w:type="dxa"/>
            <w:shd w:val="clear" w:color="000000" w:fill="FFFFFF"/>
            <w:vAlign w:val="center"/>
            <w:hideMark/>
          </w:tcPr>
          <w:p w:rsidR="008B020B" w:rsidRPr="004642A3" w:rsidRDefault="008B020B" w:rsidP="004840EA">
            <w:pPr>
              <w:rPr>
                <w:sz w:val="16"/>
                <w:szCs w:val="16"/>
              </w:rPr>
            </w:pPr>
            <w:r w:rsidRPr="00700FE8">
              <w:rPr>
                <w:sz w:val="16"/>
                <w:szCs w:val="16"/>
              </w:rPr>
              <w:t>1,570</w:t>
            </w:r>
          </w:p>
        </w:tc>
        <w:tc>
          <w:tcPr>
            <w:tcW w:w="1277" w:type="dxa"/>
            <w:shd w:val="clear" w:color="auto" w:fill="auto"/>
            <w:noWrap/>
            <w:vAlign w:val="center"/>
            <w:hideMark/>
          </w:tcPr>
          <w:p w:rsidR="008B020B" w:rsidRPr="004642A3" w:rsidRDefault="008B020B" w:rsidP="004840EA">
            <w:pPr>
              <w:rPr>
                <w:sz w:val="16"/>
                <w:szCs w:val="16"/>
              </w:rPr>
            </w:pPr>
            <w:r w:rsidRPr="004642A3">
              <w:rPr>
                <w:sz w:val="16"/>
                <w:szCs w:val="16"/>
              </w:rPr>
              <w:t>12.717,00</w:t>
            </w:r>
          </w:p>
        </w:tc>
        <w:tc>
          <w:tcPr>
            <w:tcW w:w="1098" w:type="dxa"/>
            <w:shd w:val="clear" w:color="auto" w:fill="auto"/>
            <w:noWrap/>
            <w:vAlign w:val="center"/>
            <w:hideMark/>
          </w:tcPr>
          <w:p w:rsidR="008B020B" w:rsidRPr="004642A3" w:rsidRDefault="008B020B" w:rsidP="004840EA">
            <w:pPr>
              <w:rPr>
                <w:sz w:val="16"/>
                <w:szCs w:val="16"/>
              </w:rPr>
            </w:pPr>
            <w:r w:rsidRPr="004642A3">
              <w:rPr>
                <w:sz w:val="16"/>
                <w:szCs w:val="16"/>
              </w:rPr>
              <w:t>763,02</w:t>
            </w:r>
          </w:p>
        </w:tc>
        <w:tc>
          <w:tcPr>
            <w:tcW w:w="1628" w:type="dxa"/>
            <w:shd w:val="clear" w:color="auto" w:fill="auto"/>
            <w:noWrap/>
            <w:vAlign w:val="center"/>
            <w:hideMark/>
          </w:tcPr>
          <w:p w:rsidR="008B020B" w:rsidRPr="004642A3" w:rsidRDefault="008B020B" w:rsidP="004840EA">
            <w:pPr>
              <w:rPr>
                <w:sz w:val="16"/>
                <w:szCs w:val="16"/>
              </w:rPr>
            </w:pPr>
            <w:r w:rsidRPr="004642A3">
              <w:rPr>
                <w:sz w:val="16"/>
                <w:szCs w:val="16"/>
              </w:rPr>
              <w:t>13.480,02</w:t>
            </w:r>
          </w:p>
        </w:tc>
      </w:tr>
      <w:tr w:rsidR="008B020B" w:rsidRPr="00700FE8" w:rsidTr="004840EA">
        <w:trPr>
          <w:trHeight w:val="630"/>
        </w:trPr>
        <w:tc>
          <w:tcPr>
            <w:tcW w:w="635" w:type="dxa"/>
            <w:shd w:val="clear" w:color="auto" w:fill="auto"/>
            <w:noWrap/>
            <w:vAlign w:val="center"/>
            <w:hideMark/>
          </w:tcPr>
          <w:p w:rsidR="008B020B" w:rsidRPr="004642A3" w:rsidRDefault="008B020B" w:rsidP="004840EA">
            <w:pPr>
              <w:rPr>
                <w:sz w:val="16"/>
                <w:szCs w:val="16"/>
              </w:rPr>
            </w:pPr>
            <w:r w:rsidRPr="004642A3">
              <w:rPr>
                <w:sz w:val="16"/>
                <w:szCs w:val="16"/>
              </w:rPr>
              <w:t>3</w:t>
            </w:r>
          </w:p>
        </w:tc>
        <w:tc>
          <w:tcPr>
            <w:tcW w:w="926" w:type="dxa"/>
            <w:shd w:val="clear" w:color="000000" w:fill="FFFFFF"/>
            <w:vAlign w:val="center"/>
            <w:hideMark/>
          </w:tcPr>
          <w:p w:rsidR="008B020B" w:rsidRPr="004642A3" w:rsidRDefault="008B020B" w:rsidP="004840EA">
            <w:pPr>
              <w:rPr>
                <w:sz w:val="16"/>
                <w:szCs w:val="16"/>
              </w:rPr>
            </w:pPr>
            <w:r w:rsidRPr="00700FE8">
              <w:rPr>
                <w:sz w:val="16"/>
                <w:szCs w:val="16"/>
              </w:rPr>
              <w:t>41351</w:t>
            </w:r>
          </w:p>
        </w:tc>
        <w:tc>
          <w:tcPr>
            <w:tcW w:w="2441" w:type="dxa"/>
            <w:shd w:val="clear" w:color="000000" w:fill="FFFFFF"/>
            <w:vAlign w:val="center"/>
            <w:hideMark/>
          </w:tcPr>
          <w:p w:rsidR="008B020B" w:rsidRPr="004642A3" w:rsidRDefault="008B020B" w:rsidP="004840EA">
            <w:pPr>
              <w:rPr>
                <w:sz w:val="16"/>
                <w:szCs w:val="16"/>
              </w:rPr>
            </w:pPr>
            <w:r w:rsidRPr="00700FE8">
              <w:rPr>
                <w:sz w:val="16"/>
                <w:szCs w:val="16"/>
              </w:rPr>
              <w:t>ΣΕΤ ΠΕΡΙΠΟΙΗΣΗΣ ΑΣΘΕΝΟΥΣ ΠΡΙΝ ΚΑΙ ΜΕΤΑ ΤΗΝ ΦΛΕΒΟΚΕΝΤΗΣΗ ΓΙΑ ΑΙΜΟΚΑΘΑΡΣΗ</w:t>
            </w:r>
          </w:p>
        </w:tc>
        <w:tc>
          <w:tcPr>
            <w:tcW w:w="973" w:type="dxa"/>
            <w:shd w:val="clear" w:color="000000" w:fill="FFFFFF"/>
            <w:vAlign w:val="center"/>
            <w:hideMark/>
          </w:tcPr>
          <w:p w:rsidR="008B020B" w:rsidRPr="004642A3" w:rsidRDefault="008B020B" w:rsidP="004840EA">
            <w:pPr>
              <w:rPr>
                <w:sz w:val="16"/>
                <w:szCs w:val="16"/>
              </w:rPr>
            </w:pPr>
            <w:r w:rsidRPr="00700FE8">
              <w:rPr>
                <w:sz w:val="16"/>
                <w:szCs w:val="16"/>
              </w:rPr>
              <w:t>33181500-7</w:t>
            </w:r>
          </w:p>
        </w:tc>
        <w:tc>
          <w:tcPr>
            <w:tcW w:w="1320" w:type="dxa"/>
            <w:shd w:val="clear" w:color="000000" w:fill="FFFFFF"/>
            <w:vAlign w:val="center"/>
            <w:hideMark/>
          </w:tcPr>
          <w:p w:rsidR="008B020B" w:rsidRPr="004642A3" w:rsidRDefault="008B020B" w:rsidP="004840EA">
            <w:pPr>
              <w:rPr>
                <w:sz w:val="16"/>
                <w:szCs w:val="16"/>
              </w:rPr>
            </w:pPr>
            <w:r w:rsidRPr="00700FE8">
              <w:rPr>
                <w:sz w:val="16"/>
                <w:szCs w:val="16"/>
              </w:rPr>
              <w:t>Αναλώσιμα υλικά θεραπείας νεφρών</w:t>
            </w:r>
          </w:p>
        </w:tc>
        <w:tc>
          <w:tcPr>
            <w:tcW w:w="765" w:type="dxa"/>
            <w:shd w:val="clear" w:color="000000" w:fill="FFFFFF"/>
            <w:vAlign w:val="center"/>
            <w:hideMark/>
          </w:tcPr>
          <w:p w:rsidR="008B020B" w:rsidRPr="004642A3" w:rsidRDefault="008B020B" w:rsidP="004840EA">
            <w:pPr>
              <w:rPr>
                <w:sz w:val="16"/>
                <w:szCs w:val="16"/>
              </w:rPr>
            </w:pPr>
            <w:r w:rsidRPr="00700FE8">
              <w:rPr>
                <w:sz w:val="16"/>
                <w:szCs w:val="16"/>
              </w:rPr>
              <w:t>Τεμάχιο</w:t>
            </w:r>
          </w:p>
        </w:tc>
        <w:tc>
          <w:tcPr>
            <w:tcW w:w="1031" w:type="dxa"/>
            <w:shd w:val="clear" w:color="000000" w:fill="FFFFFF"/>
            <w:vAlign w:val="center"/>
            <w:hideMark/>
          </w:tcPr>
          <w:p w:rsidR="008B020B" w:rsidRPr="004642A3" w:rsidRDefault="008B020B" w:rsidP="004840EA">
            <w:pPr>
              <w:rPr>
                <w:sz w:val="16"/>
                <w:szCs w:val="16"/>
              </w:rPr>
            </w:pPr>
            <w:r w:rsidRPr="00700FE8">
              <w:rPr>
                <w:sz w:val="16"/>
                <w:szCs w:val="16"/>
              </w:rPr>
              <w:t>11.000</w:t>
            </w:r>
          </w:p>
        </w:tc>
        <w:tc>
          <w:tcPr>
            <w:tcW w:w="957" w:type="dxa"/>
            <w:shd w:val="clear" w:color="000000" w:fill="FFFFFF"/>
            <w:vAlign w:val="center"/>
            <w:hideMark/>
          </w:tcPr>
          <w:p w:rsidR="008B020B" w:rsidRPr="004642A3" w:rsidRDefault="008B020B" w:rsidP="004840EA">
            <w:pPr>
              <w:rPr>
                <w:sz w:val="16"/>
                <w:szCs w:val="16"/>
              </w:rPr>
            </w:pPr>
            <w:r w:rsidRPr="00700FE8">
              <w:rPr>
                <w:sz w:val="16"/>
                <w:szCs w:val="16"/>
              </w:rPr>
              <w:t>1,400</w:t>
            </w:r>
          </w:p>
        </w:tc>
        <w:tc>
          <w:tcPr>
            <w:tcW w:w="1277" w:type="dxa"/>
            <w:shd w:val="clear" w:color="auto" w:fill="auto"/>
            <w:noWrap/>
            <w:vAlign w:val="center"/>
            <w:hideMark/>
          </w:tcPr>
          <w:p w:rsidR="008B020B" w:rsidRPr="004642A3" w:rsidRDefault="008B020B" w:rsidP="004840EA">
            <w:pPr>
              <w:rPr>
                <w:sz w:val="16"/>
                <w:szCs w:val="16"/>
              </w:rPr>
            </w:pPr>
            <w:r w:rsidRPr="004642A3">
              <w:rPr>
                <w:sz w:val="16"/>
                <w:szCs w:val="16"/>
              </w:rPr>
              <w:t>15.400,00</w:t>
            </w:r>
          </w:p>
        </w:tc>
        <w:tc>
          <w:tcPr>
            <w:tcW w:w="1098" w:type="dxa"/>
            <w:shd w:val="clear" w:color="auto" w:fill="auto"/>
            <w:noWrap/>
            <w:vAlign w:val="center"/>
            <w:hideMark/>
          </w:tcPr>
          <w:p w:rsidR="008B020B" w:rsidRPr="004642A3" w:rsidRDefault="008B020B" w:rsidP="004840EA">
            <w:pPr>
              <w:rPr>
                <w:sz w:val="16"/>
                <w:szCs w:val="16"/>
              </w:rPr>
            </w:pPr>
            <w:r w:rsidRPr="004642A3">
              <w:rPr>
                <w:sz w:val="16"/>
                <w:szCs w:val="16"/>
              </w:rPr>
              <w:t>2.002,00</w:t>
            </w:r>
          </w:p>
        </w:tc>
        <w:tc>
          <w:tcPr>
            <w:tcW w:w="1628" w:type="dxa"/>
            <w:shd w:val="clear" w:color="auto" w:fill="auto"/>
            <w:noWrap/>
            <w:vAlign w:val="center"/>
            <w:hideMark/>
          </w:tcPr>
          <w:p w:rsidR="008B020B" w:rsidRPr="004642A3" w:rsidRDefault="008B020B" w:rsidP="004840EA">
            <w:pPr>
              <w:rPr>
                <w:sz w:val="16"/>
                <w:szCs w:val="16"/>
              </w:rPr>
            </w:pPr>
            <w:r w:rsidRPr="004642A3">
              <w:rPr>
                <w:sz w:val="16"/>
                <w:szCs w:val="16"/>
              </w:rPr>
              <w:t>17.402,00</w:t>
            </w:r>
          </w:p>
        </w:tc>
      </w:tr>
      <w:tr w:rsidR="008B020B" w:rsidRPr="00700FE8" w:rsidTr="004840EA">
        <w:trPr>
          <w:trHeight w:val="630"/>
        </w:trPr>
        <w:tc>
          <w:tcPr>
            <w:tcW w:w="635" w:type="dxa"/>
            <w:shd w:val="clear" w:color="auto" w:fill="auto"/>
            <w:noWrap/>
            <w:vAlign w:val="center"/>
          </w:tcPr>
          <w:p w:rsidR="008B020B" w:rsidRPr="004642A3" w:rsidRDefault="008B020B" w:rsidP="004840EA">
            <w:pPr>
              <w:rPr>
                <w:sz w:val="16"/>
                <w:szCs w:val="16"/>
              </w:rPr>
            </w:pPr>
          </w:p>
        </w:tc>
        <w:tc>
          <w:tcPr>
            <w:tcW w:w="926" w:type="dxa"/>
            <w:shd w:val="clear" w:color="000000" w:fill="FFFFFF"/>
            <w:vAlign w:val="center"/>
          </w:tcPr>
          <w:p w:rsidR="008B020B" w:rsidRPr="00700FE8" w:rsidRDefault="008B020B" w:rsidP="004840EA">
            <w:pPr>
              <w:rPr>
                <w:sz w:val="16"/>
                <w:szCs w:val="16"/>
              </w:rPr>
            </w:pPr>
          </w:p>
        </w:tc>
        <w:tc>
          <w:tcPr>
            <w:tcW w:w="2441" w:type="dxa"/>
            <w:shd w:val="clear" w:color="000000" w:fill="FFFFFF"/>
            <w:vAlign w:val="center"/>
          </w:tcPr>
          <w:p w:rsidR="008B020B" w:rsidRPr="00700FE8" w:rsidRDefault="008B020B" w:rsidP="004840EA">
            <w:pPr>
              <w:rPr>
                <w:sz w:val="16"/>
                <w:szCs w:val="16"/>
              </w:rPr>
            </w:pPr>
          </w:p>
        </w:tc>
        <w:tc>
          <w:tcPr>
            <w:tcW w:w="973" w:type="dxa"/>
            <w:shd w:val="clear" w:color="000000" w:fill="FFFFFF"/>
            <w:vAlign w:val="center"/>
          </w:tcPr>
          <w:p w:rsidR="008B020B" w:rsidRPr="00700FE8" w:rsidRDefault="008B020B" w:rsidP="004840EA">
            <w:pPr>
              <w:rPr>
                <w:sz w:val="16"/>
                <w:szCs w:val="16"/>
              </w:rPr>
            </w:pPr>
          </w:p>
        </w:tc>
        <w:tc>
          <w:tcPr>
            <w:tcW w:w="1320" w:type="dxa"/>
            <w:shd w:val="clear" w:color="000000" w:fill="FFFFFF"/>
            <w:vAlign w:val="center"/>
          </w:tcPr>
          <w:p w:rsidR="008B020B" w:rsidRPr="00700FE8" w:rsidRDefault="008B020B" w:rsidP="004840EA">
            <w:pPr>
              <w:rPr>
                <w:sz w:val="16"/>
                <w:szCs w:val="16"/>
              </w:rPr>
            </w:pPr>
          </w:p>
        </w:tc>
        <w:tc>
          <w:tcPr>
            <w:tcW w:w="765" w:type="dxa"/>
            <w:shd w:val="clear" w:color="000000" w:fill="FFFFFF"/>
            <w:vAlign w:val="center"/>
          </w:tcPr>
          <w:p w:rsidR="008B020B" w:rsidRPr="00700FE8" w:rsidRDefault="008B020B" w:rsidP="004840EA">
            <w:pPr>
              <w:rPr>
                <w:sz w:val="16"/>
                <w:szCs w:val="16"/>
              </w:rPr>
            </w:pPr>
          </w:p>
        </w:tc>
        <w:tc>
          <w:tcPr>
            <w:tcW w:w="1031" w:type="dxa"/>
            <w:shd w:val="clear" w:color="000000" w:fill="FFFFFF"/>
            <w:vAlign w:val="center"/>
          </w:tcPr>
          <w:p w:rsidR="008B020B" w:rsidRPr="00700FE8" w:rsidRDefault="008B020B" w:rsidP="004840EA">
            <w:pPr>
              <w:rPr>
                <w:sz w:val="16"/>
                <w:szCs w:val="16"/>
              </w:rPr>
            </w:pPr>
          </w:p>
        </w:tc>
        <w:tc>
          <w:tcPr>
            <w:tcW w:w="957" w:type="dxa"/>
            <w:shd w:val="clear" w:color="000000" w:fill="FFFFFF"/>
            <w:vAlign w:val="center"/>
          </w:tcPr>
          <w:p w:rsidR="008B020B" w:rsidRPr="00700FE8" w:rsidRDefault="008B020B" w:rsidP="004840EA">
            <w:pPr>
              <w:rPr>
                <w:sz w:val="16"/>
                <w:szCs w:val="16"/>
              </w:rPr>
            </w:pPr>
            <w:r>
              <w:rPr>
                <w:sz w:val="16"/>
                <w:szCs w:val="16"/>
              </w:rPr>
              <w:t>ΣΥΝΟΛΟ</w:t>
            </w:r>
          </w:p>
        </w:tc>
        <w:tc>
          <w:tcPr>
            <w:tcW w:w="1277" w:type="dxa"/>
            <w:shd w:val="clear" w:color="auto" w:fill="auto"/>
            <w:noWrap/>
            <w:vAlign w:val="center"/>
          </w:tcPr>
          <w:p w:rsidR="008B020B" w:rsidRPr="004642A3" w:rsidRDefault="008B020B" w:rsidP="004840EA">
            <w:pPr>
              <w:rPr>
                <w:sz w:val="16"/>
                <w:szCs w:val="16"/>
              </w:rPr>
            </w:pPr>
            <w:r w:rsidRPr="004642A3">
              <w:rPr>
                <w:sz w:val="16"/>
                <w:szCs w:val="16"/>
              </w:rPr>
              <w:t>45.415,44</w:t>
            </w:r>
          </w:p>
        </w:tc>
        <w:tc>
          <w:tcPr>
            <w:tcW w:w="1098" w:type="dxa"/>
            <w:shd w:val="clear" w:color="auto" w:fill="auto"/>
            <w:noWrap/>
            <w:vAlign w:val="center"/>
          </w:tcPr>
          <w:p w:rsidR="008B020B" w:rsidRPr="004642A3" w:rsidRDefault="008B020B" w:rsidP="004840EA">
            <w:pPr>
              <w:rPr>
                <w:sz w:val="16"/>
                <w:szCs w:val="16"/>
              </w:rPr>
            </w:pPr>
            <w:r w:rsidRPr="004642A3">
              <w:rPr>
                <w:sz w:val="16"/>
                <w:szCs w:val="16"/>
              </w:rPr>
              <w:t>3.802,93</w:t>
            </w:r>
          </w:p>
        </w:tc>
        <w:tc>
          <w:tcPr>
            <w:tcW w:w="1628" w:type="dxa"/>
            <w:shd w:val="clear" w:color="auto" w:fill="auto"/>
            <w:noWrap/>
            <w:vAlign w:val="center"/>
          </w:tcPr>
          <w:p w:rsidR="008B020B" w:rsidRPr="004642A3" w:rsidRDefault="008B020B" w:rsidP="004840EA">
            <w:pPr>
              <w:rPr>
                <w:sz w:val="16"/>
                <w:szCs w:val="16"/>
              </w:rPr>
            </w:pPr>
            <w:r w:rsidRPr="004642A3">
              <w:rPr>
                <w:sz w:val="16"/>
                <w:szCs w:val="16"/>
              </w:rPr>
              <w:t>49.218,37</w:t>
            </w:r>
          </w:p>
        </w:tc>
      </w:tr>
    </w:tbl>
    <w:p w:rsidR="003F0A84" w:rsidRDefault="003F0A84" w:rsidP="004D0F02">
      <w:pPr>
        <w:pStyle w:val="221"/>
        <w:keepNext/>
        <w:keepLines/>
        <w:shd w:val="clear" w:color="auto" w:fill="auto"/>
        <w:spacing w:before="0" w:after="257" w:line="230" w:lineRule="exact"/>
        <w:ind w:left="20"/>
        <w:rPr>
          <w:rStyle w:val="224"/>
        </w:rPr>
      </w:pPr>
    </w:p>
    <w:p w:rsidR="008B020B" w:rsidRPr="008B020B" w:rsidRDefault="008B020B" w:rsidP="008B020B">
      <w:pPr>
        <w:shd w:val="clear" w:color="auto" w:fill="FFFFFF"/>
        <w:spacing w:line="360" w:lineRule="auto"/>
        <w:jc w:val="center"/>
        <w:outlineLvl w:val="0"/>
        <w:rPr>
          <w:color w:val="auto"/>
          <w:spacing w:val="5"/>
          <w:w w:val="102"/>
          <w:sz w:val="16"/>
          <w:szCs w:val="16"/>
          <w:u w:val="single"/>
        </w:rPr>
      </w:pPr>
      <w:r w:rsidRPr="008B020B">
        <w:rPr>
          <w:color w:val="auto"/>
          <w:spacing w:val="5"/>
          <w:w w:val="102"/>
          <w:sz w:val="16"/>
          <w:szCs w:val="16"/>
          <w:u w:val="single"/>
        </w:rPr>
        <w:t>ΤΕΧΝΙΚΕΣ  ΠΡΟΔΙΑΓΡΑΦΕΣ</w:t>
      </w:r>
    </w:p>
    <w:p w:rsidR="008B020B" w:rsidRPr="008B020B" w:rsidRDefault="008B020B" w:rsidP="008B020B">
      <w:pPr>
        <w:jc w:val="center"/>
        <w:rPr>
          <w:b/>
          <w:bCs/>
          <w:color w:val="auto"/>
          <w:sz w:val="16"/>
          <w:szCs w:val="16"/>
        </w:rPr>
      </w:pPr>
    </w:p>
    <w:p w:rsidR="008B020B" w:rsidRPr="008B020B" w:rsidRDefault="008B020B" w:rsidP="008B020B">
      <w:pPr>
        <w:jc w:val="center"/>
        <w:rPr>
          <w:b/>
          <w:bCs/>
          <w:color w:val="auto"/>
          <w:sz w:val="16"/>
          <w:szCs w:val="16"/>
        </w:rPr>
      </w:pPr>
      <w:r w:rsidRPr="008B020B">
        <w:rPr>
          <w:bCs/>
          <w:color w:val="auto"/>
          <w:sz w:val="16"/>
          <w:szCs w:val="16"/>
        </w:rPr>
        <w:t>Υ Λ Ι Κ Ω Ν       Α Ι Μ Ο Κ Α Θ Α Ρ Σ Η Σ</w:t>
      </w:r>
    </w:p>
    <w:p w:rsidR="008B020B" w:rsidRPr="008B020B" w:rsidRDefault="008B020B" w:rsidP="008B020B">
      <w:pPr>
        <w:pStyle w:val="5"/>
        <w:rPr>
          <w:rFonts w:ascii="Tahoma" w:hAnsi="Tahoma" w:cs="Tahoma"/>
          <w:b/>
          <w:color w:val="auto"/>
          <w:sz w:val="16"/>
          <w:szCs w:val="16"/>
        </w:rPr>
      </w:pPr>
      <w:r w:rsidRPr="008B020B">
        <w:rPr>
          <w:rFonts w:ascii="Tahoma" w:hAnsi="Tahoma" w:cs="Tahoma"/>
          <w:color w:val="auto"/>
          <w:sz w:val="16"/>
          <w:szCs w:val="16"/>
        </w:rPr>
        <w:t>ΕΙΔΙΚΟΙ ΟΡΟΙ</w:t>
      </w:r>
    </w:p>
    <w:p w:rsidR="008B020B" w:rsidRPr="008B020B" w:rsidRDefault="008B020B" w:rsidP="008B020B">
      <w:pPr>
        <w:tabs>
          <w:tab w:val="left" w:pos="1020"/>
        </w:tabs>
        <w:ind w:left="660"/>
        <w:jc w:val="center"/>
        <w:rPr>
          <w:b/>
          <w:color w:val="auto"/>
          <w:sz w:val="16"/>
          <w:szCs w:val="16"/>
        </w:rPr>
      </w:pP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Υποχρεωτική αναφορά του εργοστασιακού κωδικού παραγωγής κάθε προσφερόμενου είδους</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Οι αναφερόμενες ενδείξεις να είναι γραμμένες και στην Ελληνική γλώσσα</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 xml:space="preserve">Τα προσφερόμενα είδη να είναι πιστοποιημένα (σήμανση </w:t>
      </w:r>
      <w:r w:rsidRPr="008B020B">
        <w:rPr>
          <w:color w:val="auto"/>
          <w:sz w:val="16"/>
          <w:szCs w:val="16"/>
          <w:lang w:val="en-US"/>
        </w:rPr>
        <w:t>CE</w:t>
      </w:r>
      <w:r w:rsidRPr="008B020B">
        <w:rPr>
          <w:color w:val="auto"/>
          <w:sz w:val="16"/>
          <w:szCs w:val="16"/>
        </w:rPr>
        <w:t>)</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Να αναφέρονται ευκρινώς στη συσκευασία τα στοιχεία που αφορούν το είδος, το μήκος, τη διάμετρο</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Πρέπει να αναγράφεται στη συσκευασία η ημερομηνία αποστείρωσης, καθώς  και η ημερομηνία λήξης της αποστείρωσης</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Η συσκευασία του υλικού να είναι τέτοια ώστε να μην καταστρέφεται εύκολα κατά τη μεταφορά και αποθήκευση</w:t>
      </w:r>
    </w:p>
    <w:p w:rsidR="008B020B" w:rsidRPr="008B020B" w:rsidRDefault="008B020B" w:rsidP="008B020B">
      <w:pPr>
        <w:numPr>
          <w:ilvl w:val="0"/>
          <w:numId w:val="42"/>
        </w:numPr>
        <w:tabs>
          <w:tab w:val="left" w:pos="720"/>
        </w:tabs>
        <w:ind w:left="720" w:hanging="540"/>
        <w:rPr>
          <w:b/>
          <w:color w:val="auto"/>
          <w:sz w:val="16"/>
          <w:szCs w:val="16"/>
        </w:rPr>
      </w:pPr>
      <w:r w:rsidRPr="008B020B">
        <w:rPr>
          <w:color w:val="auto"/>
          <w:sz w:val="16"/>
          <w:szCs w:val="16"/>
        </w:rPr>
        <w:t>α) Πριν την τελική κατοχύρωση η υπηρεσία έχει τη δυνατότητα να προβεί σε έλεγχο από ανεξάρτητο εργαστήριο ποιοτικού ελέγχου</w:t>
      </w:r>
    </w:p>
    <w:p w:rsidR="008B020B" w:rsidRPr="008B020B" w:rsidRDefault="008B020B" w:rsidP="008B020B">
      <w:pPr>
        <w:numPr>
          <w:ilvl w:val="12"/>
          <w:numId w:val="0"/>
        </w:numPr>
        <w:tabs>
          <w:tab w:val="left" w:pos="1020"/>
        </w:tabs>
        <w:ind w:left="1380" w:hanging="660"/>
        <w:rPr>
          <w:b/>
          <w:color w:val="auto"/>
          <w:sz w:val="16"/>
          <w:szCs w:val="16"/>
        </w:rPr>
      </w:pPr>
      <w:r w:rsidRPr="008B020B">
        <w:rPr>
          <w:color w:val="auto"/>
          <w:sz w:val="16"/>
          <w:szCs w:val="16"/>
        </w:rPr>
        <w:t xml:space="preserve">β) Η επιτροπή παραλαβής των νοσοκομείων μπορεί επίσης να προβεί σε έλεγχο δειγμάτων. </w:t>
      </w:r>
    </w:p>
    <w:p w:rsidR="008B020B" w:rsidRPr="008B020B" w:rsidRDefault="008B020B" w:rsidP="008B020B">
      <w:pPr>
        <w:numPr>
          <w:ilvl w:val="12"/>
          <w:numId w:val="0"/>
        </w:numPr>
        <w:tabs>
          <w:tab w:val="left" w:pos="1020"/>
        </w:tabs>
        <w:ind w:left="1380" w:hanging="660"/>
        <w:rPr>
          <w:b/>
          <w:color w:val="auto"/>
          <w:sz w:val="16"/>
          <w:szCs w:val="16"/>
        </w:rPr>
      </w:pPr>
      <w:r w:rsidRPr="008B020B">
        <w:rPr>
          <w:color w:val="auto"/>
          <w:sz w:val="16"/>
          <w:szCs w:val="16"/>
        </w:rPr>
        <w:t>Τα έξοδα επιβαρύνουν τον προμηθευτή</w:t>
      </w:r>
    </w:p>
    <w:p w:rsidR="008B020B" w:rsidRPr="008B020B" w:rsidRDefault="008B020B" w:rsidP="008B020B">
      <w:pPr>
        <w:numPr>
          <w:ilvl w:val="12"/>
          <w:numId w:val="0"/>
        </w:numPr>
        <w:tabs>
          <w:tab w:val="left" w:pos="1020"/>
        </w:tabs>
        <w:ind w:left="1380" w:hanging="660"/>
        <w:rPr>
          <w:b/>
          <w:color w:val="auto"/>
          <w:sz w:val="16"/>
          <w:szCs w:val="16"/>
        </w:rPr>
      </w:pPr>
    </w:p>
    <w:p w:rsidR="008B020B" w:rsidRPr="008B020B" w:rsidRDefault="008B020B" w:rsidP="008B020B">
      <w:pPr>
        <w:rPr>
          <w:b/>
          <w:color w:val="auto"/>
          <w:sz w:val="16"/>
          <w:szCs w:val="16"/>
        </w:rPr>
      </w:pPr>
      <w:r w:rsidRPr="008B020B">
        <w:rPr>
          <w:color w:val="auto"/>
          <w:sz w:val="16"/>
          <w:szCs w:val="16"/>
        </w:rPr>
        <w:t>1. ΔΙΑΛΥΜΑΤΑ ΑΠΟΚΑΤΑΣΤΑΣΗΣ ΓΙΑ ΑΙΜΟΔΙΗΘΗΣΗ (</w:t>
      </w:r>
      <w:r w:rsidRPr="008B020B">
        <w:rPr>
          <w:color w:val="auto"/>
          <w:sz w:val="16"/>
          <w:szCs w:val="16"/>
          <w:lang w:val="en-US"/>
        </w:rPr>
        <w:t>HF</w:t>
      </w:r>
      <w:r w:rsidRPr="008B020B">
        <w:rPr>
          <w:color w:val="auto"/>
          <w:sz w:val="16"/>
          <w:szCs w:val="16"/>
        </w:rPr>
        <w:t>) ΚΑΙ ΑΙΜΟΔΙΑΔΙΗΘΗΣΗ (</w:t>
      </w:r>
      <w:r w:rsidRPr="008B020B">
        <w:rPr>
          <w:color w:val="auto"/>
          <w:sz w:val="16"/>
          <w:szCs w:val="16"/>
          <w:lang w:val="en-US"/>
        </w:rPr>
        <w:t>HDF</w:t>
      </w:r>
      <w:r w:rsidRPr="008B020B">
        <w:rPr>
          <w:color w:val="auto"/>
          <w:sz w:val="16"/>
          <w:szCs w:val="16"/>
        </w:rPr>
        <w:t>) (Α/Α 1,2)</w:t>
      </w:r>
    </w:p>
    <w:p w:rsidR="008B020B" w:rsidRPr="008B020B" w:rsidRDefault="008B020B" w:rsidP="008B020B">
      <w:pPr>
        <w:rPr>
          <w:b/>
          <w:color w:val="auto"/>
          <w:sz w:val="16"/>
          <w:szCs w:val="16"/>
        </w:rPr>
      </w:pPr>
      <w:r w:rsidRPr="008B020B">
        <w:rPr>
          <w:color w:val="auto"/>
          <w:sz w:val="16"/>
          <w:szCs w:val="16"/>
        </w:rPr>
        <w:t>Η παρούσα τεχνική προδιαγραφή αφορά την ανάδειξη χορηγητών για την προμήθεια ετησίως</w:t>
      </w:r>
    </w:p>
    <w:p w:rsidR="008B020B" w:rsidRPr="008B020B" w:rsidRDefault="008B020B" w:rsidP="008B020B">
      <w:pPr>
        <w:rPr>
          <w:b/>
          <w:color w:val="auto"/>
          <w:sz w:val="16"/>
          <w:szCs w:val="16"/>
        </w:rPr>
      </w:pPr>
      <w:r w:rsidRPr="008B020B">
        <w:rPr>
          <w:bCs/>
          <w:color w:val="auto"/>
          <w:sz w:val="16"/>
          <w:szCs w:val="16"/>
        </w:rPr>
        <w:t>Α)</w:t>
      </w:r>
      <w:r w:rsidRPr="008B020B">
        <w:rPr>
          <w:color w:val="auto"/>
          <w:sz w:val="16"/>
          <w:szCs w:val="16"/>
        </w:rPr>
        <w:t xml:space="preserve"> Διαλυμάτων αποστειρωμένων, απυρετογόνων, γαλακτικών με γλυκόζη σε σάκους νέας τεχνολογίας, των 3, 4,5 ή 5 λίτρων, με περιεκτικότητα σε αλουμίνιο &lt; 10</w:t>
      </w:r>
      <w:r w:rsidRPr="008B020B">
        <w:rPr>
          <w:color w:val="auto"/>
          <w:sz w:val="16"/>
          <w:szCs w:val="16"/>
          <w:lang w:val="en-US"/>
        </w:rPr>
        <w:t>ppb</w:t>
      </w:r>
      <w:r w:rsidRPr="008B020B">
        <w:rPr>
          <w:color w:val="auto"/>
          <w:sz w:val="16"/>
          <w:szCs w:val="16"/>
        </w:rPr>
        <w:t>.</w:t>
      </w:r>
    </w:p>
    <w:p w:rsidR="008B020B" w:rsidRPr="008B020B" w:rsidRDefault="008B020B" w:rsidP="008B020B">
      <w:pPr>
        <w:pStyle w:val="3a"/>
        <w:rPr>
          <w:rFonts w:ascii="Tahoma" w:hAnsi="Tahoma" w:cs="Tahoma"/>
          <w:b w:val="0"/>
        </w:rPr>
      </w:pPr>
      <w:r w:rsidRPr="008B020B">
        <w:rPr>
          <w:rFonts w:ascii="Tahoma" w:hAnsi="Tahoma" w:cs="Tahoma"/>
          <w:b w:val="0"/>
          <w:bCs/>
        </w:rPr>
        <w:lastRenderedPageBreak/>
        <w:t>Β)</w:t>
      </w:r>
      <w:r w:rsidRPr="008B020B">
        <w:rPr>
          <w:rFonts w:ascii="Tahoma" w:hAnsi="Tahoma" w:cs="Tahoma"/>
          <w:b w:val="0"/>
        </w:rPr>
        <w:t xml:space="preserve"> Διαλυμάτων αποστειρωμένων, απυρετογόνων, με διττανθρακικά με ή χωρίς γλυκόζη, σε δύο ξεχωριστούς σάκους των 4500 </w:t>
      </w:r>
      <w:r w:rsidRPr="008B020B">
        <w:rPr>
          <w:rFonts w:ascii="Tahoma" w:hAnsi="Tahoma" w:cs="Tahoma"/>
          <w:b w:val="0"/>
          <w:lang w:val="en-US"/>
        </w:rPr>
        <w:t>ml</w:t>
      </w:r>
      <w:r w:rsidRPr="008B020B">
        <w:rPr>
          <w:rFonts w:ascii="Tahoma" w:hAnsi="Tahoma" w:cs="Tahoma"/>
          <w:b w:val="0"/>
        </w:rPr>
        <w:t xml:space="preserve"> και των 500 </w:t>
      </w:r>
      <w:r w:rsidRPr="008B020B">
        <w:rPr>
          <w:rFonts w:ascii="Tahoma" w:hAnsi="Tahoma" w:cs="Tahoma"/>
          <w:b w:val="0"/>
          <w:lang w:val="en-US"/>
        </w:rPr>
        <w:t>ml</w:t>
      </w:r>
      <w:r w:rsidRPr="008B020B">
        <w:rPr>
          <w:rFonts w:ascii="Tahoma" w:hAnsi="Tahoma" w:cs="Tahoma"/>
          <w:b w:val="0"/>
        </w:rPr>
        <w:t>, τα οποία αναμιγνύονται λίγα λεπτά πριν την έναρξη της συνεδρίας.</w:t>
      </w:r>
    </w:p>
    <w:p w:rsidR="008B020B" w:rsidRPr="008B020B" w:rsidRDefault="008B020B" w:rsidP="008B020B">
      <w:pPr>
        <w:pStyle w:val="2f6"/>
        <w:rPr>
          <w:b w:val="0"/>
          <w:bCs/>
          <w:sz w:val="16"/>
          <w:szCs w:val="16"/>
        </w:rPr>
      </w:pPr>
      <w:r w:rsidRPr="008B020B">
        <w:rPr>
          <w:b w:val="0"/>
          <w:sz w:val="16"/>
          <w:szCs w:val="16"/>
        </w:rPr>
        <w:t>Γ)</w:t>
      </w:r>
      <w:r w:rsidRPr="008B020B">
        <w:rPr>
          <w:b w:val="0"/>
          <w:bCs/>
          <w:sz w:val="16"/>
          <w:szCs w:val="16"/>
        </w:rPr>
        <w:t xml:space="preserve"> Απλών διαλυμάτων, που να περιέχουν μόνο ηλεκτρολύτες σε ειδικές αναλογίες και σε συσκευασίες των 3, 4,5 ή 5 λίτρων</w:t>
      </w:r>
    </w:p>
    <w:p w:rsidR="008B020B" w:rsidRPr="008B020B" w:rsidRDefault="008B020B" w:rsidP="008B020B">
      <w:pPr>
        <w:pStyle w:val="2f6"/>
        <w:rPr>
          <w:b w:val="0"/>
          <w:bCs/>
          <w:sz w:val="16"/>
          <w:szCs w:val="16"/>
        </w:rPr>
      </w:pPr>
      <w:r w:rsidRPr="008B020B">
        <w:rPr>
          <w:b w:val="0"/>
          <w:sz w:val="16"/>
          <w:szCs w:val="16"/>
        </w:rPr>
        <w:t>Δ)</w:t>
      </w:r>
      <w:r w:rsidRPr="008B020B">
        <w:rPr>
          <w:b w:val="0"/>
          <w:bCs/>
          <w:sz w:val="16"/>
          <w:szCs w:val="16"/>
        </w:rPr>
        <w:t xml:space="preserve"> Γραμμές χορήγησης των διαλυμάτων αποκατάστασης για αιμοδιήθηση και αιμοδιαδιήθηση, κατάλληλες για μηχανήματα </w:t>
      </w:r>
      <w:r w:rsidRPr="008B020B">
        <w:rPr>
          <w:b w:val="0"/>
          <w:bCs/>
          <w:sz w:val="16"/>
          <w:szCs w:val="16"/>
          <w:lang w:val="en-US"/>
        </w:rPr>
        <w:t>Fresenius</w:t>
      </w:r>
      <w:r w:rsidRPr="008B020B">
        <w:rPr>
          <w:b w:val="0"/>
          <w:bCs/>
          <w:sz w:val="16"/>
          <w:szCs w:val="16"/>
        </w:rPr>
        <w:t xml:space="preserve">, </w:t>
      </w:r>
      <w:r w:rsidRPr="008B020B">
        <w:rPr>
          <w:b w:val="0"/>
          <w:bCs/>
          <w:sz w:val="16"/>
          <w:szCs w:val="16"/>
          <w:lang w:val="en-US"/>
        </w:rPr>
        <w:t>Hospal</w:t>
      </w:r>
      <w:r w:rsidRPr="008B020B">
        <w:rPr>
          <w:b w:val="0"/>
          <w:bCs/>
          <w:sz w:val="16"/>
          <w:szCs w:val="16"/>
        </w:rPr>
        <w:t xml:space="preserve"> , </w:t>
      </w:r>
      <w:r w:rsidRPr="008B020B">
        <w:rPr>
          <w:b w:val="0"/>
          <w:bCs/>
          <w:sz w:val="16"/>
          <w:szCs w:val="16"/>
          <w:lang w:val="en-US"/>
        </w:rPr>
        <w:t>Gambro</w:t>
      </w:r>
      <w:r w:rsidRPr="008B020B">
        <w:rPr>
          <w:b w:val="0"/>
          <w:bCs/>
          <w:sz w:val="16"/>
          <w:szCs w:val="16"/>
        </w:rPr>
        <w:t xml:space="preserve">, </w:t>
      </w:r>
      <w:r w:rsidRPr="008B020B">
        <w:rPr>
          <w:b w:val="0"/>
          <w:bCs/>
          <w:sz w:val="16"/>
          <w:szCs w:val="16"/>
          <w:lang w:val="en-US"/>
        </w:rPr>
        <w:t>Bellco</w:t>
      </w:r>
      <w:r w:rsidRPr="008B020B">
        <w:rPr>
          <w:b w:val="0"/>
          <w:bCs/>
          <w:sz w:val="16"/>
          <w:szCs w:val="16"/>
        </w:rPr>
        <w:t xml:space="preserve"> κ.α.</w:t>
      </w:r>
    </w:p>
    <w:p w:rsidR="008B020B" w:rsidRPr="008B020B" w:rsidRDefault="008B020B" w:rsidP="008B020B">
      <w:pPr>
        <w:pStyle w:val="2f6"/>
        <w:rPr>
          <w:b w:val="0"/>
          <w:bCs/>
          <w:sz w:val="16"/>
          <w:szCs w:val="16"/>
        </w:rPr>
      </w:pPr>
    </w:p>
    <w:p w:rsidR="008B020B" w:rsidRPr="008B020B" w:rsidRDefault="008B020B" w:rsidP="008B020B">
      <w:pPr>
        <w:pStyle w:val="2"/>
        <w:keepLines w:val="0"/>
        <w:numPr>
          <w:ilvl w:val="1"/>
          <w:numId w:val="12"/>
        </w:numPr>
        <w:spacing w:before="0"/>
        <w:jc w:val="both"/>
        <w:rPr>
          <w:rFonts w:ascii="Tahoma" w:hAnsi="Tahoma" w:cs="Tahoma"/>
          <w:color w:val="auto"/>
          <w:sz w:val="16"/>
          <w:szCs w:val="16"/>
        </w:rPr>
      </w:pPr>
      <w:r w:rsidRPr="008B020B">
        <w:rPr>
          <w:rFonts w:ascii="Tahoma" w:hAnsi="Tahoma" w:cs="Tahoma"/>
          <w:color w:val="auto"/>
          <w:sz w:val="16"/>
          <w:szCs w:val="16"/>
        </w:rPr>
        <w:t>ΣΕΤ ΦΛΕΒΟΚΕΝΤΗΣΗΣ ΓΙΑ ΤΕΧΝΗΤΟ ΝΕΦΡΟΥ (</w:t>
      </w:r>
      <w:r w:rsidRPr="008B020B">
        <w:rPr>
          <w:rFonts w:ascii="Tahoma" w:hAnsi="Tahoma" w:cs="Tahoma"/>
          <w:color w:val="auto"/>
          <w:sz w:val="16"/>
          <w:szCs w:val="16"/>
          <w:lang w:val="en-US"/>
        </w:rPr>
        <w:t>A</w:t>
      </w:r>
      <w:r w:rsidRPr="008B020B">
        <w:rPr>
          <w:rFonts w:ascii="Tahoma" w:hAnsi="Tahoma" w:cs="Tahoma"/>
          <w:color w:val="auto"/>
          <w:sz w:val="16"/>
          <w:szCs w:val="16"/>
        </w:rPr>
        <w:t>/</w:t>
      </w:r>
      <w:r w:rsidRPr="008B020B">
        <w:rPr>
          <w:rFonts w:ascii="Tahoma" w:hAnsi="Tahoma" w:cs="Tahoma"/>
          <w:color w:val="auto"/>
          <w:sz w:val="16"/>
          <w:szCs w:val="16"/>
          <w:lang w:val="en-US"/>
        </w:rPr>
        <w:t>A</w:t>
      </w:r>
      <w:r w:rsidRPr="008B020B">
        <w:rPr>
          <w:rFonts w:ascii="Tahoma" w:hAnsi="Tahoma" w:cs="Tahoma"/>
          <w:color w:val="auto"/>
          <w:sz w:val="16"/>
          <w:szCs w:val="16"/>
        </w:rPr>
        <w:t xml:space="preserve"> 3)</w:t>
      </w:r>
    </w:p>
    <w:p w:rsidR="008B020B" w:rsidRPr="008B020B" w:rsidRDefault="008B020B" w:rsidP="008B020B">
      <w:pPr>
        <w:rPr>
          <w:b/>
          <w:color w:val="auto"/>
          <w:sz w:val="16"/>
          <w:szCs w:val="16"/>
        </w:rPr>
      </w:pPr>
      <w:r w:rsidRPr="008B020B">
        <w:rPr>
          <w:color w:val="auto"/>
          <w:sz w:val="16"/>
          <w:szCs w:val="16"/>
        </w:rPr>
        <w:t>Να περιλαμβάνει απαραίτητα υλικά για τη σωστή περιποίηση του σημείου φλεβοκέντισης και για την προετοιμασία της αιμοκάθαρσης. Να περιλαμβάνονται σε σκληρό δισκάκι και τα υλικά για τη διακοπή της αιμοκάθαρσης να περιλαμβάνονται σε χωριστή αεροστεγή συσκευασία που θα περιλαμβάνεται στο σκληρό δισκάκι.</w:t>
      </w:r>
    </w:p>
    <w:p w:rsidR="008B020B" w:rsidRPr="008B020B" w:rsidRDefault="008B020B" w:rsidP="008B020B">
      <w:pPr>
        <w:rPr>
          <w:b/>
          <w:color w:val="auto"/>
          <w:sz w:val="16"/>
          <w:szCs w:val="16"/>
        </w:rPr>
      </w:pPr>
    </w:p>
    <w:p w:rsidR="008B020B" w:rsidRPr="008B020B" w:rsidRDefault="008B020B" w:rsidP="008B020B">
      <w:pPr>
        <w:rPr>
          <w:b/>
          <w:color w:val="auto"/>
          <w:sz w:val="16"/>
          <w:szCs w:val="16"/>
        </w:rPr>
      </w:pPr>
      <w:r w:rsidRPr="008B020B">
        <w:rPr>
          <w:color w:val="auto"/>
          <w:sz w:val="16"/>
          <w:szCs w:val="16"/>
        </w:rPr>
        <w:t>Πριν από τη φλεβοκέντιση</w:t>
      </w:r>
    </w:p>
    <w:p w:rsidR="008B020B" w:rsidRPr="008B020B" w:rsidRDefault="008B020B" w:rsidP="008B020B">
      <w:pPr>
        <w:rPr>
          <w:b/>
          <w:color w:val="auto"/>
          <w:sz w:val="16"/>
          <w:szCs w:val="16"/>
        </w:rPr>
      </w:pPr>
      <w:r w:rsidRPr="008B020B">
        <w:rPr>
          <w:color w:val="auto"/>
          <w:sz w:val="16"/>
          <w:szCs w:val="16"/>
        </w:rPr>
        <w:t>-Χειρουργικό πεδίο αποστειρωμένο-απορροφητικό-αδιάβροχο μεγάλου μεγέθους.</w:t>
      </w:r>
    </w:p>
    <w:p w:rsidR="008B020B" w:rsidRPr="008B020B" w:rsidRDefault="008B020B" w:rsidP="008B020B">
      <w:pPr>
        <w:rPr>
          <w:b/>
          <w:color w:val="auto"/>
          <w:sz w:val="16"/>
          <w:szCs w:val="16"/>
        </w:rPr>
      </w:pPr>
      <w:r w:rsidRPr="008B020B">
        <w:rPr>
          <w:color w:val="auto"/>
          <w:sz w:val="16"/>
          <w:szCs w:val="16"/>
        </w:rPr>
        <w:t>-Ένα (1) ζεύγος αποστειρωμένα ελαστικά γάντια μικρού ή μεσαίου μεγέθους (δυνατότητα επιλογής) σε χειρουργική συσκευασία</w:t>
      </w:r>
    </w:p>
    <w:p w:rsidR="008B020B" w:rsidRPr="008B020B" w:rsidRDefault="008B020B" w:rsidP="008B020B">
      <w:pPr>
        <w:rPr>
          <w:b/>
          <w:color w:val="auto"/>
          <w:sz w:val="16"/>
          <w:szCs w:val="16"/>
        </w:rPr>
      </w:pPr>
      <w:r w:rsidRPr="008B020B">
        <w:rPr>
          <w:color w:val="auto"/>
          <w:sz w:val="16"/>
          <w:szCs w:val="16"/>
        </w:rPr>
        <w:t>-Τρεις-Τέσσερις (3-4) γάζες περίπου 7,5</w:t>
      </w:r>
      <w:r w:rsidRPr="008B020B">
        <w:rPr>
          <w:color w:val="auto"/>
          <w:sz w:val="16"/>
          <w:szCs w:val="16"/>
          <w:lang w:val="en-US"/>
        </w:rPr>
        <w:t>x</w:t>
      </w:r>
      <w:r w:rsidRPr="008B020B">
        <w:rPr>
          <w:color w:val="auto"/>
          <w:sz w:val="16"/>
          <w:szCs w:val="16"/>
        </w:rPr>
        <w:t>7,5 εκ.</w:t>
      </w:r>
    </w:p>
    <w:p w:rsidR="008B020B" w:rsidRPr="008B020B" w:rsidRDefault="008B020B" w:rsidP="008B020B">
      <w:pPr>
        <w:rPr>
          <w:b/>
          <w:color w:val="auto"/>
          <w:sz w:val="16"/>
          <w:szCs w:val="16"/>
        </w:rPr>
      </w:pPr>
      <w:r w:rsidRPr="008B020B">
        <w:rPr>
          <w:color w:val="auto"/>
          <w:sz w:val="16"/>
          <w:szCs w:val="16"/>
        </w:rPr>
        <w:t xml:space="preserve">-Δύο (2) ειδικά υποαλλεργικά αυτοκόλλητα με εγκοπή σε σχήμα </w:t>
      </w:r>
      <w:r w:rsidRPr="008B020B">
        <w:rPr>
          <w:color w:val="auto"/>
          <w:sz w:val="16"/>
          <w:szCs w:val="16"/>
          <w:lang w:val="en-US"/>
        </w:rPr>
        <w:t>U</w:t>
      </w:r>
      <w:r w:rsidRPr="008B020B">
        <w:rPr>
          <w:color w:val="auto"/>
          <w:sz w:val="16"/>
          <w:szCs w:val="16"/>
        </w:rPr>
        <w:t xml:space="preserve"> για σταθεροποίηση και έλεγχο της βελόνας φλεβοκέντισης.</w:t>
      </w:r>
    </w:p>
    <w:p w:rsidR="008B020B" w:rsidRPr="008B020B" w:rsidRDefault="008B020B" w:rsidP="008B020B">
      <w:pPr>
        <w:rPr>
          <w:b/>
          <w:color w:val="auto"/>
          <w:sz w:val="16"/>
          <w:szCs w:val="16"/>
        </w:rPr>
      </w:pPr>
      <w:r w:rsidRPr="008B020B">
        <w:rPr>
          <w:color w:val="auto"/>
          <w:sz w:val="16"/>
          <w:szCs w:val="16"/>
        </w:rPr>
        <w:t>-Τέσσερα (4) υποαλλεργικά αυτοκόλλητα για σταθεροποίηση των γραμμών αιμοκάθαρσης</w:t>
      </w:r>
    </w:p>
    <w:p w:rsidR="008B020B" w:rsidRPr="008B020B" w:rsidRDefault="008B020B" w:rsidP="008B020B">
      <w:pPr>
        <w:rPr>
          <w:b/>
          <w:color w:val="auto"/>
          <w:sz w:val="16"/>
          <w:szCs w:val="16"/>
        </w:rPr>
      </w:pPr>
      <w:r w:rsidRPr="008B020B">
        <w:rPr>
          <w:color w:val="auto"/>
          <w:sz w:val="16"/>
          <w:szCs w:val="16"/>
        </w:rPr>
        <w:t>-Τρία-τέσσερα (3-4) ειδικά τολύπια</w:t>
      </w:r>
    </w:p>
    <w:p w:rsidR="008B020B" w:rsidRPr="008B020B" w:rsidRDefault="008B020B" w:rsidP="008B020B">
      <w:pPr>
        <w:rPr>
          <w:b/>
          <w:color w:val="auto"/>
          <w:sz w:val="16"/>
          <w:szCs w:val="16"/>
        </w:rPr>
      </w:pPr>
    </w:p>
    <w:p w:rsidR="008B020B" w:rsidRPr="008B020B" w:rsidRDefault="008B020B" w:rsidP="008B020B">
      <w:pPr>
        <w:rPr>
          <w:b/>
          <w:color w:val="auto"/>
          <w:sz w:val="16"/>
          <w:szCs w:val="16"/>
        </w:rPr>
      </w:pPr>
      <w:r w:rsidRPr="008B020B">
        <w:rPr>
          <w:color w:val="auto"/>
          <w:sz w:val="16"/>
          <w:szCs w:val="16"/>
        </w:rPr>
        <w:t xml:space="preserve">Μετά τη φλεβοκέντιση-έξοδο αιμοκάθαρσης </w:t>
      </w:r>
    </w:p>
    <w:p w:rsidR="008B020B" w:rsidRPr="008B020B" w:rsidRDefault="008B020B" w:rsidP="008B020B">
      <w:pPr>
        <w:rPr>
          <w:b/>
          <w:color w:val="auto"/>
          <w:sz w:val="16"/>
          <w:szCs w:val="16"/>
        </w:rPr>
      </w:pPr>
      <w:r w:rsidRPr="008B020B">
        <w:rPr>
          <w:color w:val="auto"/>
          <w:sz w:val="16"/>
          <w:szCs w:val="16"/>
        </w:rPr>
        <w:t>-Ένα (1) ζεύγος αποστειρωμένα ελαστικά γάντια μικρού ή μεσαίου μεγέθους (δυνατότητα επιλογής) σε χειρουργική συσκευασία</w:t>
      </w:r>
    </w:p>
    <w:p w:rsidR="008B020B" w:rsidRPr="008B020B" w:rsidRDefault="008B020B" w:rsidP="008B020B">
      <w:pPr>
        <w:rPr>
          <w:b/>
          <w:color w:val="auto"/>
          <w:sz w:val="16"/>
          <w:szCs w:val="16"/>
        </w:rPr>
      </w:pPr>
      <w:r w:rsidRPr="008B020B">
        <w:rPr>
          <w:color w:val="auto"/>
          <w:sz w:val="16"/>
          <w:szCs w:val="16"/>
        </w:rPr>
        <w:t xml:space="preserve">-Δύο (2) ειδικά αυτοκόλλητα υποαλλεργικά με απορροφητική, αιμοστατική γάζα μεγέθους περίπου 3,5-8 και όχι απλά </w:t>
      </w:r>
      <w:r w:rsidRPr="008B020B">
        <w:rPr>
          <w:color w:val="auto"/>
          <w:sz w:val="16"/>
          <w:szCs w:val="16"/>
          <w:lang w:val="en-US"/>
        </w:rPr>
        <w:t>hansaplast</w:t>
      </w:r>
    </w:p>
    <w:p w:rsidR="008B020B" w:rsidRPr="008B020B" w:rsidRDefault="008B020B" w:rsidP="008B020B">
      <w:pPr>
        <w:rPr>
          <w:b/>
          <w:color w:val="auto"/>
          <w:sz w:val="16"/>
          <w:szCs w:val="16"/>
        </w:rPr>
      </w:pPr>
      <w:r w:rsidRPr="008B020B">
        <w:rPr>
          <w:color w:val="auto"/>
          <w:sz w:val="16"/>
          <w:szCs w:val="16"/>
        </w:rPr>
        <w:t>-Τρεις-τέσσερις (3-4) γάζες περίπου 7,5</w:t>
      </w:r>
      <w:r w:rsidRPr="008B020B">
        <w:rPr>
          <w:color w:val="auto"/>
          <w:sz w:val="16"/>
          <w:szCs w:val="16"/>
          <w:lang w:val="en-US"/>
        </w:rPr>
        <w:t>x</w:t>
      </w:r>
      <w:r w:rsidRPr="008B020B">
        <w:rPr>
          <w:color w:val="auto"/>
          <w:sz w:val="16"/>
          <w:szCs w:val="16"/>
        </w:rPr>
        <w:t>7,5 εκ.</w:t>
      </w:r>
    </w:p>
    <w:p w:rsidR="008B020B" w:rsidRPr="008B020B" w:rsidRDefault="008B020B" w:rsidP="008B020B">
      <w:pPr>
        <w:rPr>
          <w:b/>
          <w:color w:val="auto"/>
          <w:sz w:val="16"/>
          <w:szCs w:val="16"/>
        </w:rPr>
      </w:pPr>
      <w:r w:rsidRPr="008B020B">
        <w:rPr>
          <w:color w:val="auto"/>
          <w:sz w:val="16"/>
          <w:szCs w:val="16"/>
        </w:rPr>
        <w:t>Να είναι αποστειρωμένα με Ε.Τ.Ο. με χρόνο ζωής πέντε (5) χρόνια.</w:t>
      </w:r>
    </w:p>
    <w:p w:rsidR="008B020B" w:rsidRPr="008B020B" w:rsidRDefault="008B020B" w:rsidP="008B020B">
      <w:pPr>
        <w:rPr>
          <w:b/>
          <w:color w:val="auto"/>
          <w:sz w:val="16"/>
          <w:szCs w:val="16"/>
        </w:rPr>
      </w:pPr>
    </w:p>
    <w:p w:rsidR="008B020B" w:rsidRPr="004D0F02" w:rsidRDefault="008B020B" w:rsidP="004D0F02">
      <w:pPr>
        <w:pStyle w:val="221"/>
        <w:keepNext/>
        <w:keepLines/>
        <w:shd w:val="clear" w:color="auto" w:fill="auto"/>
        <w:spacing w:before="0" w:after="257" w:line="230" w:lineRule="exact"/>
        <w:ind w:left="20"/>
        <w:rPr>
          <w:rStyle w:val="224"/>
        </w:rPr>
      </w:pPr>
    </w:p>
    <w:p w:rsidR="00D8637E" w:rsidRDefault="00D8637E">
      <w:pPr>
        <w:rPr>
          <w:rStyle w:val="108"/>
          <w:b/>
          <w:bCs/>
        </w:rPr>
      </w:pPr>
      <w:r>
        <w:br w:type="page"/>
      </w:r>
    </w:p>
    <w:p w:rsidR="00D8637E" w:rsidRDefault="00D8637E" w:rsidP="00D8637E">
      <w:pPr>
        <w:jc w:val="both"/>
        <w:rPr>
          <w:rFonts w:asciiTheme="minorHAnsi" w:hAnsiTheme="minorHAnsi"/>
          <w:b/>
          <w:sz w:val="20"/>
          <w:szCs w:val="20"/>
        </w:rPr>
        <w:sectPr w:rsidR="00D8637E" w:rsidSect="00C33F96">
          <w:endnotePr>
            <w:numFmt w:val="decimal"/>
          </w:endnotePr>
          <w:type w:val="continuous"/>
          <w:pgSz w:w="16837" w:h="11905" w:orient="landscape"/>
          <w:pgMar w:top="1327" w:right="1383" w:bottom="851" w:left="1043" w:header="0" w:footer="6" w:gutter="0"/>
          <w:cols w:space="720"/>
          <w:noEndnote/>
          <w:docGrid w:linePitch="360"/>
        </w:sectPr>
      </w:pPr>
    </w:p>
    <w:p w:rsidR="00D8637E" w:rsidRPr="00AD3F9E" w:rsidRDefault="00AD3F9E" w:rsidP="00D8637E">
      <w:pPr>
        <w:jc w:val="both"/>
        <w:rPr>
          <w:rFonts w:asciiTheme="minorHAnsi" w:hAnsiTheme="minorHAnsi"/>
          <w:b/>
          <w:sz w:val="20"/>
          <w:szCs w:val="20"/>
        </w:rPr>
      </w:pPr>
      <w:r>
        <w:rPr>
          <w:rFonts w:asciiTheme="minorHAnsi" w:hAnsiTheme="minorHAnsi"/>
          <w:b/>
          <w:sz w:val="20"/>
          <w:szCs w:val="20"/>
        </w:rPr>
        <w:lastRenderedPageBreak/>
        <w:t>ΠΙΝΑΚΑΣ</w:t>
      </w:r>
      <w:r w:rsidR="00D8637E" w:rsidRPr="00AD3F9E">
        <w:rPr>
          <w:rFonts w:asciiTheme="minorHAnsi" w:hAnsiTheme="minorHAnsi"/>
          <w:b/>
          <w:sz w:val="20"/>
          <w:szCs w:val="20"/>
        </w:rPr>
        <w:t xml:space="preserve"> ΣΥΜΜΟΡΦΩΣΗΣ</w:t>
      </w:r>
    </w:p>
    <w:p w:rsidR="00D8637E" w:rsidRPr="00AD3F9E" w:rsidRDefault="00D8637E" w:rsidP="00D8637E">
      <w:pPr>
        <w:ind w:left="720"/>
        <w:jc w:val="both"/>
        <w:rPr>
          <w:rFonts w:asciiTheme="minorHAnsi" w:hAnsiTheme="minorHAnsi" w:cs="Arial"/>
          <w:sz w:val="20"/>
          <w:szCs w:val="20"/>
        </w:rPr>
      </w:pPr>
      <w:r w:rsidRPr="00AD3F9E">
        <w:rPr>
          <w:rFonts w:asciiTheme="minorHAnsi" w:hAnsiTheme="minorHAnsi" w:cs="Arial"/>
          <w:sz w:val="20"/>
          <w:szCs w:val="20"/>
        </w:rPr>
        <w:t>Για να τεκμηριωθεί η συμφωνία με τις τεχνικές προδιαγραφές που προβλέπονται στο άρθρο 2 της παρούσας διακήρυξης θα πρέπει να συμπληρωθεί από τον υποψήφιο ανάδοχο σχετικός «Πίνακας Συμμόρφωσης» συμπληρωμένος σύμφωνα με τις παρακάτω επεξηγήσεις και οδηγίες τις οποίες ο υποψήφιος είναι υποχρεωμένος να ακολουθήσει</w:t>
      </w:r>
    </w:p>
    <w:p w:rsidR="00D8637E" w:rsidRPr="00AD3F9E" w:rsidRDefault="00D8637E" w:rsidP="00D8637E">
      <w:pPr>
        <w:ind w:left="720"/>
        <w:jc w:val="both"/>
        <w:rPr>
          <w:rFonts w:asciiTheme="minorHAnsi" w:hAnsiTheme="minorHAnsi" w:cs="Arial"/>
          <w:sz w:val="20"/>
          <w:szCs w:val="20"/>
        </w:rPr>
      </w:pPr>
      <w:r w:rsidRPr="00AD3F9E">
        <w:rPr>
          <w:rFonts w:asciiTheme="minorHAnsi" w:hAnsiTheme="minorHAnsi" w:cs="Arial"/>
          <w:sz w:val="20"/>
          <w:szCs w:val="20"/>
        </w:rPr>
        <w:t>Ο Πίνακας Συμμόρφωσης δύναται να διαθέτει την εξής ενδεικτική μορφή</w:t>
      </w:r>
    </w:p>
    <w:p w:rsidR="00D8637E" w:rsidRPr="00AD3F9E" w:rsidRDefault="00D8637E" w:rsidP="00D8637E">
      <w:pPr>
        <w:rPr>
          <w:rFonts w:asciiTheme="minorHAnsi" w:hAnsiTheme="minorHAnsi"/>
          <w:sz w:val="20"/>
          <w:szCs w:val="20"/>
        </w:rPr>
      </w:pP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88"/>
        <w:gridCol w:w="1559"/>
      </w:tblGrid>
      <w:tr w:rsidR="00D8637E" w:rsidRPr="00AD3F9E" w:rsidTr="00D8637E">
        <w:tc>
          <w:tcPr>
            <w:tcW w:w="8755"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ΠΙΝΑΚΑΣ ΣΥΜΜΟΡΦΩΣΗΣ</w:t>
            </w:r>
          </w:p>
        </w:tc>
      </w:tr>
      <w:tr w:rsidR="00D8637E" w:rsidRPr="00AD3F9E" w:rsidTr="00D8637E">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ΠΡΟΣΦΟΡΑ ΥΠΟΨΗΦΙΟΥ ΑΝΑΔΟΧΟΥ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D8637E" w:rsidRPr="00AD3F9E" w:rsidTr="00D8637E">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Αντιγραφή Ζητούμενης Τεχνικής Προδιαγραφής της Υπηρεσίας από τη Διακήρυξη όπως αυτές διατυπώνονται στα Παράρτημα Α΄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 η προσφερόμενη τεχνική προδιαγραφή πληροί ακριβώς την αιτούμενη από τη διακήρυξη τεχνική προδιαγραφή σημειώνεται η ένδειξη “ΚΑΛΥΠΤΕΙ”</w:t>
            </w:r>
          </w:p>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 η προσφερόμενη τεχνική προδιαγραφή είναι ανώτερη από την αιτούμενη τεχνική προδιαγραφή σημειώνεται η ένδειξη “ΥΠΕΡ-ΚΑΛΥΠΤΕΙ”</w:t>
            </w:r>
          </w:p>
          <w:p w:rsidR="00D8637E" w:rsidRPr="00AD3F9E" w:rsidRDefault="00D8637E" w:rsidP="00D8637E">
            <w:pPr>
              <w:jc w:val="center"/>
              <w:rPr>
                <w:rFonts w:asciiTheme="minorHAnsi" w:hAnsiTheme="minorHAnsi" w:cs="Century Gothic"/>
                <w:b/>
                <w:bCs/>
                <w:sz w:val="20"/>
                <w:szCs w:val="20"/>
              </w:rPr>
            </w:pP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r w:rsidRPr="00AD3F9E">
              <w:rPr>
                <w:rFonts w:asciiTheme="minorHAnsi" w:hAnsiTheme="minorHAnsi" w:cs="Century Gothic"/>
                <w:b/>
                <w:bCs/>
                <w:sz w:val="20"/>
                <w:szCs w:val="20"/>
              </w:rPr>
              <w:t>Αναλυτική Περιγραφή Τεχνικής Προδιαγραφής της Προσφερόμενης Υπηρεσίας από τον Υποψήφιο Ανάδοχο</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D8637E" w:rsidRPr="00AD3F9E" w:rsidRDefault="00D8637E" w:rsidP="00D8637E">
            <w:pPr>
              <w:jc w:val="center"/>
              <w:rPr>
                <w:rFonts w:asciiTheme="minorHAnsi" w:hAnsiTheme="minorHAnsi" w:cs="Century Gothic"/>
                <w:b/>
                <w:bCs/>
                <w:sz w:val="20"/>
                <w:szCs w:val="20"/>
              </w:rPr>
            </w:pPr>
          </w:p>
        </w:tc>
      </w:tr>
      <w:tr w:rsidR="00D8637E" w:rsidRPr="00AD3F9E" w:rsidTr="00D8637E">
        <w:tc>
          <w:tcPr>
            <w:tcW w:w="8755" w:type="dxa"/>
            <w:gridSpan w:val="5"/>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D8637E" w:rsidRPr="00AD3F9E" w:rsidTr="00D8637E">
        <w:tc>
          <w:tcPr>
            <w:tcW w:w="2125"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D8637E" w:rsidRPr="00AD3F9E" w:rsidRDefault="00D8637E" w:rsidP="00D8637E">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647" w:type="dxa"/>
            <w:gridSpan w:val="2"/>
            <w:tcBorders>
              <w:top w:val="single" w:sz="4" w:space="0" w:color="auto"/>
              <w:left w:val="single" w:sz="4" w:space="0" w:color="auto"/>
              <w:bottom w:val="single" w:sz="4" w:space="0" w:color="auto"/>
              <w:right w:val="single" w:sz="4" w:space="0" w:color="auto"/>
            </w:tcBorders>
            <w:vAlign w:val="center"/>
          </w:tcPr>
          <w:p w:rsidR="00D8637E" w:rsidRPr="00AD3F9E" w:rsidRDefault="00D8637E" w:rsidP="00D8637E">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D8637E" w:rsidRPr="00AD3F9E" w:rsidRDefault="00D8637E" w:rsidP="00CF6E30">
      <w:pPr>
        <w:ind w:left="720"/>
        <w:jc w:val="both"/>
        <w:rPr>
          <w:rFonts w:asciiTheme="minorHAnsi" w:hAnsiTheme="minorHAnsi" w:cs="Arial"/>
          <w:sz w:val="20"/>
          <w:szCs w:val="20"/>
        </w:rPr>
      </w:pP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«Απαίτηση» αντιγράφονται οι ζητούμενες Τεχνικές Προδιαγραφές της Υπηρεσίας από τη Διακήρυξη όπως α</w:t>
      </w:r>
      <w:r w:rsidR="00CF6E30">
        <w:rPr>
          <w:rFonts w:asciiTheme="minorHAnsi" w:hAnsiTheme="minorHAnsi" w:cs="Arial"/>
          <w:sz w:val="20"/>
          <w:szCs w:val="20"/>
        </w:rPr>
        <w:t>υτές διατυπώνονται αναλυτικά στους πίνακες του παρόντος παραρτήματος</w:t>
      </w:r>
      <w:r w:rsidRPr="00AD3F9E">
        <w:rPr>
          <w:rFonts w:asciiTheme="minorHAnsi" w:hAnsiTheme="minorHAnsi" w:cs="Arial"/>
          <w:sz w:val="20"/>
          <w:szCs w:val="20"/>
        </w:rPr>
        <w:t>.</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«Απάντηση» σημειώνεται η απάντηση του υποψηφίου Αναδόχου 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«Προσφορά Υποψήφιου Αναδόχου» περιγράφεται αναλυτικά η Τεχνική Προδιαγραφή της προσφερόμενης Υπηρεσίας από τον υποψήφιο Ανάδοχο.</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D8637E" w:rsidRPr="00AD3F9E" w:rsidRDefault="00D8637E" w:rsidP="00D8637E">
      <w:pPr>
        <w:numPr>
          <w:ilvl w:val="0"/>
          <w:numId w:val="40"/>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D8637E" w:rsidRDefault="00D8637E" w:rsidP="00D8637E">
      <w:pPr>
        <w:jc w:val="both"/>
        <w:rPr>
          <w:rStyle w:val="108"/>
        </w:rPr>
        <w:sectPr w:rsidR="00D8637E" w:rsidSect="00D8637E">
          <w:endnotePr>
            <w:numFmt w:val="decimal"/>
          </w:endnotePr>
          <w:type w:val="continuous"/>
          <w:pgSz w:w="11905" w:h="16837"/>
          <w:pgMar w:top="1383" w:right="851" w:bottom="1043" w:left="1327" w:header="0" w:footer="6" w:gutter="0"/>
          <w:cols w:space="720"/>
          <w:noEndnote/>
          <w:docGrid w:linePitch="360"/>
        </w:sectPr>
      </w:pPr>
    </w:p>
    <w:p w:rsidR="00D8637E" w:rsidRDefault="00D8637E" w:rsidP="00D8637E">
      <w:pPr>
        <w:jc w:val="both"/>
        <w:rPr>
          <w:rStyle w:val="108"/>
        </w:rPr>
      </w:pPr>
    </w:p>
    <w:p w:rsidR="002941CA" w:rsidRPr="00CF6E30" w:rsidRDefault="002940D4" w:rsidP="00CF6E30">
      <w:pPr>
        <w:pStyle w:val="221"/>
        <w:keepNext/>
        <w:keepLines/>
        <w:shd w:val="clear" w:color="auto" w:fill="auto"/>
        <w:spacing w:before="0" w:after="233" w:line="230" w:lineRule="exact"/>
        <w:ind w:left="2900"/>
        <w:jc w:val="left"/>
        <w:rPr>
          <w:u w:val="single"/>
        </w:rPr>
      </w:pPr>
      <w:r w:rsidRPr="00CF6E30">
        <w:t>ΠΑΡΑΡΤΗΜΑ Γ'</w:t>
      </w:r>
      <w:bookmarkEnd w:id="61"/>
    </w:p>
    <w:p w:rsidR="002941CA" w:rsidRDefault="002940D4">
      <w:pPr>
        <w:pStyle w:val="221"/>
        <w:keepNext/>
        <w:keepLines/>
        <w:shd w:val="clear" w:color="auto" w:fill="auto"/>
        <w:spacing w:before="0" w:after="233" w:line="230" w:lineRule="exact"/>
        <w:ind w:left="2900"/>
        <w:jc w:val="left"/>
      </w:pPr>
      <w:bookmarkStart w:id="63" w:name="bookmark72"/>
      <w:r>
        <w:rPr>
          <w:rStyle w:val="225"/>
        </w:rPr>
        <w:t>ΕΝΤΥΠΟ ΟΙΚΟΝΟΜΙΚΗΣ ΠΡΟΣΦΟΡΑΣ - ΟΔΗΓΙΕΣ</w:t>
      </w:r>
      <w:bookmarkEnd w:id="63"/>
    </w:p>
    <w:p w:rsidR="002941CA" w:rsidRDefault="002941CA">
      <w:pPr>
        <w:rPr>
          <w:sz w:val="2"/>
          <w:szCs w:val="2"/>
        </w:rPr>
      </w:pPr>
    </w:p>
    <w:tbl>
      <w:tblPr>
        <w:tblStyle w:val="affb"/>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CA5CBF">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CA5CBF">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CA5CBF">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CA5CBF">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4"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4"/>
    </w:p>
    <w:p w:rsidR="00C33F96" w:rsidRDefault="002940D4" w:rsidP="00C33F96">
      <w:pPr>
        <w:pStyle w:val="2c"/>
        <w:keepNext/>
        <w:keepLines/>
        <w:shd w:val="clear" w:color="auto" w:fill="auto"/>
        <w:spacing w:before="0" w:after="240" w:line="210" w:lineRule="exact"/>
        <w:ind w:left="301" w:firstLine="278"/>
      </w:pPr>
      <w:bookmarkStart w:id="65" w:name="bookmark75"/>
      <w:r>
        <w:t>Ημερομηνία</w:t>
      </w:r>
      <w:bookmarkEnd w:id="65"/>
      <w:r w:rsidR="00C33F96">
        <w:t xml:space="preserve"> </w:t>
      </w:r>
      <w:r>
        <w:t>(Υπογραφή - Σφραγίδα)</w:t>
      </w:r>
      <w:bookmarkStart w:id="66"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6"/>
    </w:p>
    <w:p w:rsidR="002941CA" w:rsidRDefault="002940D4">
      <w:pPr>
        <w:pStyle w:val="49"/>
        <w:numPr>
          <w:ilvl w:val="4"/>
          <w:numId w:val="23"/>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2941CA" w:rsidRDefault="002940D4">
      <w:pPr>
        <w:pStyle w:val="49"/>
        <w:numPr>
          <w:ilvl w:val="4"/>
          <w:numId w:val="23"/>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pPr>
        <w:pStyle w:val="49"/>
        <w:numPr>
          <w:ilvl w:val="4"/>
          <w:numId w:val="23"/>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pPr>
        <w:pStyle w:val="49"/>
        <w:numPr>
          <w:ilvl w:val="4"/>
          <w:numId w:val="23"/>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pPr>
        <w:pStyle w:val="49"/>
        <w:numPr>
          <w:ilvl w:val="4"/>
          <w:numId w:val="23"/>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pPr>
        <w:pStyle w:val="49"/>
        <w:numPr>
          <w:ilvl w:val="4"/>
          <w:numId w:val="23"/>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8130FE">
      <w:pPr>
        <w:pStyle w:val="49"/>
        <w:numPr>
          <w:ilvl w:val="4"/>
          <w:numId w:val="23"/>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ζητούμενο στο άρθρο 9 της διακήρυξης, δηλ από εκατόν είκοσι (120) ημέρες, θα απορρίπτεται ως</w:t>
      </w:r>
      <w:r w:rsidR="008130FE">
        <w:t xml:space="preserve"> </w:t>
      </w:r>
      <w:r>
        <w:t>απαράδεκτη.</w:t>
      </w:r>
    </w:p>
    <w:p w:rsidR="00C33F96" w:rsidRDefault="00C33F96" w:rsidP="004E269C">
      <w:pPr>
        <w:jc w:val="center"/>
        <w:sectPr w:rsidR="00C33F96" w:rsidSect="00D8637E">
          <w:endnotePr>
            <w:numFmt w:val="decimal"/>
          </w:endnotePr>
          <w:pgSz w:w="16837" w:h="11905" w:orient="landscape"/>
          <w:pgMar w:top="1327" w:right="1383" w:bottom="851" w:left="1043" w:header="0" w:footer="6" w:gutter="0"/>
          <w:cols w:space="720"/>
          <w:noEndnote/>
          <w:docGrid w:linePitch="360"/>
        </w:sectPr>
      </w:pPr>
    </w:p>
    <w:p w:rsidR="00B83614" w:rsidRPr="00B83614" w:rsidRDefault="004E269C" w:rsidP="004E269C">
      <w:pPr>
        <w:jc w:val="center"/>
        <w:rPr>
          <w:rFonts w:asciiTheme="minorHAnsi" w:hAnsiTheme="minorHAnsi"/>
          <w:b/>
          <w:bCs/>
          <w:sz w:val="22"/>
          <w:szCs w:val="22"/>
        </w:rPr>
      </w:pPr>
      <w:r>
        <w:lastRenderedPageBreak/>
        <w:t>π</w:t>
      </w:r>
      <w:r w:rsidR="00D60B92">
        <w:rPr>
          <w:rFonts w:asciiTheme="minorHAnsi" w:hAnsiTheme="minorHAnsi"/>
          <w:b/>
          <w:bCs/>
          <w:sz w:val="22"/>
          <w:szCs w:val="22"/>
        </w:rPr>
        <w:t>ΑΡΑΡΤΗΜΑ Δ</w:t>
      </w:r>
      <w:r w:rsidR="00B83614" w:rsidRPr="00B83614">
        <w:rPr>
          <w:rFonts w:asciiTheme="minorHAnsi" w:hAnsiTheme="minorHAnsi"/>
          <w:b/>
          <w:bCs/>
          <w:sz w:val="22"/>
          <w:szCs w:val="22"/>
        </w:rPr>
        <w:t>΄</w:t>
      </w:r>
    </w:p>
    <w:p w:rsidR="00B83614" w:rsidRPr="00B83614" w:rsidRDefault="00B83614" w:rsidP="00B83614">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B83614" w:rsidRPr="00B83614" w:rsidRDefault="00B83614" w:rsidP="00B83614">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B83614" w:rsidRPr="00B83614" w:rsidRDefault="00B83614" w:rsidP="00B83614">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D60B92" w:rsidRPr="00B83614" w:rsidRDefault="00B83614" w:rsidP="00B83614">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00D60B92" w:rsidRPr="00B83614">
        <w:rPr>
          <w:rStyle w:val="affa"/>
          <w:rFonts w:asciiTheme="minorHAnsi" w:hAnsiTheme="minorHAnsi"/>
          <w:b/>
          <w:bCs/>
          <w:sz w:val="22"/>
          <w:szCs w:val="22"/>
        </w:rPr>
        <w:footnoteReference w:id="2"/>
      </w:r>
      <w:r w:rsidR="00D60B92" w:rsidRPr="00B83614">
        <w:rPr>
          <w:rFonts w:asciiTheme="minorHAnsi" w:hAnsiTheme="minorHAnsi"/>
          <w:b/>
          <w:bCs/>
          <w:sz w:val="22"/>
          <w:szCs w:val="22"/>
          <w:u w:val="single"/>
        </w:rPr>
        <w:t xml:space="preserve">  και τη διαδικασία ανάθεσης</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D60B92" w:rsidRPr="00B83614" w:rsidTr="004E269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Κωδικός  Αναθέτουσας Αρχής / Αναθέτοντα Φορέα ΚΗΜΔΗΣ : [99221888]</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Αρμόδιος για πληροφορίες: [Ευαγγελία Κοξαρά]</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Τηλέφωνο: [2841343174]</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60B92" w:rsidRPr="00B83614" w:rsidTr="004E269C">
        <w:trPr>
          <w:jc w:val="center"/>
        </w:trPr>
        <w:tc>
          <w:tcPr>
            <w:tcW w:w="8954" w:type="dxa"/>
            <w:tcBorders>
              <w:left w:val="single" w:sz="1" w:space="0" w:color="000000"/>
              <w:bottom w:val="single" w:sz="1" w:space="0" w:color="000000"/>
              <w:right w:val="single" w:sz="1" w:space="0" w:color="000000"/>
            </w:tcBorders>
            <w:shd w:val="clear" w:color="auto" w:fill="B2B2B2"/>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Β: Πληροφορίες σχετικά με τη διαδικασία σύναψης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00163489" w:rsidRPr="00163489">
              <w:rPr>
                <w:rFonts w:asciiTheme="minorHAnsi" w:hAnsiTheme="minorHAnsi"/>
                <w:sz w:val="22"/>
                <w:szCs w:val="22"/>
              </w:rPr>
              <w:t>Διαλύματα αιμοδιύλισης CPV 33692800-5,  Αναλώσιμα υλικά θεραπείας νεφρών CPV 33181500-7</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Κωδικός στο ΚΗΜΔΗΣ: </w:t>
            </w:r>
            <w:r w:rsidR="00BC7BD8">
              <w:t>17PROC001621306</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Η σύμβαση αναφέρεται σε έ</w:t>
            </w:r>
            <w:r w:rsidR="002A3243">
              <w:rPr>
                <w:rFonts w:asciiTheme="minorHAnsi" w:hAnsiTheme="minorHAnsi"/>
                <w:sz w:val="22"/>
                <w:szCs w:val="22"/>
              </w:rPr>
              <w:t>ργα, προμήθειες, ή υπηρεσίες : ΠΡΟΜΗΘΕΙΕΣ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 -</w:t>
            </w:r>
          </w:p>
          <w:p w:rsidR="00D60B92" w:rsidRPr="00B83614" w:rsidRDefault="00D60B92" w:rsidP="00FD7BF0">
            <w:pPr>
              <w:rPr>
                <w:rFonts w:asciiTheme="minorHAnsi" w:hAnsiTheme="minorHAnsi"/>
                <w:sz w:val="22"/>
                <w:szCs w:val="22"/>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00FD7BF0">
              <w:rPr>
                <w:rFonts w:asciiTheme="minorHAnsi" w:hAnsiTheme="minorHAnsi"/>
                <w:sz w:val="22"/>
                <w:szCs w:val="22"/>
              </w:rPr>
              <w:t>5863</w:t>
            </w:r>
          </w:p>
        </w:tc>
      </w:tr>
    </w:tbl>
    <w:p w:rsidR="00D60B92" w:rsidRPr="00B83614" w:rsidRDefault="00D60B92" w:rsidP="00B83614">
      <w:pPr>
        <w:rPr>
          <w:rFonts w:asciiTheme="minorHAnsi" w:hAnsiTheme="minorHAnsi"/>
          <w:sz w:val="22"/>
          <w:szCs w:val="22"/>
        </w:rPr>
      </w:pPr>
    </w:p>
    <w:p w:rsidR="00D60B92" w:rsidRPr="00B83614" w:rsidRDefault="00D60B92" w:rsidP="00B83614">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D60B92" w:rsidRPr="00B83614" w:rsidRDefault="00D60B92" w:rsidP="00B83614">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D60B92" w:rsidRPr="00B83614" w:rsidRDefault="00D60B92" w:rsidP="00B83614">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pacing w:before="120"/>
              <w:rPr>
                <w:rFonts w:asciiTheme="minorHAnsi" w:hAnsiTheme="minorHAnsi"/>
                <w:b/>
                <w:i/>
                <w:sz w:val="22"/>
                <w:szCs w:val="22"/>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Αριθμός φορολογικού μητρώου (ΑΦΜ):</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hd w:val="clear" w:color="auto" w:fill="FFFFFF"/>
              <w:rPr>
                <w:rFonts w:asciiTheme="minorHAnsi" w:hAnsiTheme="minorHAnsi"/>
                <w:sz w:val="22"/>
                <w:szCs w:val="22"/>
              </w:rPr>
            </w:pPr>
            <w:r w:rsidRPr="00B83614">
              <w:rPr>
                <w:rFonts w:asciiTheme="minorHAnsi" w:hAnsiTheme="minorHAnsi"/>
                <w:sz w:val="22"/>
                <w:szCs w:val="22"/>
              </w:rPr>
              <w:t>Αρμόδιος ή αρμόδιοι</w:t>
            </w:r>
            <w:r w:rsidRPr="00B83614">
              <w:rPr>
                <w:rStyle w:val="aff5"/>
                <w:rFonts w:asciiTheme="minorHAnsi" w:hAnsiTheme="minorHAnsi"/>
                <w:sz w:val="22"/>
                <w:szCs w:val="22"/>
                <w:vertAlign w:val="superscript"/>
              </w:rPr>
              <w:footnoteReference w:id="3"/>
            </w:r>
            <w:r w:rsidRPr="00B83614">
              <w:rPr>
                <w:rStyle w:val="aff5"/>
                <w:rFonts w:asciiTheme="minorHAnsi" w:hAnsiTheme="minorHAnsi"/>
                <w:sz w:val="22"/>
                <w:szCs w:val="22"/>
              </w:rPr>
              <w:t xml:space="preserve"> </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Τηλέφωνο: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Ηλ. ταχυδρομείο: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ff5"/>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 [] Άνευ αντικειμένου</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ff5"/>
                <w:rFonts w:asciiTheme="minorHAnsi" w:hAnsiTheme="minorHAnsi"/>
                <w:sz w:val="22"/>
                <w:szCs w:val="22"/>
                <w:vertAlign w:val="superscript"/>
              </w:rPr>
              <w:footnoteReference w:id="5"/>
            </w:r>
            <w:r w:rsidRPr="00B83614">
              <w:rPr>
                <w:rFonts w:asciiTheme="minorHAnsi" w:hAnsiTheme="minorHAnsi"/>
                <w:sz w:val="22"/>
                <w:szCs w:val="22"/>
              </w:rPr>
              <w:t>:</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t>δ) Η εγγραφή ή η πιστοποίηση καλύπτει όλα τα απαιτούμενα κριτήρια επιλογής;</w:t>
            </w:r>
          </w:p>
          <w:p w:rsidR="00D60B92" w:rsidRPr="00B83614" w:rsidRDefault="00D60B92" w:rsidP="004E269C">
            <w:pPr>
              <w:rPr>
                <w:rFonts w:asciiTheme="minorHAnsi" w:hAnsiTheme="minorHAnsi"/>
                <w:b/>
                <w:sz w:val="22"/>
                <w:szCs w:val="22"/>
                <w:u w:val="single"/>
              </w:rPr>
            </w:pPr>
            <w:r w:rsidRPr="00B83614">
              <w:rPr>
                <w:rFonts w:asciiTheme="minorHAnsi" w:hAnsiTheme="minorHAnsi"/>
                <w:b/>
                <w:sz w:val="22"/>
                <w:szCs w:val="22"/>
              </w:rPr>
              <w:t>Εάν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u w:val="single"/>
              </w:rPr>
              <w:lastRenderedPageBreak/>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 []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 []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spacing w:before="120"/>
              <w:rPr>
                <w:rFonts w:asciiTheme="minorHAnsi" w:hAnsiTheme="minorHAnsi"/>
                <w:b/>
                <w:bCs/>
                <w:i/>
                <w:iCs/>
                <w:sz w:val="22"/>
                <w:szCs w:val="22"/>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ff5"/>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tc>
      </w:tr>
      <w:tr w:rsidR="00D60B92" w:rsidRPr="00B83614" w:rsidTr="004E269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w:t>
            </w:r>
          </w:p>
        </w:tc>
      </w:tr>
    </w:tbl>
    <w:p w:rsidR="00D60B92" w:rsidRPr="00B83614" w:rsidRDefault="00D60B92" w:rsidP="00B83614">
      <w:pPr>
        <w:rPr>
          <w:rFonts w:asciiTheme="minorHAnsi" w:hAnsiTheme="minorHAnsi"/>
          <w:sz w:val="22"/>
          <w:szCs w:val="22"/>
        </w:rPr>
      </w:pPr>
    </w:p>
    <w:p w:rsidR="00D60B92" w:rsidRPr="00B83614" w:rsidRDefault="00D60B92" w:rsidP="00B83614">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Ονοματεπώνυμο</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SectionTitle"/>
        <w:ind w:left="850" w:firstLine="0"/>
        <w:rPr>
          <w:rFonts w:asciiTheme="minorHAnsi" w:hAnsiTheme="minorHAnsi"/>
          <w:sz w:val="22"/>
        </w:rPr>
      </w:pPr>
    </w:p>
    <w:p w:rsidR="00D60B92" w:rsidRPr="00B83614" w:rsidRDefault="00D60B92" w:rsidP="00B83614">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[]Ναι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60B92" w:rsidRPr="00B83614" w:rsidRDefault="00D60B92" w:rsidP="00B83614">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D60B92" w:rsidRPr="00B83614" w:rsidRDefault="00D60B92" w:rsidP="00B83614">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ffa"/>
          <w:rFonts w:asciiTheme="minorHAnsi" w:hAnsiTheme="minorHAnsi"/>
          <w:sz w:val="22"/>
          <w:szCs w:val="22"/>
        </w:rPr>
        <w:footnoteReference w:id="7"/>
      </w:r>
    </w:p>
    <w:p w:rsidR="00D60B92" w:rsidRPr="00B83614" w:rsidRDefault="00D60B92" w:rsidP="00B83614">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ff5"/>
          <w:rFonts w:asciiTheme="minorHAnsi" w:hAnsiTheme="minorHAnsi"/>
          <w:sz w:val="22"/>
          <w:szCs w:val="22"/>
          <w:vertAlign w:val="superscript"/>
        </w:rPr>
        <w:footnoteReference w:id="8"/>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ffa"/>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ff5"/>
          <w:rFonts w:asciiTheme="minorHAnsi" w:hAnsiTheme="minorHAnsi"/>
          <w:sz w:val="22"/>
          <w:szCs w:val="22"/>
          <w:vertAlign w:val="superscript"/>
        </w:rPr>
        <w:footnoteReference w:id="10"/>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ff5"/>
          <w:rFonts w:asciiTheme="minorHAnsi" w:hAnsiTheme="minorHAnsi"/>
          <w:sz w:val="22"/>
          <w:szCs w:val="22"/>
          <w:vertAlign w:val="superscript"/>
        </w:rPr>
        <w:footnoteReference w:id="11"/>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ff5"/>
          <w:rFonts w:asciiTheme="minorHAnsi" w:hAnsiTheme="minorHAnsi"/>
          <w:sz w:val="22"/>
          <w:szCs w:val="22"/>
          <w:vertAlign w:val="superscript"/>
        </w:rPr>
        <w:footnoteReference w:id="12"/>
      </w:r>
      <w:r w:rsidRPr="00B83614">
        <w:rPr>
          <w:rStyle w:val="aff5"/>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f5"/>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ff5"/>
          <w:rFonts w:asciiTheme="minorHAnsi" w:hAnsiTheme="minorHAnsi"/>
          <w:sz w:val="22"/>
          <w:szCs w:val="22"/>
          <w:vertAlign w:val="superscript"/>
        </w:rPr>
        <w:footnoteReference w:id="13"/>
      </w:r>
      <w:r w:rsidRPr="00B83614">
        <w:rPr>
          <w:rFonts w:asciiTheme="minorHAnsi" w:hAnsiTheme="minorHAnsi"/>
          <w:sz w:val="22"/>
          <w:szCs w:val="22"/>
        </w:rPr>
        <w:t>·</w:t>
      </w:r>
    </w:p>
    <w:p w:rsidR="00D60B92" w:rsidRPr="00B83614" w:rsidRDefault="00D60B92" w:rsidP="00B83614">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ff5"/>
          <w:rFonts w:asciiTheme="minorHAnsi" w:hAnsiTheme="minorHAnsi"/>
          <w:b/>
          <w:sz w:val="22"/>
          <w:szCs w:val="22"/>
        </w:rPr>
        <w:t>παιδική εργασία και άλλες μορφές εμπορίας ανθρώπων</w:t>
      </w:r>
      <w:r w:rsidRPr="00B83614">
        <w:rPr>
          <w:rStyle w:val="aff5"/>
          <w:rFonts w:asciiTheme="minorHAnsi" w:hAnsiTheme="minorHAnsi"/>
          <w:sz w:val="22"/>
          <w:szCs w:val="22"/>
          <w:vertAlign w:val="superscript"/>
        </w:rPr>
        <w:footnoteReference w:id="14"/>
      </w:r>
      <w:r w:rsidRPr="00B83614">
        <w:rPr>
          <w:rStyle w:val="aff5"/>
          <w:rFonts w:asciiTheme="minorHAnsi" w:hAnsiTheme="minorHAnsi"/>
          <w:sz w:val="22"/>
          <w:szCs w:val="22"/>
        </w:rPr>
        <w:t>.</w:t>
      </w:r>
    </w:p>
    <w:tbl>
      <w:tblPr>
        <w:tblW w:w="8959" w:type="dxa"/>
        <w:jc w:val="center"/>
        <w:tblLayout w:type="fixed"/>
        <w:tblLook w:val="0000"/>
      </w:tblPr>
      <w:tblGrid>
        <w:gridCol w:w="4479"/>
        <w:gridCol w:w="4480"/>
      </w:tblGrid>
      <w:tr w:rsidR="00D60B92" w:rsidRPr="00B83614" w:rsidTr="004E269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bCs/>
                <w:i/>
                <w:iCs/>
                <w:sz w:val="22"/>
                <w:szCs w:val="22"/>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r w:rsidRPr="00B83614">
              <w:rPr>
                <w:rFonts w:asciiTheme="minorHAnsi" w:hAnsiTheme="minorHAnsi"/>
                <w:b/>
                <w:bCs/>
                <w:i/>
                <w:iCs/>
                <w:sz w:val="22"/>
                <w:szCs w:val="22"/>
              </w:rPr>
              <w:t>Απάντηση:</w:t>
            </w:r>
          </w:p>
        </w:tc>
      </w:tr>
      <w:tr w:rsidR="00D60B92" w:rsidRPr="00B83614" w:rsidTr="004E269C">
        <w:trPr>
          <w:jc w:val="center"/>
        </w:trPr>
        <w:tc>
          <w:tcPr>
            <w:tcW w:w="4479" w:type="dxa"/>
            <w:tcBorders>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ffa"/>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r w:rsidRPr="00B83614">
              <w:rPr>
                <w:rStyle w:val="aff5"/>
                <w:rFonts w:asciiTheme="minorHAnsi" w:hAnsiTheme="minorHAnsi"/>
                <w:sz w:val="22"/>
                <w:szCs w:val="22"/>
                <w:vertAlign w:val="superscript"/>
              </w:rPr>
              <w:footnoteReference w:id="16"/>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ff5"/>
                <w:rFonts w:asciiTheme="minorHAnsi" w:hAnsiTheme="minorHAnsi"/>
                <w:sz w:val="22"/>
                <w:szCs w:val="22"/>
                <w:vertAlign w:val="superscript"/>
              </w:rPr>
              <w:footnoteReference w:id="17"/>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Προσδιορίστε ποιος έχει καταδικαστεί [ ]·</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 Ημερομηνία:[   ],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σημείο-(-α): [   ],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λόγος(-οι):[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w:t>
            </w:r>
          </w:p>
          <w:p w:rsidR="00D60B92" w:rsidRPr="00B83614" w:rsidRDefault="00D60B92" w:rsidP="004E269C">
            <w:pPr>
              <w:rPr>
                <w:rFonts w:asciiTheme="minorHAnsi" w:hAnsiTheme="minorHAnsi"/>
                <w:i/>
                <w:sz w:val="22"/>
                <w:szCs w:val="22"/>
              </w:rPr>
            </w:pPr>
            <w:r w:rsidRPr="00B83614">
              <w:rPr>
                <w:rFonts w:asciiTheme="minorHAnsi" w:hAnsiTheme="minorHAnsi"/>
                <w:sz w:val="22"/>
                <w:szCs w:val="22"/>
              </w:rPr>
              <w:t>γ) Διάρκεια της περιόδου αποκλεισμού [……] και σχετικό(-ά) σημείο(-α) [   ]</w:t>
            </w:r>
          </w:p>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r w:rsidRPr="00B83614">
              <w:rPr>
                <w:rStyle w:val="aff5"/>
                <w:rFonts w:asciiTheme="minorHAnsi" w:hAnsiTheme="minorHAnsi"/>
                <w:sz w:val="22"/>
                <w:szCs w:val="22"/>
                <w:vertAlign w:val="superscript"/>
              </w:rPr>
              <w:footnoteReference w:id="18"/>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b w:val="0"/>
                <w:sz w:val="22"/>
                <w:szCs w:val="22"/>
              </w:rPr>
              <w:t>αυτοκάθαρση»)</w:t>
            </w:r>
            <w:r w:rsidRPr="00B83614">
              <w:rPr>
                <w:rStyle w:val="NormalBoldChar"/>
                <w:rFonts w:asciiTheme="minorHAnsi" w:eastAsia="Calibri" w:hAnsiTheme="minorHAnsi"/>
                <w:b w:val="0"/>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ff5"/>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B83614">
      <w:pPr>
        <w:pStyle w:val="SectionTitle"/>
        <w:rPr>
          <w:rFonts w:asciiTheme="minorHAnsi" w:hAnsiTheme="minorHAnsi"/>
          <w:sz w:val="22"/>
        </w:rPr>
      </w:pPr>
    </w:p>
    <w:p w:rsidR="00D60B92" w:rsidRPr="00B83614" w:rsidRDefault="00D60B92" w:rsidP="00B83614">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60B92" w:rsidRPr="00B83614" w:rsidTr="004E269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ffa"/>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tc>
      </w:tr>
      <w:tr w:rsidR="00D60B92" w:rsidRPr="00B83614" w:rsidTr="004E269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xml:space="preserve">Εάν όχι αναφέρετε: </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α) Χώρα ή κράτος μέλος για το οποίο πρόκειται:</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β) Ποιο είναι το σχετικό ποσό;</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γ)Πως διαπιστώθηκε η αθέτηση των υποχρεώσεων;</w:t>
            </w:r>
          </w:p>
          <w:p w:rsidR="00D60B92" w:rsidRPr="00B83614" w:rsidRDefault="00D60B92" w:rsidP="004E269C">
            <w:pPr>
              <w:snapToGrid w:val="0"/>
              <w:rPr>
                <w:rFonts w:asciiTheme="minorHAnsi" w:hAnsiTheme="minorHAnsi"/>
                <w:b/>
                <w:sz w:val="22"/>
                <w:szCs w:val="22"/>
              </w:rPr>
            </w:pPr>
            <w:r w:rsidRPr="00B83614">
              <w:rPr>
                <w:rFonts w:asciiTheme="minorHAnsi" w:hAnsiTheme="minorHAnsi"/>
                <w:sz w:val="22"/>
                <w:szCs w:val="22"/>
              </w:rPr>
              <w:t>1) Μέσω δικαστικής ή διοικητικής απόφασης;</w:t>
            </w:r>
          </w:p>
          <w:p w:rsidR="00D60B92" w:rsidRPr="00B83614" w:rsidRDefault="00D60B92" w:rsidP="004E269C">
            <w:pPr>
              <w:snapToGrid w:val="0"/>
              <w:rPr>
                <w:rFonts w:asciiTheme="minorHAnsi" w:hAnsiTheme="minorHAnsi"/>
                <w:sz w:val="22"/>
                <w:szCs w:val="22"/>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Αναφέρατε την ημερομηνία καταδίκης ή έκδοσης απόφασης</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2) Με άλλα μέσα; Διευκρινίστε:</w:t>
            </w:r>
          </w:p>
          <w:p w:rsidR="00D60B92" w:rsidRPr="00B83614" w:rsidRDefault="00D60B92" w:rsidP="004E269C">
            <w:pPr>
              <w:snapToGrid w:val="0"/>
              <w:rPr>
                <w:rFonts w:asciiTheme="minorHAnsi" w:hAnsiTheme="minorHAnsi"/>
                <w:b/>
                <w:bCs/>
                <w:sz w:val="22"/>
                <w:szCs w:val="22"/>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ffa"/>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60B92" w:rsidRPr="00B83614" w:rsidTr="004E269C">
              <w:tc>
                <w:tcPr>
                  <w:tcW w:w="2036" w:type="dxa"/>
                  <w:tcBorders>
                    <w:top w:val="single" w:sz="1" w:space="0" w:color="000000"/>
                    <w:left w:val="single" w:sz="1" w:space="0" w:color="000000"/>
                    <w:bottom w:val="single" w:sz="1"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ΦΟΡΟΙ</w:t>
                  </w:r>
                </w:p>
                <w:p w:rsidR="00D60B92" w:rsidRPr="00B83614" w:rsidRDefault="00D60B92" w:rsidP="004E269C">
                  <w:pPr>
                    <w:rPr>
                      <w:rFonts w:asciiTheme="minorHAnsi" w:hAnsiTheme="minorHAnsi"/>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bCs/>
                      <w:sz w:val="22"/>
                      <w:szCs w:val="22"/>
                    </w:rPr>
                    <w:t>ΕΙΣΦΟΡΕΣ ΚΟΙΝΩΝΙΚΗΣ ΑΣΦΑΛΙΣΗΣ</w:t>
                  </w:r>
                </w:p>
              </w:tc>
            </w:tr>
            <w:tr w:rsidR="00D60B92" w:rsidRPr="00B83614" w:rsidTr="004E269C">
              <w:tc>
                <w:tcPr>
                  <w:tcW w:w="2036" w:type="dxa"/>
                  <w:tcBorders>
                    <w:left w:val="single" w:sz="1" w:space="0" w:color="000000"/>
                    <w:bottom w:val="single" w:sz="1" w:space="0" w:color="000000"/>
                  </w:tcBorders>
                  <w:shd w:val="clear" w:color="auto" w:fill="auto"/>
                </w:tcPr>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γ.1)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γ.2)[……]·</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δ)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α)[……]·</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γ.1)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 Ναι [] Όχι </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γ.2)[……]·</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δ) [] Ναι [] Όχι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Pr="00B83614" w:rsidRDefault="00D60B92" w:rsidP="004E269C">
            <w:pPr>
              <w:rPr>
                <w:rFonts w:asciiTheme="minorHAnsi" w:hAnsiTheme="minorHAnsi"/>
                <w:sz w:val="22"/>
                <w:szCs w:val="22"/>
              </w:rPr>
            </w:pPr>
          </w:p>
        </w:tc>
      </w:tr>
      <w:tr w:rsidR="00D60B92" w:rsidRPr="00B83614" w:rsidTr="004E269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ff5"/>
                <w:rFonts w:asciiTheme="minorHAnsi" w:hAnsiTheme="minorHAnsi"/>
                <w:i/>
                <w:sz w:val="22"/>
                <w:szCs w:val="22"/>
              </w:rPr>
              <w:t xml:space="preserve"> </w:t>
            </w:r>
            <w:r w:rsidRPr="00B83614">
              <w:rPr>
                <w:rStyle w:val="aff5"/>
                <w:rFonts w:asciiTheme="minorHAnsi" w:hAnsiTheme="minorHAnsi"/>
                <w:sz w:val="22"/>
                <w:szCs w:val="22"/>
                <w:vertAlign w:val="superscript"/>
              </w:rPr>
              <w:footnoteReference w:id="23"/>
            </w: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w:t>
            </w:r>
          </w:p>
        </w:tc>
      </w:tr>
    </w:tbl>
    <w:p w:rsidR="00D60B92" w:rsidRPr="00B83614" w:rsidRDefault="00D60B92" w:rsidP="00B83614">
      <w:pPr>
        <w:pStyle w:val="SectionTitle"/>
        <w:ind w:firstLine="0"/>
        <w:rPr>
          <w:rFonts w:asciiTheme="minorHAnsi" w:hAnsiTheme="minorHAnsi"/>
          <w:sz w:val="22"/>
        </w:rPr>
      </w:pPr>
    </w:p>
    <w:p w:rsidR="00D60B92" w:rsidRPr="00B83614" w:rsidRDefault="00D60B92" w:rsidP="00B83614">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i/>
                <w:sz w:val="22"/>
                <w:szCs w:val="22"/>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b/>
                <w:i/>
                <w:sz w:val="22"/>
                <w:szCs w:val="22"/>
              </w:rPr>
              <w:t>Απάντηση:</w:t>
            </w:r>
          </w:p>
        </w:tc>
      </w:tr>
      <w:tr w:rsidR="00D60B92" w:rsidRPr="00B83614" w:rsidTr="004E269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ffa"/>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tc>
      </w:tr>
      <w:tr w:rsidR="00D60B92" w:rsidRPr="00B83614" w:rsidTr="004E269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D60B92" w:rsidRPr="00B83614" w:rsidTr="004E269C">
        <w:trPr>
          <w:jc w:val="center"/>
        </w:trPr>
        <w:tc>
          <w:tcPr>
            <w:tcW w:w="4479" w:type="dxa"/>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ffa"/>
                <w:rFonts w:asciiTheme="minorHAnsi" w:hAnsiTheme="minorHAnsi"/>
                <w:sz w:val="22"/>
                <w:szCs w:val="22"/>
              </w:rPr>
              <w:footnoteReference w:id="25"/>
            </w:r>
            <w:r w:rsidRPr="00B83614">
              <w:rPr>
                <w:rFonts w:asciiTheme="minorHAnsi" w:hAnsiTheme="minorHAnsi"/>
                <w:sz w:val="22"/>
                <w:szCs w:val="22"/>
              </w:rPr>
              <w:t xml:space="preserve">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α) πτώχευση,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β) διαδικασία εξυγίανσης,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γ) ειδική εκκαθάριση,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δ) αναγκαστική διαχείριση από εκκαθαριστή ή από το δικαστήριο, ή</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ε) έχει υπαχθεί σε διαδικασία πτωχευτικού συμβιβασμού,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xml:space="preserve">στ) αναστολή επιχειρηματικών δραστηριοτήτων, ή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ναι:</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Παραθέστε λεπτομερή στοιχεία:</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ffa"/>
                <w:rFonts w:asciiTheme="minorHAnsi" w:hAnsiTheme="minorHAnsi"/>
                <w:sz w:val="22"/>
                <w:szCs w:val="22"/>
              </w:rPr>
              <w:footnoteReference w:id="26"/>
            </w:r>
            <w:r w:rsidRPr="00B83614">
              <w:rPr>
                <w:rStyle w:val="affa"/>
                <w:rFonts w:asciiTheme="minorHAnsi" w:hAnsiTheme="minorHAnsi"/>
                <w:sz w:val="22"/>
                <w:szCs w:val="22"/>
              </w:rPr>
              <w:t xml:space="preserve">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snapToGrid w:val="0"/>
              <w:rPr>
                <w:rFonts w:asciiTheme="minorHAnsi" w:hAnsiTheme="minorHAnsi"/>
                <w:sz w:val="22"/>
                <w:szCs w:val="22"/>
              </w:rPr>
            </w:pPr>
            <w:r w:rsidRPr="00B83614">
              <w:rPr>
                <w:rFonts w:asciiTheme="minorHAnsi" w:hAnsiTheme="minorHAnsi"/>
                <w:sz w:val="22"/>
                <w:szCs w:val="22"/>
              </w:rPr>
              <w:t>[] Ναι [] Όχι</w:t>
            </w: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snapToGrid w:val="0"/>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D60B92" w:rsidRPr="00B83614" w:rsidTr="004E269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60B92" w:rsidRPr="00B83614" w:rsidRDefault="00D60B92" w:rsidP="004E269C">
            <w:pPr>
              <w:rPr>
                <w:rFonts w:asciiTheme="minorHAnsi" w:hAnsiTheme="minorHAnsi"/>
                <w:b/>
                <w:sz w:val="22"/>
                <w:szCs w:val="22"/>
              </w:rPr>
            </w:pPr>
            <w:r w:rsidRPr="00B83614">
              <w:rPr>
                <w:rStyle w:val="NormalBoldChar"/>
                <w:rFonts w:asciiTheme="minorHAnsi" w:eastAsia="Calibri" w:hAnsiTheme="minorHAnsi"/>
                <w:b w:val="0"/>
                <w:sz w:val="22"/>
                <w:szCs w:val="22"/>
              </w:rPr>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ffa"/>
                <w:rFonts w:asciiTheme="minorHAnsi" w:hAnsiTheme="minorHAnsi"/>
                <w:sz w:val="22"/>
                <w:szCs w:val="22"/>
              </w:rPr>
              <w:footnoteReference w:id="27"/>
            </w:r>
            <w:r w:rsidRPr="00B83614">
              <w:rPr>
                <w:rFonts w:asciiTheme="minorHAnsi" w:hAnsiTheme="minorHAnsi"/>
                <w:sz w:val="22"/>
                <w:szCs w:val="22"/>
              </w:rPr>
              <w:t>;</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sz w:val="22"/>
                <w:szCs w:val="22"/>
              </w:rPr>
            </w:pPr>
            <w:r w:rsidRPr="00B83614">
              <w:rPr>
                <w:rFonts w:asciiTheme="minorHAnsi" w:hAnsiTheme="minorHAnsi"/>
                <w:sz w:val="22"/>
                <w:szCs w:val="22"/>
              </w:rPr>
              <w:t>[] Ναι [] Όχι</w:t>
            </w:r>
          </w:p>
          <w:p w:rsidR="00D60B92" w:rsidRPr="00B83614" w:rsidRDefault="00D60B92" w:rsidP="004E269C">
            <w:pPr>
              <w:rPr>
                <w:rFonts w:asciiTheme="minorHAnsi" w:hAnsiTheme="minorHAnsi"/>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r w:rsidR="00D60B92" w:rsidRPr="00B83614" w:rsidTr="004E269C">
        <w:trPr>
          <w:trHeight w:val="257"/>
          <w:jc w:val="center"/>
        </w:trPr>
        <w:tc>
          <w:tcPr>
            <w:tcW w:w="4479" w:type="dxa"/>
            <w:vMerge/>
            <w:tcBorders>
              <w:left w:val="single" w:sz="4" w:space="0" w:color="000000"/>
              <w:bottom w:val="single" w:sz="4" w:space="0" w:color="000000"/>
            </w:tcBorders>
            <w:shd w:val="clear" w:color="auto" w:fill="auto"/>
          </w:tcPr>
          <w:p w:rsidR="00D60B92" w:rsidRPr="00B83614" w:rsidRDefault="00D60B92" w:rsidP="004E269C">
            <w:pPr>
              <w:snapToGrid w:val="0"/>
              <w:rPr>
                <w:rFonts w:asciiTheme="minorHAnsi" w:hAnsiTheme="minorHAnsi"/>
                <w:sz w:val="22"/>
                <w:szCs w:val="22"/>
              </w:rPr>
            </w:pPr>
          </w:p>
        </w:tc>
        <w:tc>
          <w:tcPr>
            <w:tcW w:w="4480" w:type="dxa"/>
            <w:tcBorders>
              <w:left w:val="single" w:sz="4" w:space="0" w:color="000000"/>
              <w:bottom w:val="single" w:sz="4" w:space="0" w:color="000000"/>
              <w:right w:val="single" w:sz="4" w:space="0" w:color="000000"/>
            </w:tcBorders>
            <w:shd w:val="clear" w:color="auto" w:fill="auto"/>
          </w:tcPr>
          <w:p w:rsidR="00D60B92" w:rsidRPr="00B83614" w:rsidRDefault="00D60B92" w:rsidP="004E269C">
            <w:pPr>
              <w:rPr>
                <w:rFonts w:asciiTheme="minorHAnsi" w:hAnsiTheme="minorHAnsi"/>
                <w:b/>
                <w:sz w:val="22"/>
                <w:szCs w:val="22"/>
              </w:rPr>
            </w:pP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D60B92" w:rsidRPr="00B83614" w:rsidRDefault="00D60B92" w:rsidP="004E269C">
            <w:pPr>
              <w:rPr>
                <w:rFonts w:asciiTheme="minorHAnsi" w:hAnsiTheme="minorHAnsi"/>
                <w:b/>
                <w:sz w:val="22"/>
                <w:szCs w:val="22"/>
              </w:rPr>
            </w:pPr>
            <w:r w:rsidRPr="00B83614">
              <w:rPr>
                <w:rFonts w:asciiTheme="minorHAnsi" w:hAnsiTheme="minorHAnsi"/>
                <w:sz w:val="22"/>
                <w:szCs w:val="22"/>
              </w:rPr>
              <w:lastRenderedPageBreak/>
              <w:t>[] Ναι [] Όχι</w:t>
            </w:r>
          </w:p>
          <w:p w:rsidR="00D60B92" w:rsidRPr="00B83614" w:rsidRDefault="00D60B92" w:rsidP="004E269C">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D60B92" w:rsidRPr="00B83614" w:rsidRDefault="00D60B92" w:rsidP="004E269C">
            <w:pPr>
              <w:rPr>
                <w:rFonts w:asciiTheme="minorHAnsi" w:hAnsiTheme="minorHAnsi"/>
                <w:sz w:val="22"/>
                <w:szCs w:val="22"/>
              </w:rPr>
            </w:pPr>
            <w:r w:rsidRPr="00B83614">
              <w:rPr>
                <w:rFonts w:asciiTheme="minorHAnsi" w:hAnsiTheme="minorHAnsi"/>
                <w:sz w:val="22"/>
                <w:szCs w:val="22"/>
              </w:rPr>
              <w:t>[..........……]</w:t>
            </w:r>
          </w:p>
        </w:tc>
      </w:tr>
    </w:tbl>
    <w:p w:rsidR="00D60B92" w:rsidRDefault="00D60B92">
      <w:pPr>
        <w:rPr>
          <w:rFonts w:asciiTheme="minorHAnsi" w:eastAsia="Times New Roman" w:hAnsiTheme="minorHAnsi" w:cs="Calibri"/>
          <w:b/>
          <w:bCs/>
          <w:color w:val="auto"/>
          <w:kern w:val="1"/>
          <w:sz w:val="22"/>
          <w:szCs w:val="22"/>
          <w:lang w:eastAsia="zh-CN"/>
        </w:rPr>
      </w:pPr>
      <w:r>
        <w:rPr>
          <w:rFonts w:asciiTheme="minorHAnsi" w:hAnsiTheme="minorHAnsi"/>
          <w:bCs/>
        </w:rPr>
        <w:lastRenderedPageBreak/>
        <w:br w:type="page"/>
      </w:r>
    </w:p>
    <w:p w:rsidR="00D60B92" w:rsidRPr="00B83614" w:rsidRDefault="00D60B92" w:rsidP="00B83614">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D60B92" w:rsidRPr="00B83614" w:rsidRDefault="00D60B92" w:rsidP="00B83614">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60B92" w:rsidRPr="00B83614" w:rsidRDefault="00D60B92" w:rsidP="00B83614">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ffa"/>
          <w:rFonts w:asciiTheme="minorHAnsi" w:hAnsiTheme="minorHAnsi"/>
          <w:sz w:val="22"/>
          <w:szCs w:val="22"/>
        </w:rPr>
        <w:footnoteReference w:id="28"/>
      </w:r>
      <w:r w:rsidRPr="00B83614">
        <w:rPr>
          <w:rFonts w:asciiTheme="minorHAnsi" w:hAnsiTheme="minorHAnsi"/>
          <w:i/>
          <w:sz w:val="22"/>
          <w:szCs w:val="22"/>
        </w:rPr>
        <w:t>, εκτός εάν :</w:t>
      </w:r>
    </w:p>
    <w:p w:rsidR="00B83614" w:rsidRPr="00B83614" w:rsidRDefault="00D60B92" w:rsidP="00B83614">
      <w:pPr>
        <w:rPr>
          <w:rStyle w:val="aff5"/>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ff5"/>
          <w:rFonts w:asciiTheme="minorHAnsi" w:hAnsiTheme="minorHAnsi"/>
          <w:sz w:val="22"/>
          <w:szCs w:val="22"/>
          <w:vertAlign w:val="superscript"/>
        </w:rPr>
        <w:footnoteReference w:id="29"/>
      </w:r>
      <w:r w:rsidRPr="00B83614">
        <w:rPr>
          <w:rStyle w:val="aff5"/>
          <w:rFonts w:asciiTheme="minorHAnsi" w:hAnsiTheme="minorHAnsi"/>
          <w:i/>
          <w:sz w:val="22"/>
          <w:szCs w:val="22"/>
        </w:rPr>
        <w:t>.</w:t>
      </w:r>
    </w:p>
    <w:p w:rsidR="00B83614" w:rsidRPr="00B83614" w:rsidRDefault="00B83614" w:rsidP="00B83614">
      <w:pPr>
        <w:rPr>
          <w:rFonts w:asciiTheme="minorHAnsi" w:hAnsiTheme="minorHAnsi"/>
          <w:i/>
          <w:sz w:val="22"/>
          <w:szCs w:val="22"/>
        </w:rPr>
      </w:pPr>
      <w:r w:rsidRPr="00B83614">
        <w:rPr>
          <w:rStyle w:val="aff5"/>
          <w:rFonts w:asciiTheme="minorHAnsi" w:hAnsiTheme="minorHAnsi"/>
          <w:i/>
          <w:sz w:val="22"/>
          <w:szCs w:val="22"/>
        </w:rPr>
        <w:t>β) η αναθέτουσα αρχή ή ο αναθέτων φορέας έχουν ήδη στην κατοχή τους τα σχετικά έγγραφα.</w:t>
      </w:r>
    </w:p>
    <w:p w:rsidR="00B83614" w:rsidRPr="00B83614" w:rsidRDefault="00B83614" w:rsidP="00B83614">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4E269C">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B83614" w:rsidRPr="00B83614" w:rsidRDefault="00B83614" w:rsidP="00B83614">
      <w:pPr>
        <w:rPr>
          <w:rFonts w:asciiTheme="minorHAnsi" w:hAnsiTheme="minorHAnsi"/>
          <w:i/>
          <w:sz w:val="22"/>
          <w:szCs w:val="22"/>
        </w:rPr>
      </w:pPr>
    </w:p>
    <w:p w:rsidR="00B83614" w:rsidRPr="00B83614" w:rsidRDefault="00B83614" w:rsidP="00B83614">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B83614" w:rsidRPr="00B83614" w:rsidRDefault="00B83614" w:rsidP="00B83614">
      <w:pPr>
        <w:rPr>
          <w:rFonts w:asciiTheme="minorHAnsi" w:hAnsiTheme="minorHAnsi"/>
          <w:sz w:val="22"/>
          <w:szCs w:val="22"/>
        </w:rPr>
      </w:pPr>
      <w:r w:rsidRPr="00B83614">
        <w:rPr>
          <w:rFonts w:asciiTheme="minorHAnsi" w:hAnsiTheme="minorHAnsi"/>
          <w:i/>
          <w:sz w:val="22"/>
          <w:szCs w:val="22"/>
        </w:rPr>
        <w:br w:type="page"/>
      </w:r>
    </w:p>
    <w:p w:rsidR="00B83614" w:rsidRDefault="001C3754" w:rsidP="001C3754">
      <w:pPr>
        <w:jc w:val="cente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ΠΑΡΑΡΤΗΜΑ Ε΄ ΣΧΕΔΙΟ ΣΥΜΒΑΣΗΣ</w:t>
      </w:r>
      <w:r w:rsidR="008862AF" w:rsidRPr="008862AF">
        <w:rPr>
          <w:rFonts w:asciiTheme="minorHAnsi" w:hAnsiTheme="minorHAnsi"/>
          <w:spacing w:val="-1"/>
          <w:w w:val="102"/>
          <w:sz w:val="22"/>
          <w:szCs w:val="22"/>
          <w:u w:val="single"/>
        </w:rPr>
        <w:t xml:space="preserve"> </w:t>
      </w:r>
      <w:r w:rsidR="008862AF" w:rsidRPr="008862AF">
        <w:rPr>
          <w:rFonts w:asciiTheme="minorHAnsi" w:eastAsia="Calibri" w:hAnsiTheme="minorHAnsi" w:cs="Calibri"/>
          <w:b/>
          <w:sz w:val="22"/>
          <w:szCs w:val="22"/>
        </w:rPr>
        <w:t>ΠΡΟΜΗΘΕΙΑΣ</w:t>
      </w:r>
    </w:p>
    <w:p w:rsidR="001C3754" w:rsidRDefault="001C3754" w:rsidP="001C3754">
      <w:pPr>
        <w:jc w:val="center"/>
        <w:rPr>
          <w:rFonts w:asciiTheme="minorHAnsi" w:eastAsia="Calibri" w:hAnsiTheme="minorHAnsi" w:cs="Calibri"/>
          <w:b/>
          <w:sz w:val="22"/>
          <w:szCs w:val="22"/>
        </w:rPr>
      </w:pPr>
    </w:p>
    <w:p w:rsidR="00F310BA" w:rsidRPr="00E47194" w:rsidRDefault="00F310BA" w:rsidP="008862AF">
      <w:pPr>
        <w:spacing w:line="360" w:lineRule="auto"/>
        <w:jc w:val="center"/>
        <w:outlineLvl w:val="0"/>
        <w:rPr>
          <w:rFonts w:asciiTheme="minorHAnsi" w:hAnsiTheme="minorHAnsi"/>
          <w:b/>
          <w:bCs/>
          <w:sz w:val="22"/>
          <w:szCs w:val="22"/>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9"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E47194" w:rsidTr="00F310BA">
        <w:trPr>
          <w:trHeight w:val="459"/>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ΑΡΙΘΜΟΣ ΠΡΩΤΟΚ.       </w:t>
            </w:r>
          </w:p>
        </w:tc>
        <w:tc>
          <w:tcPr>
            <w:tcW w:w="5940" w:type="dxa"/>
          </w:tcPr>
          <w:p w:rsidR="00F310BA" w:rsidRPr="00E47194" w:rsidRDefault="00F310BA" w:rsidP="00F310BA">
            <w:pPr>
              <w:tabs>
                <w:tab w:val="center" w:pos="2838"/>
              </w:tabs>
              <w:spacing w:before="15" w:line="360" w:lineRule="auto"/>
              <w:rPr>
                <w:rFonts w:asciiTheme="minorHAnsi" w:hAnsiTheme="minorHAnsi"/>
                <w:b/>
                <w:bCs/>
                <w:sz w:val="22"/>
                <w:szCs w:val="22"/>
              </w:rPr>
            </w:pPr>
          </w:p>
        </w:tc>
      </w:tr>
      <w:tr w:rsidR="00F310BA" w:rsidRPr="00E47194" w:rsidTr="00F310BA">
        <w:trPr>
          <w:trHeight w:val="429"/>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ΣΥΝΟΛΙΚΗ ΤΙΜΗ</w:t>
            </w:r>
          </w:p>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(ΠΛΕΟΝ Φ.Π.Α.)                 </w:t>
            </w:r>
          </w:p>
        </w:tc>
        <w:tc>
          <w:tcPr>
            <w:tcW w:w="5940" w:type="dxa"/>
          </w:tcPr>
          <w:p w:rsidR="00F310BA" w:rsidRPr="00B251F7" w:rsidRDefault="00F310BA" w:rsidP="00B2635D">
            <w:pPr>
              <w:rPr>
                <w:rFonts w:asciiTheme="minorHAnsi" w:hAnsiTheme="minorHAnsi"/>
                <w:sz w:val="22"/>
                <w:szCs w:val="22"/>
              </w:rPr>
            </w:pPr>
          </w:p>
        </w:tc>
      </w:tr>
      <w:tr w:rsidR="00F310BA" w:rsidRPr="00E47194" w:rsidTr="00F310BA">
        <w:trPr>
          <w:trHeight w:val="546"/>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ΠΡΟΜΗΘΕΥΤΗΣ              </w:t>
            </w:r>
          </w:p>
        </w:tc>
        <w:tc>
          <w:tcPr>
            <w:tcW w:w="5940" w:type="dxa"/>
          </w:tcPr>
          <w:p w:rsidR="00F310BA" w:rsidRPr="00E47194" w:rsidRDefault="00F310BA" w:rsidP="00F310BA">
            <w:pPr>
              <w:tabs>
                <w:tab w:val="center" w:pos="2838"/>
              </w:tabs>
              <w:spacing w:before="15" w:line="360" w:lineRule="auto"/>
              <w:ind w:left="57"/>
              <w:rPr>
                <w:rFonts w:asciiTheme="minorHAnsi" w:hAnsiTheme="minorHAnsi"/>
                <w:b/>
                <w:bCs/>
                <w:sz w:val="22"/>
                <w:szCs w:val="22"/>
              </w:rPr>
            </w:pPr>
          </w:p>
        </w:tc>
      </w:tr>
      <w:tr w:rsidR="00F310BA" w:rsidRPr="00E47194" w:rsidTr="00F310BA">
        <w:trPr>
          <w:trHeight w:val="503"/>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F310BA" w:rsidRPr="00613F00" w:rsidRDefault="0087400B" w:rsidP="00D61A4B">
            <w:pPr>
              <w:tabs>
                <w:tab w:val="center" w:pos="2838"/>
              </w:tabs>
              <w:spacing w:before="15" w:line="360" w:lineRule="auto"/>
              <w:rPr>
                <w:rFonts w:asciiTheme="minorHAnsi" w:hAnsiTheme="minorHAnsi"/>
                <w:b/>
                <w:bCs/>
                <w:sz w:val="22"/>
                <w:szCs w:val="22"/>
              </w:rPr>
            </w:pPr>
            <w:r w:rsidRPr="00613F00">
              <w:rPr>
                <w:rFonts w:asciiTheme="minorHAnsi" w:hAnsiTheme="minorHAnsi"/>
                <w:bCs/>
                <w:sz w:val="22"/>
                <w:szCs w:val="22"/>
              </w:rPr>
              <w:t xml:space="preserve">Προμήθεια </w:t>
            </w:r>
            <w:r w:rsidR="00A050B6" w:rsidRPr="00A050B6">
              <w:rPr>
                <w:rFonts w:asciiTheme="minorHAnsi" w:hAnsiTheme="minorHAnsi"/>
                <w:bCs/>
                <w:sz w:val="22"/>
                <w:szCs w:val="22"/>
              </w:rPr>
              <w:t>“</w:t>
            </w:r>
            <w:r w:rsidR="00AF66A1" w:rsidRPr="00AF66A1">
              <w:rPr>
                <w:rFonts w:asciiTheme="minorHAnsi" w:hAnsiTheme="minorHAnsi"/>
                <w:bCs/>
                <w:sz w:val="22"/>
                <w:szCs w:val="22"/>
              </w:rPr>
              <w:t xml:space="preserve"> Διαλύματα αιμοδιύλισης CPV 33692800-5,  Αναλώσιμα υλικά θεραπείας νεφρών CPV 33181500-7</w:t>
            </w:r>
            <w:r w:rsidR="00A050B6" w:rsidRPr="00A050B6">
              <w:rPr>
                <w:rFonts w:asciiTheme="minorHAnsi" w:hAnsiTheme="minorHAnsi"/>
                <w:bCs/>
                <w:sz w:val="22"/>
                <w:szCs w:val="22"/>
              </w:rPr>
              <w:t>”</w:t>
            </w:r>
            <w:r w:rsidR="00A050B6" w:rsidRPr="00613F00">
              <w:rPr>
                <w:rFonts w:asciiTheme="minorHAnsi" w:hAnsiTheme="minorHAnsi"/>
                <w:bCs/>
                <w:sz w:val="22"/>
                <w:szCs w:val="22"/>
              </w:rPr>
              <w:t xml:space="preserve"> </w:t>
            </w:r>
            <w:r w:rsidR="00153BA7" w:rsidRPr="00613F00">
              <w:rPr>
                <w:rFonts w:asciiTheme="minorHAnsi" w:hAnsiTheme="minorHAnsi"/>
                <w:bCs/>
                <w:sz w:val="22"/>
                <w:szCs w:val="22"/>
              </w:rPr>
              <w:t>το</w:t>
            </w:r>
            <w:r w:rsidR="00153BA7" w:rsidRPr="00A050B6">
              <w:rPr>
                <w:rFonts w:asciiTheme="minorHAnsi" w:hAnsiTheme="minorHAnsi"/>
                <w:bCs/>
                <w:sz w:val="22"/>
                <w:szCs w:val="22"/>
              </w:rPr>
              <w:t>υ Γ.Ν. Λασιθίου - Γ.Ν.-Κ.Υ. Νεαπόλεως «Διαλυνάκειο»</w:t>
            </w:r>
          </w:p>
        </w:tc>
      </w:tr>
      <w:tr w:rsidR="00F310BA" w:rsidRPr="00E47194" w:rsidTr="00F310BA">
        <w:trPr>
          <w:trHeight w:val="664"/>
        </w:trPr>
        <w:tc>
          <w:tcPr>
            <w:tcW w:w="3240" w:type="dxa"/>
            <w:vAlign w:val="center"/>
          </w:tcPr>
          <w:p w:rsidR="00F310BA" w:rsidRPr="00E47194" w:rsidRDefault="00F310BA" w:rsidP="00F310BA">
            <w:pPr>
              <w:spacing w:line="360" w:lineRule="auto"/>
              <w:rPr>
                <w:rFonts w:asciiTheme="minorHAnsi" w:hAnsiTheme="minorHAnsi"/>
                <w:bCs/>
                <w:sz w:val="22"/>
                <w:szCs w:val="22"/>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F310BA" w:rsidRPr="00613F00" w:rsidRDefault="00AF66A1" w:rsidP="00A334C0">
            <w:pPr>
              <w:spacing w:line="360" w:lineRule="auto"/>
              <w:rPr>
                <w:rFonts w:asciiTheme="minorHAnsi" w:hAnsiTheme="minorHAnsi"/>
                <w:bCs/>
                <w:sz w:val="22"/>
                <w:szCs w:val="22"/>
              </w:rPr>
            </w:pPr>
            <w:r w:rsidRPr="00AF66A1">
              <w:rPr>
                <w:rFonts w:asciiTheme="minorHAnsi" w:hAnsiTheme="minorHAnsi"/>
                <w:bCs/>
                <w:sz w:val="22"/>
                <w:szCs w:val="22"/>
              </w:rPr>
              <w:t>Διαλύματα αιμοδιύλισης CPV 33692800-5,  Αναλώσιμα υλικά θεραπείας νεφρών CPV 33181500-7</w:t>
            </w:r>
          </w:p>
        </w:tc>
      </w:tr>
      <w:tr w:rsidR="00F310BA" w:rsidRPr="00E47194" w:rsidTr="00AF66A1">
        <w:trPr>
          <w:trHeight w:val="765"/>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ΕΝΔΙΑΦΕΡΟΜΕΝΗ</w:t>
            </w:r>
          </w:p>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 xml:space="preserve">ΥΠΗΡΕΣΙΑ              </w:t>
            </w:r>
          </w:p>
          <w:p w:rsidR="00F310BA" w:rsidRPr="00E47194" w:rsidRDefault="00F310BA" w:rsidP="00F310BA">
            <w:pPr>
              <w:tabs>
                <w:tab w:val="center" w:pos="2838"/>
              </w:tabs>
              <w:spacing w:before="15" w:line="360" w:lineRule="auto"/>
              <w:rPr>
                <w:rFonts w:asciiTheme="minorHAnsi" w:hAnsiTheme="minorHAnsi"/>
                <w:bCs/>
                <w:sz w:val="22"/>
                <w:szCs w:val="22"/>
              </w:rPr>
            </w:pPr>
          </w:p>
        </w:tc>
        <w:tc>
          <w:tcPr>
            <w:tcW w:w="5940" w:type="dxa"/>
          </w:tcPr>
          <w:p w:rsidR="00504A42" w:rsidRPr="00AB652A" w:rsidRDefault="00504A42" w:rsidP="00504A42">
            <w:pPr>
              <w:spacing w:line="360" w:lineRule="auto"/>
              <w:rPr>
                <w:rFonts w:asciiTheme="minorHAnsi" w:hAnsiTheme="minorHAnsi"/>
                <w:bCs/>
                <w:sz w:val="22"/>
                <w:szCs w:val="22"/>
              </w:rPr>
            </w:pPr>
            <w:r w:rsidRPr="00E47194">
              <w:rPr>
                <w:rFonts w:asciiTheme="minorHAnsi" w:hAnsiTheme="minorHAnsi"/>
                <w:bCs/>
                <w:sz w:val="22"/>
                <w:szCs w:val="22"/>
              </w:rPr>
              <w:t>Γ.Ν. ΛΑΣΙΘΙΟΥ – Γ.</w:t>
            </w:r>
            <w:r w:rsidR="00B37A01">
              <w:rPr>
                <w:rFonts w:asciiTheme="minorHAnsi" w:hAnsiTheme="minorHAnsi"/>
                <w:bCs/>
                <w:sz w:val="22"/>
                <w:szCs w:val="22"/>
              </w:rPr>
              <w:t>Ν.-Κ.Υ. ΝΕΑΠΟΛΕΩΣ «ΔΙΑΛΥΝΑΚΕΙΟ»</w:t>
            </w:r>
          </w:p>
          <w:p w:rsidR="00F310BA" w:rsidRPr="00AF66A1" w:rsidRDefault="00504A42" w:rsidP="00504A42">
            <w:pPr>
              <w:spacing w:line="360" w:lineRule="auto"/>
              <w:rPr>
                <w:rFonts w:asciiTheme="minorHAnsi" w:hAnsiTheme="minorHAnsi"/>
                <w:bCs/>
                <w:sz w:val="22"/>
                <w:szCs w:val="22"/>
              </w:rPr>
            </w:pPr>
            <w:r w:rsidRPr="00E47194">
              <w:rPr>
                <w:rFonts w:asciiTheme="minorHAnsi" w:hAnsiTheme="minorHAnsi"/>
                <w:bCs/>
                <w:sz w:val="22"/>
                <w:szCs w:val="22"/>
              </w:rPr>
              <w:t>ΟΡΓΑΝΙΚΗ ΜΟΝΑΔΑ ΤΗΣ ΕΔΡΑΣ -  ΑΓ. ΝΙΚΟΛΑΟΣ</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w:t>
      </w:r>
      <w:r w:rsidR="00AA28D9">
        <w:rPr>
          <w:rFonts w:asciiTheme="minorHAnsi" w:hAnsiTheme="minorHAnsi"/>
          <w:sz w:val="22"/>
          <w:szCs w:val="22"/>
        </w:rPr>
        <w:t>….</w:t>
      </w:r>
      <w:r w:rsidRPr="00E47194">
        <w:rPr>
          <w:rFonts w:asciiTheme="minorHAnsi" w:hAnsiTheme="minorHAnsi"/>
          <w:sz w:val="22"/>
          <w:szCs w:val="22"/>
        </w:rPr>
        <w:t>……….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w:t>
      </w:r>
      <w:r w:rsidR="00037A01">
        <w:rPr>
          <w:rFonts w:asciiTheme="minorHAnsi" w:hAnsiTheme="minorHAnsi"/>
          <w:sz w:val="22"/>
          <w:szCs w:val="22"/>
        </w:rPr>
        <w:t xml:space="preserve">…………… </w:t>
      </w:r>
      <w:r w:rsidRPr="00E47194">
        <w:rPr>
          <w:rFonts w:asciiTheme="minorHAnsi" w:hAnsiTheme="minorHAnsi"/>
          <w:sz w:val="22"/>
          <w:szCs w:val="22"/>
        </w:rPr>
        <w:t>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r w:rsidR="00037A01">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δ/νση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Νεαπόλεως «Διαλυνάκειο»</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lastRenderedPageBreak/>
        <w:t xml:space="preserve">Η κατακύρωση έγινε σύμφωνα με τα αποτελέσματα του με αρ. ……../2017 Διακήρυξης </w:t>
      </w:r>
      <w:r w:rsidR="00AF66A1">
        <w:rPr>
          <w:rFonts w:asciiTheme="minorHAnsi" w:hAnsiTheme="minorHAnsi"/>
          <w:sz w:val="22"/>
          <w:szCs w:val="22"/>
        </w:rPr>
        <w:t xml:space="preserve">Επαναληπτικού </w:t>
      </w:r>
      <w:r w:rsidRPr="00E47194">
        <w:rPr>
          <w:rFonts w:asciiTheme="minorHAnsi" w:hAnsiTheme="minorHAnsi"/>
          <w:sz w:val="22"/>
          <w:szCs w:val="22"/>
        </w:rPr>
        <w:t>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4412/2016 (Α' 147)</w:t>
      </w:r>
      <w:r w:rsidRPr="00A02FEF">
        <w:rPr>
          <w:sz w:val="22"/>
          <w:szCs w:val="22"/>
        </w:rPr>
        <w:t xml:space="preserve"> "Δημόσιες Συμβάσεις Έργων, Προμηθειών και Υπηρεσιών (προσαρμογή στις Οδηγίες 2014/24/ ΕΕ και 2014/25/ΕΕ)».</w:t>
      </w:r>
    </w:p>
    <w:p w:rsidR="00A02FEF" w:rsidRPr="00A02FEF" w:rsidRDefault="00A02FEF" w:rsidP="00A02FEF">
      <w:pPr>
        <w:pStyle w:val="60"/>
        <w:numPr>
          <w:ilvl w:val="0"/>
          <w:numId w:val="7"/>
        </w:numPr>
        <w:shd w:val="clear" w:color="auto" w:fill="auto"/>
        <w:tabs>
          <w:tab w:val="left" w:pos="886"/>
        </w:tabs>
        <w:spacing w:after="0" w:line="274" w:lineRule="exact"/>
        <w:ind w:left="320" w:right="40" w:firstLine="0"/>
        <w:jc w:val="both"/>
        <w:rPr>
          <w:sz w:val="22"/>
          <w:szCs w:val="22"/>
        </w:rPr>
      </w:pPr>
      <w:r w:rsidRPr="00A02FEF">
        <w:rPr>
          <w:i w:val="0"/>
          <w:iCs w:val="0"/>
          <w:sz w:val="22"/>
          <w:szCs w:val="22"/>
        </w:rPr>
        <w:t>Τον Ν. 4441/2016 (Α' 227)</w:t>
      </w:r>
      <w:r w:rsidRPr="00A02FEF">
        <w:rPr>
          <w:sz w:val="22"/>
          <w:szCs w:val="22"/>
        </w:rPr>
        <w:t xml:space="preserve"> «Απλοποίηση διαδικασιών σύστασης επιχειρήσεων, άρση κανονιστικών εμποδίων στον ανταγωνισμό και λοιπές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4270/2014 (Α' 143)</w:t>
      </w:r>
      <w:r w:rsidRPr="00A02FE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A02FEF" w:rsidRPr="00A02FEF" w:rsidRDefault="00A02FEF" w:rsidP="00A02FEF">
      <w:pPr>
        <w:pStyle w:val="60"/>
        <w:numPr>
          <w:ilvl w:val="0"/>
          <w:numId w:val="7"/>
        </w:numPr>
        <w:shd w:val="clear" w:color="auto" w:fill="auto"/>
        <w:tabs>
          <w:tab w:val="left" w:pos="896"/>
        </w:tabs>
        <w:spacing w:after="0" w:line="274" w:lineRule="exact"/>
        <w:ind w:left="320" w:right="40" w:firstLine="0"/>
        <w:jc w:val="both"/>
        <w:rPr>
          <w:sz w:val="22"/>
          <w:szCs w:val="22"/>
        </w:rPr>
      </w:pPr>
      <w:r w:rsidRPr="00A02FEF">
        <w:rPr>
          <w:rStyle w:val="61"/>
          <w:sz w:val="22"/>
          <w:szCs w:val="22"/>
        </w:rPr>
        <w:t>Τον Ν. 4250/2014 (Α' 74)</w:t>
      </w:r>
      <w:r w:rsidRPr="00A02FE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02FEF">
        <w:rPr>
          <w:rStyle w:val="61"/>
          <w:sz w:val="22"/>
          <w:szCs w:val="22"/>
        </w:rPr>
        <w:t xml:space="preserve"> και ειδικότερα τις διατάξεις του άρθρου 1.</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Την παρ. Ζ του Ν. 4152/2013 (Α' 107) «</w:t>
      </w:r>
      <w:r w:rsidRPr="00A02FE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 άρθρο 26 του Ν.4024/2011 (Α 226)</w:t>
      </w:r>
      <w:r w:rsidRPr="00A02FEF">
        <w:rPr>
          <w:sz w:val="22"/>
          <w:szCs w:val="22"/>
        </w:rPr>
        <w:t xml:space="preserve"> «Συγκρότηση συλλογικών οργάνων της διοίκησης και ορισμός των μελών τους με κλήρωση».</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sz w:val="22"/>
          <w:szCs w:val="22"/>
        </w:rPr>
      </w:pPr>
      <w:r w:rsidRPr="00A02FEF">
        <w:rPr>
          <w:rStyle w:val="61"/>
          <w:sz w:val="22"/>
          <w:szCs w:val="22"/>
        </w:rPr>
        <w:t>Τον Ν. 4013/2011 (Α' 204)</w:t>
      </w:r>
      <w:r w:rsidRPr="00A02FEF">
        <w:rPr>
          <w:sz w:val="22"/>
          <w:szCs w:val="22"/>
        </w:rPr>
        <w:t xml:space="preserve"> «Σύσταση ενιαίας Ανεξάρτητης Αρχής Δημοσίων Συμβάσεων και Κεντρικού Ηλεκτρονικού Μητρώου Δημοσίων Συμβάσεων...».</w:t>
      </w:r>
    </w:p>
    <w:p w:rsidR="00A02FEF" w:rsidRPr="00A02FEF" w:rsidRDefault="00A02FEF" w:rsidP="00A02FEF">
      <w:pPr>
        <w:pStyle w:val="60"/>
        <w:numPr>
          <w:ilvl w:val="0"/>
          <w:numId w:val="7"/>
        </w:numPr>
        <w:shd w:val="clear" w:color="auto" w:fill="auto"/>
        <w:tabs>
          <w:tab w:val="left" w:pos="896"/>
        </w:tabs>
        <w:spacing w:after="0" w:line="274" w:lineRule="exact"/>
        <w:ind w:left="320" w:right="40" w:firstLine="0"/>
        <w:jc w:val="both"/>
        <w:rPr>
          <w:sz w:val="22"/>
          <w:szCs w:val="22"/>
        </w:rPr>
      </w:pPr>
      <w:r w:rsidRPr="00A02FEF">
        <w:rPr>
          <w:rStyle w:val="61"/>
          <w:sz w:val="22"/>
          <w:szCs w:val="22"/>
        </w:rPr>
        <w:t>Τον Ν. 3861/2010 (Α' 112)</w:t>
      </w:r>
      <w:r w:rsidRPr="00A02FE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sz w:val="22"/>
          <w:szCs w:val="22"/>
        </w:rPr>
      </w:pPr>
      <w:r w:rsidRPr="00A02FEF">
        <w:rPr>
          <w:rStyle w:val="61"/>
          <w:sz w:val="22"/>
          <w:szCs w:val="22"/>
        </w:rPr>
        <w:t>Τον Ν. 2859/2000 (Α' 248)</w:t>
      </w:r>
      <w:r w:rsidRPr="00A02FEF">
        <w:rPr>
          <w:sz w:val="22"/>
          <w:szCs w:val="22"/>
        </w:rPr>
        <w:t xml:space="preserve"> «Κύρωση Κώδικα Φόρου Προστιθέμενης Αξίας».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rStyle w:val="6f4"/>
          <w:sz w:val="22"/>
          <w:szCs w:val="22"/>
        </w:rPr>
      </w:pPr>
      <w:r w:rsidRPr="00A02FEF">
        <w:rPr>
          <w:rStyle w:val="6f4"/>
          <w:sz w:val="22"/>
          <w:szCs w:val="22"/>
        </w:rPr>
        <w:t>Τον Ν. 3580/2007 (Α 134) «Προμήθειες Φορέων εποπτευομένων από το Υπουργείο Υγείας και Κοινωνικής Αλληλεγγύης και άλλες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firstLine="0"/>
        <w:jc w:val="both"/>
        <w:rPr>
          <w:rStyle w:val="6f4"/>
          <w:sz w:val="22"/>
          <w:szCs w:val="22"/>
        </w:rPr>
      </w:pPr>
      <w:r w:rsidRPr="00A02FEF">
        <w:rPr>
          <w:rStyle w:val="6f4"/>
          <w:sz w:val="22"/>
          <w:szCs w:val="22"/>
        </w:rPr>
        <w:t>Ν.3329/2005 (Α΄81) «Εθνικό Σύστημα Υγείας και Κοινωνικής Αλληλεγγύης και λοιπές διατάξεις»</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rStyle w:val="61"/>
          <w:i/>
          <w:iCs/>
          <w:sz w:val="22"/>
          <w:szCs w:val="22"/>
        </w:rPr>
      </w:pPr>
      <w:r w:rsidRPr="00A02FEF">
        <w:rPr>
          <w:rStyle w:val="61"/>
          <w:sz w:val="22"/>
          <w:szCs w:val="22"/>
        </w:rPr>
        <w:t>Τον Ν.2690/1999 (Α' 45)</w:t>
      </w:r>
      <w:r w:rsidRPr="00A02FEF">
        <w:rPr>
          <w:sz w:val="22"/>
          <w:szCs w:val="22"/>
        </w:rPr>
        <w:t xml:space="preserve"> «Κύρωση του Κώδικα Διοικητικής Διαδικασίας και άλλες διατάξεις»</w:t>
      </w:r>
      <w:r w:rsidRPr="00A02FEF">
        <w:rPr>
          <w:rStyle w:val="61"/>
          <w:sz w:val="22"/>
          <w:szCs w:val="22"/>
        </w:rPr>
        <w:t xml:space="preserve"> και ιδίως των άρθρων 7 και 13 έως 15.</w:t>
      </w:r>
    </w:p>
    <w:p w:rsidR="00A02FEF" w:rsidRPr="00A02FEF" w:rsidRDefault="00A02FEF" w:rsidP="00A02FEF">
      <w:pPr>
        <w:pStyle w:val="60"/>
        <w:numPr>
          <w:ilvl w:val="0"/>
          <w:numId w:val="7"/>
        </w:numPr>
        <w:shd w:val="clear" w:color="auto" w:fill="auto"/>
        <w:tabs>
          <w:tab w:val="left" w:pos="882"/>
        </w:tabs>
        <w:spacing w:after="0" w:line="274" w:lineRule="exact"/>
        <w:ind w:left="320" w:right="40" w:firstLine="0"/>
        <w:jc w:val="both"/>
        <w:rPr>
          <w:rStyle w:val="6f4"/>
          <w:sz w:val="22"/>
          <w:szCs w:val="22"/>
        </w:rPr>
      </w:pPr>
      <w:r w:rsidRPr="00A02FEF">
        <w:rPr>
          <w:rStyle w:val="61"/>
          <w:sz w:val="22"/>
          <w:szCs w:val="22"/>
        </w:rPr>
        <w:t>Τον</w:t>
      </w:r>
      <w:r w:rsidRPr="00A02FEF">
        <w:rPr>
          <w:rStyle w:val="6f4"/>
          <w:sz w:val="22"/>
          <w:szCs w:val="22"/>
        </w:rPr>
        <w:t xml:space="preserve"> Ν.2955/01 (Α΄256) «Προμήθειες Νοσοκομείων και λοιπών μονάδων υγείας των Πε.Σ.Υ. και άλλες διατάξεις»</w:t>
      </w:r>
    </w:p>
    <w:p w:rsidR="00A02FEF" w:rsidRPr="00A02FEF" w:rsidRDefault="00A02FEF" w:rsidP="00A02FEF">
      <w:pPr>
        <w:pStyle w:val="60"/>
        <w:numPr>
          <w:ilvl w:val="0"/>
          <w:numId w:val="7"/>
        </w:numPr>
        <w:shd w:val="clear" w:color="auto" w:fill="auto"/>
        <w:tabs>
          <w:tab w:val="left" w:pos="882"/>
        </w:tabs>
        <w:spacing w:after="0" w:line="269" w:lineRule="exact"/>
        <w:ind w:left="320" w:firstLine="0"/>
        <w:jc w:val="both"/>
        <w:rPr>
          <w:sz w:val="22"/>
          <w:szCs w:val="22"/>
        </w:rPr>
      </w:pPr>
      <w:r w:rsidRPr="00A02FEF">
        <w:rPr>
          <w:rStyle w:val="64"/>
          <w:sz w:val="22"/>
          <w:szCs w:val="22"/>
        </w:rPr>
        <w:t>Το Π.Δ. 80/2016 (Α'145)</w:t>
      </w:r>
      <w:r w:rsidRPr="00A02FEF">
        <w:rPr>
          <w:sz w:val="22"/>
          <w:szCs w:val="22"/>
        </w:rPr>
        <w:t xml:space="preserve"> «Ανάληψη υποχρεώσεων από τους Διατάκτες».</w:t>
      </w:r>
    </w:p>
    <w:p w:rsidR="00A02FEF" w:rsidRPr="00A02FEF" w:rsidRDefault="00A02FEF" w:rsidP="00A02FEF">
      <w:pPr>
        <w:pStyle w:val="60"/>
        <w:numPr>
          <w:ilvl w:val="0"/>
          <w:numId w:val="7"/>
        </w:numPr>
        <w:shd w:val="clear" w:color="auto" w:fill="auto"/>
        <w:tabs>
          <w:tab w:val="left" w:pos="882"/>
        </w:tabs>
        <w:spacing w:after="0" w:line="269" w:lineRule="exact"/>
        <w:ind w:left="320" w:right="40" w:firstLine="0"/>
        <w:jc w:val="both"/>
        <w:rPr>
          <w:sz w:val="22"/>
          <w:szCs w:val="22"/>
        </w:rPr>
      </w:pPr>
      <w:r w:rsidRPr="00A02FEF">
        <w:rPr>
          <w:rStyle w:val="64"/>
          <w:sz w:val="22"/>
          <w:szCs w:val="22"/>
        </w:rPr>
        <w:t>Το Π.Δ. 28/2015 (Α' 34)</w:t>
      </w:r>
      <w:r w:rsidRPr="00A02FEF">
        <w:rPr>
          <w:sz w:val="22"/>
          <w:szCs w:val="22"/>
        </w:rPr>
        <w:t xml:space="preserve"> «Κωδικοποίηση διατάξεων για την πρόσβαση σε δημόσια έγγραφα και στοιχεία».</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02FEF">
        <w:rPr>
          <w:rStyle w:val="65"/>
          <w:sz w:val="22"/>
          <w:szCs w:val="22"/>
        </w:rPr>
        <w:t>άρθρου 79 παρ. 4 του Ν. 4412/2016</w:t>
      </w:r>
      <w:r w:rsidRPr="00A02FEF">
        <w:rPr>
          <w:sz w:val="22"/>
          <w:szCs w:val="22"/>
        </w:rPr>
        <w:t xml:space="preserve"> (Α' 147), για διαδικασίες σύναψης δημόσιας σύμβασης κάτω των ορίων των οδηγιών» (Β' 3698).</w:t>
      </w:r>
    </w:p>
    <w:p w:rsidR="00613F00" w:rsidRPr="000930D9" w:rsidRDefault="00613F00" w:rsidP="00613F00">
      <w:pPr>
        <w:pStyle w:val="49"/>
        <w:numPr>
          <w:ilvl w:val="0"/>
          <w:numId w:val="7"/>
        </w:numPr>
        <w:shd w:val="clear" w:color="auto" w:fill="auto"/>
        <w:tabs>
          <w:tab w:val="left" w:pos="882"/>
        </w:tabs>
        <w:spacing w:line="269" w:lineRule="exact"/>
        <w:ind w:left="320" w:right="40" w:firstLine="0"/>
        <w:jc w:val="both"/>
      </w:pPr>
      <w:r w:rsidRPr="000930D9">
        <w:rPr>
          <w:sz w:val="22"/>
          <w:szCs w:val="22"/>
        </w:rPr>
        <w:t xml:space="preserve">Τις με αριθμ. .. / …… </w:t>
      </w:r>
      <w:r w:rsidR="000930D9" w:rsidRPr="000930D9">
        <w:rPr>
          <w:sz w:val="22"/>
          <w:szCs w:val="22"/>
        </w:rPr>
        <w:t>αποφάσεις δέσμευσης πίστωσης</w:t>
      </w:r>
      <w:r w:rsidRPr="000930D9">
        <w:rPr>
          <w:sz w:val="22"/>
          <w:szCs w:val="22"/>
        </w:rPr>
        <w:t>.</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lastRenderedPageBreak/>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2010,2011,και 2013».</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 xml:space="preserve">Την με αριθ. 352/8-6-2015 Απόφαση Διοικητή της 7ης Υ.ΠΕ. Κρήτης περί ορισμού φορέων διενέργειας εκτέλεσης του ΠΠΥΦΥ 2014 </w:t>
      </w:r>
    </w:p>
    <w:p w:rsidR="00613F00" w:rsidRPr="00613F00" w:rsidRDefault="00613F00" w:rsidP="00613F00">
      <w:pPr>
        <w:pStyle w:val="49"/>
        <w:numPr>
          <w:ilvl w:val="0"/>
          <w:numId w:val="7"/>
        </w:numPr>
        <w:shd w:val="clear" w:color="auto" w:fill="auto"/>
        <w:tabs>
          <w:tab w:val="left" w:pos="891"/>
        </w:tabs>
        <w:spacing w:line="269" w:lineRule="exact"/>
        <w:ind w:left="320" w:right="40" w:firstLine="0"/>
        <w:jc w:val="both"/>
        <w:rPr>
          <w:sz w:val="22"/>
          <w:szCs w:val="22"/>
        </w:rPr>
      </w:pPr>
      <w:r w:rsidRPr="00613F00">
        <w:rPr>
          <w:sz w:val="22"/>
          <w:szCs w:val="22"/>
        </w:rPr>
        <w:t>Το υπ’ αριθμ. 4751/1-6-2010 έγγραφο της Ε.Π.Υ. σχετικά με την έγκριση των τεχνικών προδιαγραφών.</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A02FEF" w:rsidRPr="00A02FEF" w:rsidRDefault="00A02FEF" w:rsidP="00A02FEF">
      <w:pPr>
        <w:pStyle w:val="49"/>
        <w:numPr>
          <w:ilvl w:val="0"/>
          <w:numId w:val="7"/>
        </w:numPr>
        <w:shd w:val="clear" w:color="auto" w:fill="auto"/>
        <w:tabs>
          <w:tab w:val="left" w:pos="891"/>
        </w:tabs>
        <w:spacing w:line="269" w:lineRule="exact"/>
        <w:ind w:left="320" w:right="40" w:firstLine="0"/>
        <w:jc w:val="both"/>
        <w:rPr>
          <w:sz w:val="22"/>
          <w:szCs w:val="22"/>
        </w:rPr>
      </w:pPr>
      <w:r w:rsidRPr="00A02FEF">
        <w:rPr>
          <w:sz w:val="22"/>
          <w:szCs w:val="22"/>
        </w:rPr>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AF66A1" w:rsidRPr="00AF66A1" w:rsidRDefault="00AF66A1" w:rsidP="00AF66A1">
      <w:pPr>
        <w:pStyle w:val="49"/>
        <w:numPr>
          <w:ilvl w:val="0"/>
          <w:numId w:val="7"/>
        </w:numPr>
        <w:shd w:val="clear" w:color="auto" w:fill="auto"/>
        <w:tabs>
          <w:tab w:val="left" w:pos="891"/>
        </w:tabs>
        <w:spacing w:line="269" w:lineRule="exact"/>
        <w:ind w:left="320" w:right="40" w:firstLine="0"/>
        <w:jc w:val="both"/>
        <w:rPr>
          <w:sz w:val="22"/>
          <w:szCs w:val="22"/>
        </w:rPr>
      </w:pPr>
      <w:r w:rsidRPr="00AF66A1">
        <w:rPr>
          <w:sz w:val="22"/>
          <w:szCs w:val="22"/>
        </w:rPr>
        <w:t>Τη με αρ. 57654/22.05.2017 Απόφαση του Υπουργού Οικονομίας και Ανάπτυξης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F66A1" w:rsidRPr="00AF66A1" w:rsidRDefault="00AF66A1" w:rsidP="00AF66A1">
      <w:pPr>
        <w:pStyle w:val="49"/>
        <w:numPr>
          <w:ilvl w:val="0"/>
          <w:numId w:val="7"/>
        </w:numPr>
        <w:shd w:val="clear" w:color="auto" w:fill="auto"/>
        <w:tabs>
          <w:tab w:val="left" w:pos="891"/>
        </w:tabs>
        <w:spacing w:line="269" w:lineRule="exact"/>
        <w:ind w:left="320" w:right="40" w:firstLine="0"/>
        <w:jc w:val="both"/>
        <w:rPr>
          <w:sz w:val="22"/>
          <w:szCs w:val="22"/>
        </w:rPr>
      </w:pPr>
      <w:r w:rsidRPr="00AF66A1">
        <w:rPr>
          <w:sz w:val="22"/>
          <w:szCs w:val="22"/>
        </w:rPr>
        <w:t>Την υπ’ αρ. 198/26-4-2017 απόφαση Δ.Σ. περί έγκρισης διενέργειας επαναληπτικού διαγωνισμού.</w:t>
      </w:r>
    </w:p>
    <w:p w:rsidR="00A02FEF" w:rsidRPr="00A02FEF" w:rsidRDefault="00A02FEF" w:rsidP="00A02FEF">
      <w:pPr>
        <w:pStyle w:val="49"/>
        <w:numPr>
          <w:ilvl w:val="0"/>
          <w:numId w:val="7"/>
        </w:numPr>
        <w:shd w:val="clear" w:color="auto" w:fill="auto"/>
        <w:tabs>
          <w:tab w:val="left" w:pos="891"/>
        </w:tabs>
        <w:spacing w:after="240" w:line="269" w:lineRule="exact"/>
        <w:ind w:left="320" w:right="40" w:firstLine="0"/>
        <w:jc w:val="both"/>
        <w:rPr>
          <w:sz w:val="22"/>
          <w:szCs w:val="22"/>
        </w:rPr>
      </w:pPr>
      <w:r w:rsidRPr="00A02FE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E401FA">
      <w:pPr>
        <w:pStyle w:val="49"/>
        <w:numPr>
          <w:ilvl w:val="1"/>
          <w:numId w:val="8"/>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E401FA">
      <w:pPr>
        <w:pStyle w:val="49"/>
        <w:numPr>
          <w:ilvl w:val="1"/>
          <w:numId w:val="8"/>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E401FA">
      <w:pPr>
        <w:pStyle w:val="49"/>
        <w:numPr>
          <w:ilvl w:val="1"/>
          <w:numId w:val="8"/>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E401FA">
      <w:pPr>
        <w:pStyle w:val="49"/>
        <w:numPr>
          <w:ilvl w:val="1"/>
          <w:numId w:val="8"/>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F310BA" w:rsidP="00F310BA">
      <w:pPr>
        <w:spacing w:line="360" w:lineRule="auto"/>
        <w:jc w:val="both"/>
        <w:rPr>
          <w:rFonts w:asciiTheme="minorHAnsi" w:eastAsia="TimesNewRoman" w:hAnsiTheme="minorHAnsi"/>
          <w:b/>
          <w:sz w:val="22"/>
          <w:szCs w:val="22"/>
        </w:rPr>
      </w:pPr>
      <w:r w:rsidRPr="00E47194">
        <w:rPr>
          <w:rFonts w:asciiTheme="minorHAnsi" w:eastAsia="TimesNewRoman" w:hAnsiTheme="minorHAnsi"/>
          <w:sz w:val="22"/>
          <w:szCs w:val="22"/>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F310BA" w:rsidRPr="00E47194" w:rsidRDefault="00F310BA" w:rsidP="00F310BA">
      <w:pPr>
        <w:spacing w:line="360" w:lineRule="auto"/>
        <w:jc w:val="both"/>
        <w:rPr>
          <w:rFonts w:asciiTheme="minorHAnsi" w:eastAsia="TimesNewRoman" w:hAnsiTheme="minorHAnsi"/>
          <w:b/>
          <w:sz w:val="22"/>
          <w:szCs w:val="22"/>
        </w:rPr>
      </w:pPr>
      <w:r w:rsidRPr="00E47194">
        <w:rPr>
          <w:rFonts w:asciiTheme="minorHAnsi" w:eastAsia="TimesNewRoman" w:hAnsiTheme="minorHAnsi"/>
          <w:sz w:val="22"/>
          <w:szCs w:val="22"/>
        </w:rPr>
        <w:lastRenderedPageBreak/>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F310BA" w:rsidRPr="00E47194" w:rsidRDefault="00F310BA" w:rsidP="00F310BA">
      <w:pPr>
        <w:tabs>
          <w:tab w:val="left" w:pos="345"/>
        </w:tabs>
        <w:spacing w:line="360" w:lineRule="auto"/>
        <w:rPr>
          <w:rFonts w:asciiTheme="minorHAnsi" w:hAnsiTheme="minorHAnsi"/>
          <w:b/>
          <w:sz w:val="22"/>
          <w:szCs w:val="22"/>
        </w:rPr>
      </w:pPr>
      <w:r w:rsidRPr="00E47194">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2</w:t>
      </w:r>
    </w:p>
    <w:p w:rsidR="00F310BA" w:rsidRPr="00E47194" w:rsidRDefault="00F310BA" w:rsidP="00F310BA">
      <w:pPr>
        <w:tabs>
          <w:tab w:val="left" w:pos="142"/>
          <w:tab w:val="left" w:pos="2410"/>
        </w:tabs>
        <w:spacing w:line="360" w:lineRule="auto"/>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310BA" w:rsidRPr="00E47194" w:rsidRDefault="003A034A" w:rsidP="00F310B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2.1 </w:t>
      </w:r>
      <w:r w:rsidR="00F310BA" w:rsidRPr="00E47194">
        <w:rPr>
          <w:rFonts w:asciiTheme="minorHAnsi" w:eastAsia="TimesNewRoman" w:hAnsiTheme="minorHAnsi"/>
          <w:sz w:val="22"/>
          <w:szCs w:val="22"/>
        </w:rPr>
        <w:t xml:space="preserve">Τα υλικά θα παραδίδονται από τον προμηθευτή, εντός </w:t>
      </w:r>
      <w:r w:rsidRPr="00E47194">
        <w:rPr>
          <w:rFonts w:asciiTheme="minorHAnsi" w:eastAsia="TimesNewRoman" w:hAnsiTheme="minorHAnsi"/>
          <w:sz w:val="22"/>
          <w:szCs w:val="22"/>
        </w:rPr>
        <w:t>δέκα</w:t>
      </w:r>
      <w:r w:rsidR="00F310BA" w:rsidRPr="00E47194">
        <w:rPr>
          <w:rFonts w:asciiTheme="minorHAnsi" w:eastAsia="TimesNewRoman" w:hAnsiTheme="minorHAnsi"/>
          <w:sz w:val="22"/>
          <w:szCs w:val="22"/>
        </w:rPr>
        <w:t xml:space="preserve"> (10) ημερολογιακών ημερών από την λήψη της παραγγελίας. Η παράδοση θα γίνε</w:t>
      </w:r>
      <w:r w:rsidR="00CE59BC" w:rsidRPr="00E47194">
        <w:rPr>
          <w:rFonts w:asciiTheme="minorHAnsi" w:eastAsia="TimesNewRoman" w:hAnsiTheme="minorHAnsi"/>
          <w:sz w:val="22"/>
          <w:szCs w:val="22"/>
        </w:rPr>
        <w:t>ται</w:t>
      </w:r>
      <w:r w:rsidR="00F310BA" w:rsidRPr="00E47194">
        <w:rPr>
          <w:rFonts w:asciiTheme="minorHAnsi" w:eastAsia="TimesNewRoman" w:hAnsiTheme="minorHAnsi"/>
          <w:sz w:val="22"/>
          <w:szCs w:val="22"/>
        </w:rPr>
        <w:t xml:space="preserve"> ερ</w:t>
      </w:r>
      <w:r w:rsidR="00A02FEF">
        <w:rPr>
          <w:rFonts w:asciiTheme="minorHAnsi" w:eastAsia="TimesNewRoman" w:hAnsiTheme="minorHAnsi"/>
          <w:sz w:val="22"/>
          <w:szCs w:val="22"/>
        </w:rPr>
        <w:t>γάσιμες ημέρες από 8:00 – 13:00.</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2.2 Τα υλικά παραλαμβάνονται τμηματικά, ανάλογα με τις παραγγελίες </w:t>
      </w:r>
      <w:r w:rsidR="007C007D">
        <w:rPr>
          <w:rFonts w:asciiTheme="minorHAnsi" w:eastAsia="TimesNewRoman" w:hAnsiTheme="minorHAnsi"/>
          <w:sz w:val="22"/>
          <w:szCs w:val="22"/>
        </w:rPr>
        <w:t>του</w:t>
      </w:r>
      <w:r w:rsidRPr="00E47194">
        <w:rPr>
          <w:rFonts w:asciiTheme="minorHAnsi" w:eastAsia="TimesNewRoman" w:hAnsiTheme="minorHAnsi"/>
          <w:sz w:val="22"/>
          <w:szCs w:val="22"/>
        </w:rPr>
        <w:t xml:space="preserve"> ενδιαφερόμεν</w:t>
      </w:r>
      <w:r w:rsidR="007C007D">
        <w:rPr>
          <w:rFonts w:asciiTheme="minorHAnsi" w:eastAsia="TimesNewRoman" w:hAnsiTheme="minorHAnsi"/>
          <w:sz w:val="22"/>
          <w:szCs w:val="22"/>
        </w:rPr>
        <w:t>ου</w:t>
      </w:r>
      <w:r w:rsidRPr="00E47194">
        <w:rPr>
          <w:rFonts w:asciiTheme="minorHAnsi" w:eastAsia="TimesNewRoman" w:hAnsiTheme="minorHAnsi"/>
          <w:sz w:val="22"/>
          <w:szCs w:val="22"/>
        </w:rPr>
        <w:t xml:space="preserve"> νοσοκομεί</w:t>
      </w:r>
      <w:r w:rsidR="007C007D">
        <w:rPr>
          <w:rFonts w:asciiTheme="minorHAnsi" w:eastAsia="TimesNewRoman" w:hAnsiTheme="minorHAnsi"/>
          <w:sz w:val="22"/>
          <w:szCs w:val="22"/>
        </w:rPr>
        <w:t>ου</w:t>
      </w:r>
      <w:r w:rsidRPr="00E47194">
        <w:rPr>
          <w:rFonts w:asciiTheme="minorHAnsi" w:eastAsia="TimesNewRoman" w:hAnsiTheme="minorHAnsi"/>
          <w:sz w:val="22"/>
          <w:szCs w:val="22"/>
        </w:rPr>
        <w:t xml:space="preserve">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lastRenderedPageBreak/>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A034A" w:rsidRPr="00E47194" w:rsidRDefault="003A034A" w:rsidP="003A034A">
      <w:pPr>
        <w:spacing w:line="360" w:lineRule="auto"/>
        <w:jc w:val="both"/>
        <w:rPr>
          <w:rFonts w:asciiTheme="minorHAnsi" w:eastAsia="TimesNewRoman" w:hAnsiTheme="minorHAnsi"/>
          <w:sz w:val="22"/>
          <w:szCs w:val="22"/>
        </w:rPr>
      </w:pPr>
      <w:r w:rsidRPr="00E47194">
        <w:rPr>
          <w:rFonts w:asciiTheme="minorHAnsi" w:eastAsia="TimesNewRoman" w:hAnsiTheme="minorHAnsi"/>
          <w:sz w:val="22"/>
          <w:szCs w:val="22"/>
        </w:rPr>
        <w:t xml:space="preserve">2.4 Ο τόπος εκτέλεσης της σύμβασης είναι οι αποθήκες </w:t>
      </w:r>
      <w:r w:rsidR="00AF66A1">
        <w:rPr>
          <w:rFonts w:asciiTheme="minorHAnsi" w:eastAsia="TimesNewRoman" w:hAnsiTheme="minorHAnsi"/>
          <w:sz w:val="22"/>
          <w:szCs w:val="22"/>
        </w:rPr>
        <w:t>του Νοσοκομείου</w:t>
      </w:r>
    </w:p>
    <w:p w:rsidR="003A034A" w:rsidRPr="00613F00" w:rsidRDefault="003A034A" w:rsidP="004805C0">
      <w:pPr>
        <w:pStyle w:val="aff4"/>
        <w:numPr>
          <w:ilvl w:val="0"/>
          <w:numId w:val="37"/>
        </w:numPr>
        <w:spacing w:line="360" w:lineRule="auto"/>
        <w:jc w:val="both"/>
        <w:rPr>
          <w:rFonts w:asciiTheme="minorHAnsi" w:eastAsia="TimesNewRoman" w:hAnsiTheme="minorHAnsi"/>
          <w:sz w:val="22"/>
          <w:szCs w:val="22"/>
        </w:rPr>
      </w:pPr>
      <w:r w:rsidRPr="00613F00">
        <w:rPr>
          <w:rFonts w:asciiTheme="minorHAnsi" w:eastAsia="TimesNewRoman" w:hAnsiTheme="minorHAnsi"/>
          <w:sz w:val="22"/>
          <w:szCs w:val="22"/>
        </w:rPr>
        <w:t>Οργανική Μονάδα Έδρας του Γ.Ν. Λασιθίου – Γ.Ν.-Κ.Υ. Νεαπόλεως «Διαλυνάκειο»- Κνωσού 2-4, Άγιος Νικόλαος, Τ.Κ. 72100</w:t>
      </w:r>
    </w:p>
    <w:p w:rsidR="003A034A" w:rsidRPr="00E47194" w:rsidRDefault="003A034A" w:rsidP="00CE59BC">
      <w:pPr>
        <w:spacing w:line="360" w:lineRule="auto"/>
        <w:ind w:left="3600" w:firstLine="720"/>
        <w:outlineLvl w:val="0"/>
        <w:rPr>
          <w:rFonts w:asciiTheme="minorHAnsi" w:hAnsiTheme="minorHAnsi"/>
          <w:bCs/>
          <w:sz w:val="22"/>
          <w:szCs w:val="22"/>
        </w:rPr>
      </w:pPr>
    </w:p>
    <w:p w:rsidR="00F310BA" w:rsidRPr="00E47194" w:rsidRDefault="00F310BA" w:rsidP="00CE59BC">
      <w:pPr>
        <w:spacing w:line="360" w:lineRule="auto"/>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ΧΡΟΝΟΣ ΙΣΧΥΟΣ ΣΥΜΒΑΣΗΣ</w:t>
      </w:r>
      <w:r w:rsidR="003A034A" w:rsidRPr="00E47194">
        <w:rPr>
          <w:rFonts w:asciiTheme="minorHAnsi" w:hAnsiTheme="minorHAnsi"/>
          <w:bCs/>
          <w:sz w:val="22"/>
          <w:szCs w:val="22"/>
        </w:rPr>
        <w:t xml:space="preserve"> – ΤΡΟΠΟΠΟΙΗΣΗ – ΚΑΤΑΓΓΕΛΙΑ ΣΥΜΒΑΣΗΣ</w:t>
      </w:r>
    </w:p>
    <w:p w:rsidR="001B6BFC" w:rsidRPr="00E47194" w:rsidRDefault="003A034A" w:rsidP="00C10BC1">
      <w:pPr>
        <w:spacing w:line="360" w:lineRule="auto"/>
        <w:jc w:val="both"/>
        <w:rPr>
          <w:rFonts w:asciiTheme="minorHAnsi" w:hAnsiTheme="minorHAnsi"/>
          <w:bCs/>
          <w:sz w:val="22"/>
          <w:szCs w:val="22"/>
        </w:rPr>
      </w:pPr>
      <w:r w:rsidRPr="00E47194">
        <w:rPr>
          <w:rFonts w:asciiTheme="minorHAnsi" w:hAnsiTheme="minorHAnsi"/>
          <w:bCs/>
          <w:sz w:val="22"/>
          <w:szCs w:val="22"/>
        </w:rPr>
        <w:t xml:space="preserve">3.1 </w:t>
      </w:r>
      <w:r w:rsidR="00F310BA" w:rsidRPr="00E47194">
        <w:rPr>
          <w:rFonts w:asciiTheme="minorHAnsi" w:hAnsiTheme="minorHAnsi"/>
          <w:bCs/>
          <w:sz w:val="22"/>
          <w:szCs w:val="22"/>
        </w:rPr>
        <w:t xml:space="preserve">Η παρούσα Σύμβαση θα έχει διάρκεια </w:t>
      </w:r>
      <w:r w:rsidR="001B6BFC" w:rsidRPr="00E47194">
        <w:rPr>
          <w:rFonts w:asciiTheme="minorHAnsi" w:hAnsiTheme="minorHAnsi"/>
          <w:bCs/>
          <w:sz w:val="22"/>
          <w:szCs w:val="22"/>
        </w:rPr>
        <w:t>ενός έτους, ήτοι από ……………………………</w:t>
      </w:r>
      <w:r w:rsidR="00F310BA" w:rsidRPr="00E47194">
        <w:rPr>
          <w:rFonts w:asciiTheme="minorHAnsi" w:hAnsiTheme="minorHAnsi"/>
          <w:bCs/>
          <w:sz w:val="22"/>
          <w:szCs w:val="22"/>
        </w:rPr>
        <w:t>.</w:t>
      </w:r>
    </w:p>
    <w:p w:rsidR="00C10BC1" w:rsidRPr="00E47194" w:rsidRDefault="00F310BA" w:rsidP="00C10BC1">
      <w:pPr>
        <w:spacing w:line="360" w:lineRule="auto"/>
        <w:jc w:val="both"/>
        <w:rPr>
          <w:rFonts w:asciiTheme="minorHAnsi" w:hAnsiTheme="minorHAnsi"/>
          <w:bCs/>
          <w:sz w:val="22"/>
          <w:szCs w:val="22"/>
        </w:rPr>
      </w:pPr>
      <w:r w:rsidRPr="00E47194">
        <w:rPr>
          <w:rFonts w:asciiTheme="minorHAnsi" w:hAnsiTheme="minorHAnsi"/>
          <w:bCs/>
          <w:sz w:val="22"/>
          <w:szCs w:val="22"/>
        </w:rPr>
        <w:t>Δύναται να δοθεί παράταση έως έξι μήνες με μονομερές δικαίωμα του Νοσοκομείου ως προς την απορρόφηση του φυσικού και οικονομικού αντικειμένου της σύμβασης.</w:t>
      </w:r>
    </w:p>
    <w:p w:rsidR="001B6BFC" w:rsidRPr="00E47194" w:rsidRDefault="003A034A" w:rsidP="001B6BFC">
      <w:pPr>
        <w:spacing w:line="360" w:lineRule="auto"/>
        <w:jc w:val="both"/>
        <w:rPr>
          <w:rFonts w:asciiTheme="minorHAnsi" w:hAnsiTheme="minorHAnsi"/>
          <w:b/>
          <w:sz w:val="22"/>
          <w:szCs w:val="22"/>
        </w:rPr>
      </w:pPr>
      <w:r w:rsidRPr="00E47194">
        <w:rPr>
          <w:rFonts w:asciiTheme="minorHAnsi" w:hAnsiTheme="minorHAnsi"/>
          <w:bCs/>
          <w:sz w:val="22"/>
          <w:szCs w:val="22"/>
        </w:rPr>
        <w:t xml:space="preserve">3.2 </w:t>
      </w:r>
      <w:r w:rsidR="001B6BFC" w:rsidRPr="00E47194">
        <w:rPr>
          <w:rFonts w:asciiTheme="minorHAnsi" w:hAnsiTheme="minorHAnsi"/>
          <w:bCs/>
          <w:sz w:val="22"/>
          <w:szCs w:val="22"/>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1B6BFC" w:rsidRPr="00E47194" w:rsidRDefault="003A034A" w:rsidP="001B6BFC">
      <w:pPr>
        <w:spacing w:line="360" w:lineRule="auto"/>
        <w:jc w:val="both"/>
        <w:rPr>
          <w:rFonts w:asciiTheme="minorHAnsi" w:hAnsiTheme="minorHAnsi"/>
          <w:bCs/>
          <w:sz w:val="22"/>
          <w:szCs w:val="22"/>
        </w:rPr>
      </w:pPr>
      <w:r w:rsidRPr="00E47194">
        <w:rPr>
          <w:rFonts w:asciiTheme="minorHAnsi" w:hAnsiTheme="minorHAnsi"/>
          <w:bCs/>
          <w:sz w:val="22"/>
          <w:szCs w:val="22"/>
        </w:rPr>
        <w:t xml:space="preserve">3.3 </w:t>
      </w:r>
      <w:r w:rsidR="001B6BFC" w:rsidRPr="00E47194">
        <w:rPr>
          <w:rFonts w:asciiTheme="minorHAnsi" w:hAnsiTheme="minorHAnsi"/>
          <w:bCs/>
          <w:sz w:val="22"/>
          <w:szCs w:val="22"/>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1B6BFC" w:rsidRPr="00E47194" w:rsidRDefault="001B6BFC" w:rsidP="001B6BFC">
      <w:pPr>
        <w:spacing w:line="360" w:lineRule="auto"/>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A034A" w:rsidRPr="00E47194" w:rsidRDefault="003A034A" w:rsidP="003A034A">
      <w:pPr>
        <w:pStyle w:val="102"/>
        <w:shd w:val="clear" w:color="auto" w:fill="auto"/>
        <w:spacing w:line="210" w:lineRule="exact"/>
        <w:ind w:left="320" w:firstLine="0"/>
        <w:rPr>
          <w:rFonts w:asciiTheme="minorHAnsi" w:hAnsiTheme="minorHAnsi"/>
          <w:sz w:val="22"/>
          <w:szCs w:val="22"/>
        </w:rPr>
      </w:pPr>
    </w:p>
    <w:p w:rsidR="003A034A" w:rsidRPr="00E47194" w:rsidRDefault="003A034A" w:rsidP="003A034A">
      <w:pPr>
        <w:pStyle w:val="102"/>
        <w:shd w:val="clear" w:color="auto" w:fill="auto"/>
        <w:spacing w:line="360" w:lineRule="auto"/>
        <w:ind w:left="320" w:firstLine="0"/>
        <w:jc w:val="center"/>
        <w:rPr>
          <w:rFonts w:asciiTheme="minorHAnsi" w:hAnsiTheme="minorHAnsi"/>
          <w:b w:val="0"/>
          <w:sz w:val="22"/>
          <w:szCs w:val="22"/>
        </w:rPr>
      </w:pPr>
      <w:r w:rsidRPr="00E47194">
        <w:rPr>
          <w:rFonts w:asciiTheme="minorHAnsi" w:hAnsiTheme="minorHAnsi"/>
          <w:b w:val="0"/>
          <w:sz w:val="22"/>
          <w:szCs w:val="22"/>
        </w:rPr>
        <w:t>ΑΡΘΡΟ 4</w:t>
      </w:r>
    </w:p>
    <w:p w:rsidR="003A034A" w:rsidRPr="00E47194" w:rsidRDefault="003A034A" w:rsidP="003A034A">
      <w:pPr>
        <w:pStyle w:val="102"/>
        <w:shd w:val="clear" w:color="auto" w:fill="auto"/>
        <w:spacing w:line="360" w:lineRule="auto"/>
        <w:ind w:left="320" w:firstLine="0"/>
        <w:jc w:val="center"/>
        <w:rPr>
          <w:rStyle w:val="10108"/>
          <w:rFonts w:asciiTheme="minorHAnsi" w:hAnsiTheme="minorHAnsi"/>
          <w:b/>
          <w:sz w:val="22"/>
          <w:szCs w:val="22"/>
        </w:rPr>
      </w:pPr>
      <w:r w:rsidRPr="00E47194">
        <w:rPr>
          <w:rFonts w:asciiTheme="minorHAnsi" w:hAnsiTheme="minorHAnsi"/>
          <w:b w:val="0"/>
          <w:sz w:val="22"/>
          <w:szCs w:val="22"/>
        </w:rPr>
        <w:t>ΠΑΡΑΛΑΒΗ ΥΛΙΚΩΝ</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w:t>
      </w:r>
      <w:r w:rsidR="00E401FA" w:rsidRPr="00E47194">
        <w:rPr>
          <w:rFonts w:asciiTheme="minorHAnsi" w:hAnsiTheme="minorHAnsi"/>
          <w:sz w:val="22"/>
          <w:szCs w:val="22"/>
        </w:rPr>
        <w:t xml:space="preserve">άρθρο </w:t>
      </w:r>
      <w:r w:rsidRPr="00E47194">
        <w:rPr>
          <w:rFonts w:asciiTheme="minorHAnsi" w:hAnsiTheme="minorHAnsi"/>
          <w:sz w:val="22"/>
          <w:szCs w:val="22"/>
        </w:rPr>
        <w:t xml:space="preserve">208 του ως άνω νόμου και </w:t>
      </w:r>
      <w:r w:rsidR="00E401FA" w:rsidRPr="00E47194">
        <w:rPr>
          <w:rFonts w:asciiTheme="minorHAnsi" w:hAnsiTheme="minorHAnsi"/>
          <w:sz w:val="22"/>
          <w:szCs w:val="22"/>
        </w:rPr>
        <w:t>στην παρούσα σύμβαση</w:t>
      </w:r>
      <w:r w:rsidRPr="00E47194">
        <w:rPr>
          <w:rFonts w:asciiTheme="minorHAnsi" w:hAnsiTheme="minorHAnsi"/>
          <w:sz w:val="22"/>
          <w:szCs w:val="22"/>
        </w:rPr>
        <w:t>.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α) Με μακροσκοπική εξέταση.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sidR="00B56F76">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p>
    <w:p w:rsidR="00E401FA" w:rsidRPr="00E47194" w:rsidRDefault="003A034A" w:rsidP="00E401FA">
      <w:pPr>
        <w:pStyle w:val="102"/>
        <w:shd w:val="clear" w:color="auto" w:fill="auto"/>
        <w:spacing w:line="360" w:lineRule="auto"/>
        <w:ind w:left="320" w:firstLine="0"/>
        <w:jc w:val="center"/>
        <w:rPr>
          <w:rFonts w:asciiTheme="minorHAnsi" w:hAnsiTheme="minorHAnsi"/>
          <w:b w:val="0"/>
          <w:sz w:val="22"/>
          <w:szCs w:val="22"/>
        </w:rPr>
      </w:pPr>
      <w:r w:rsidRPr="00E47194">
        <w:rPr>
          <w:rFonts w:asciiTheme="minorHAnsi" w:hAnsiTheme="minorHAnsi"/>
          <w:b w:val="0"/>
          <w:sz w:val="22"/>
          <w:szCs w:val="22"/>
        </w:rPr>
        <w:t>ΑΡΘΡΟ 5</w:t>
      </w:r>
    </w:p>
    <w:p w:rsidR="003A034A" w:rsidRPr="00E47194" w:rsidRDefault="003A034A" w:rsidP="00E401FA">
      <w:pPr>
        <w:pStyle w:val="102"/>
        <w:shd w:val="clear" w:color="auto" w:fill="auto"/>
        <w:spacing w:line="360" w:lineRule="auto"/>
        <w:ind w:left="320" w:firstLine="0"/>
        <w:jc w:val="center"/>
        <w:rPr>
          <w:rStyle w:val="10109"/>
          <w:rFonts w:asciiTheme="minorHAnsi" w:hAnsiTheme="minorHAnsi"/>
          <w:i w:val="0"/>
          <w:iCs w:val="0"/>
          <w:sz w:val="22"/>
          <w:szCs w:val="22"/>
        </w:rPr>
      </w:pPr>
      <w:r w:rsidRPr="00E47194">
        <w:rPr>
          <w:rFonts w:asciiTheme="minorHAnsi" w:hAnsiTheme="minorHAnsi"/>
          <w:b w:val="0"/>
          <w:sz w:val="22"/>
          <w:szCs w:val="22"/>
        </w:rPr>
        <w:t>ΑΠΟΡΡΙΨΗ ΣΥΜΒΑΤΙΚΩΝ ΥΛΙΚΩΝ – ΑΝΤΙΚΑΤΑΣΤΑΣΗ</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w:t>
      </w:r>
      <w:r w:rsidRPr="00E47194">
        <w:rPr>
          <w:rFonts w:asciiTheme="minorHAnsi" w:hAnsiTheme="minorHAnsi"/>
          <w:sz w:val="22"/>
          <w:szCs w:val="22"/>
        </w:rPr>
        <w:lastRenderedPageBreak/>
        <w:t>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A034A" w:rsidRPr="00E47194" w:rsidRDefault="003A034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1B6BFC" w:rsidRPr="00E47194" w:rsidRDefault="001B6BFC" w:rsidP="00F310BA">
      <w:pPr>
        <w:spacing w:line="360" w:lineRule="auto"/>
        <w:jc w:val="center"/>
        <w:outlineLvl w:val="0"/>
        <w:rPr>
          <w:rFonts w:asciiTheme="minorHAnsi" w:hAnsiTheme="minorHAnsi"/>
          <w:bCs/>
          <w:sz w:val="22"/>
          <w:szCs w:val="22"/>
        </w:rPr>
      </w:pPr>
    </w:p>
    <w:p w:rsidR="00F310BA" w:rsidRPr="00E47194" w:rsidRDefault="00E401FA" w:rsidP="00F310BA">
      <w:pPr>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6</w:t>
      </w:r>
    </w:p>
    <w:p w:rsidR="00F310BA" w:rsidRPr="00E47194" w:rsidRDefault="00F310BA" w:rsidP="00F310BA">
      <w:pPr>
        <w:tabs>
          <w:tab w:val="left" w:pos="360"/>
        </w:tabs>
        <w:spacing w:line="360" w:lineRule="auto"/>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 xml:space="preserve">.1 Το έργο χρηματοδοτείται από Πιστώσεις του Προϋπολογισμού </w:t>
      </w:r>
      <w:r w:rsidR="008E1788">
        <w:rPr>
          <w:rFonts w:asciiTheme="minorHAnsi" w:hAnsiTheme="minorHAnsi"/>
          <w:sz w:val="22"/>
          <w:szCs w:val="22"/>
        </w:rPr>
        <w:t xml:space="preserve"> του </w:t>
      </w:r>
      <w:r w:rsidR="003A034A" w:rsidRPr="00E47194">
        <w:rPr>
          <w:rFonts w:asciiTheme="minorHAnsi" w:hAnsiTheme="minorHAnsi"/>
          <w:sz w:val="22"/>
          <w:szCs w:val="22"/>
        </w:rPr>
        <w:t xml:space="preserve"> ενδιαφερόμεν</w:t>
      </w:r>
      <w:r w:rsidR="008E1788">
        <w:rPr>
          <w:rFonts w:asciiTheme="minorHAnsi" w:hAnsiTheme="minorHAnsi"/>
          <w:sz w:val="22"/>
          <w:szCs w:val="22"/>
        </w:rPr>
        <w:t>ου</w:t>
      </w:r>
      <w:r w:rsidR="003A034A" w:rsidRPr="00E47194">
        <w:rPr>
          <w:rFonts w:asciiTheme="minorHAnsi" w:hAnsiTheme="minorHAnsi"/>
          <w:sz w:val="22"/>
          <w:szCs w:val="22"/>
        </w:rPr>
        <w:t xml:space="preserve"> Νοσοκομεί</w:t>
      </w:r>
      <w:r w:rsidR="008E1788">
        <w:rPr>
          <w:rFonts w:asciiTheme="minorHAnsi" w:hAnsiTheme="minorHAnsi"/>
          <w:sz w:val="22"/>
          <w:szCs w:val="22"/>
        </w:rPr>
        <w:t>ου</w:t>
      </w:r>
      <w:r w:rsidR="003A034A" w:rsidRPr="00E47194">
        <w:rPr>
          <w:rFonts w:asciiTheme="minorHAnsi" w:hAnsiTheme="minorHAnsi"/>
          <w:sz w:val="22"/>
          <w:szCs w:val="22"/>
        </w:rPr>
        <w:t xml:space="preserve"> </w:t>
      </w:r>
      <w:r w:rsidR="003A034A" w:rsidRPr="00613F00">
        <w:rPr>
          <w:rFonts w:asciiTheme="minorHAnsi" w:hAnsiTheme="minorHAnsi"/>
          <w:sz w:val="22"/>
          <w:szCs w:val="22"/>
        </w:rPr>
        <w:t>(</w:t>
      </w:r>
      <w:r w:rsidR="00F63E73" w:rsidRPr="00613F00">
        <w:rPr>
          <w:rFonts w:asciiTheme="minorHAnsi" w:hAnsiTheme="minorHAnsi"/>
          <w:sz w:val="22"/>
          <w:szCs w:val="22"/>
        </w:rPr>
        <w:t xml:space="preserve">από τον ΚΑΕ </w:t>
      </w:r>
      <w:r w:rsidR="008E1788">
        <w:rPr>
          <w:rFonts w:asciiTheme="minorHAnsi" w:hAnsiTheme="minorHAnsi"/>
          <w:sz w:val="22"/>
          <w:szCs w:val="22"/>
        </w:rPr>
        <w:t>1311:</w:t>
      </w:r>
      <w:r w:rsidR="00F63E73">
        <w:rPr>
          <w:rFonts w:asciiTheme="minorHAnsi" w:hAnsiTheme="minorHAnsi"/>
          <w:sz w:val="22"/>
          <w:szCs w:val="22"/>
        </w:rPr>
        <w:t xml:space="preserve"> </w:t>
      </w:r>
      <w:r w:rsidR="003A034A" w:rsidRPr="00E47194">
        <w:rPr>
          <w:rFonts w:asciiTheme="minorHAnsi" w:hAnsiTheme="minorHAnsi"/>
          <w:sz w:val="22"/>
          <w:szCs w:val="22"/>
        </w:rPr>
        <w:t>του προϋπολογισμού του).</w:t>
      </w:r>
    </w:p>
    <w:p w:rsidR="001B6BFC" w:rsidRPr="00E47194" w:rsidRDefault="00E401FA"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 xml:space="preserve">.2 </w:t>
      </w:r>
      <w:r w:rsidR="001B6BFC" w:rsidRPr="00E47194">
        <w:rPr>
          <w:rFonts w:asciiTheme="minorHAnsi" w:hAnsiTheme="minorHAnsi"/>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Τιμολόγιο του προμηθευτή εις τριπλούν που να αναφέρει την ένδειξη «Εξοφλήθηκε».</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δ) Εξοφλητική απόδειξη του προμηθευτή, εάν το τιμολόγιο δεν φέρει την ένδειξη «Εξοφλήθηκε».</w:t>
      </w:r>
    </w:p>
    <w:p w:rsidR="001B6BFC" w:rsidRPr="00E47194" w:rsidRDefault="001B6BFC" w:rsidP="001B6BFC">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ε) Πιστοποιητικά Φορολογικής και Ασφαλιστικής Ενημερότητας</w:t>
      </w:r>
    </w:p>
    <w:p w:rsidR="001B6BFC" w:rsidRPr="00E47194" w:rsidRDefault="003A034A" w:rsidP="003A034A">
      <w:pPr>
        <w:pStyle w:val="49"/>
        <w:shd w:val="clear" w:color="auto" w:fill="auto"/>
        <w:tabs>
          <w:tab w:val="left" w:pos="560"/>
        </w:tabs>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στ) </w:t>
      </w:r>
      <w:r w:rsidR="001B6BFC" w:rsidRPr="00E47194">
        <w:rPr>
          <w:rFonts w:asciiTheme="minorHAnsi" w:hAnsiTheme="minorHAnsi"/>
          <w:sz w:val="22"/>
          <w:szCs w:val="22"/>
        </w:rPr>
        <w:t>Κάθε άλλο δικαιολογητικό που τυχόν ήθελε ζητηθεί από τις αρμόδιες υπηρεσίες που διενεργούν τον έλεγχο και την πληρωμή της δαπάνης.</w:t>
      </w:r>
    </w:p>
    <w:p w:rsidR="003A034A" w:rsidRPr="00E47194" w:rsidRDefault="00E401FA" w:rsidP="003A034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w:t>
      </w:r>
      <w:r w:rsidR="003A034A" w:rsidRPr="00E47194">
        <w:rPr>
          <w:rFonts w:asciiTheme="minorHAnsi" w:hAnsiTheme="minorHAnsi"/>
          <w:sz w:val="22"/>
          <w:szCs w:val="22"/>
        </w:rPr>
        <w:t>.3 Η αμοιβή του αναδόχου υπόκειται στις ακόλουθες κρατήσεις :</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96741" w:rsidRPr="00171FC9" w:rsidRDefault="00896741" w:rsidP="00896741">
      <w:pPr>
        <w:numPr>
          <w:ilvl w:val="0"/>
          <w:numId w:val="22"/>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896741" w:rsidRPr="00171FC9" w:rsidRDefault="00896741" w:rsidP="00896741">
      <w:pPr>
        <w:numPr>
          <w:ilvl w:val="0"/>
          <w:numId w:val="22"/>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3A034A" w:rsidRPr="00E47194" w:rsidRDefault="003A034A" w:rsidP="003A034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E401FA" w:rsidRPr="00E47194" w:rsidRDefault="00E401F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sidR="00E401FA" w:rsidRPr="00E47194">
        <w:rPr>
          <w:rFonts w:asciiTheme="minorHAnsi" w:hAnsiTheme="minorHAnsi"/>
          <w:bCs/>
          <w:sz w:val="22"/>
          <w:szCs w:val="22"/>
        </w:rPr>
        <w:t>7</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310BA" w:rsidRPr="00E47194" w:rsidRDefault="00F310BA" w:rsidP="00F310BA">
      <w:pPr>
        <w:tabs>
          <w:tab w:val="left" w:pos="4650"/>
          <w:tab w:val="left" w:pos="5535"/>
          <w:tab w:val="right" w:pos="7685"/>
          <w:tab w:val="left" w:pos="7775"/>
          <w:tab w:val="right" w:pos="8263"/>
          <w:tab w:val="right" w:pos="8916"/>
        </w:tabs>
        <w:spacing w:line="360" w:lineRule="auto"/>
        <w:rPr>
          <w:rFonts w:asciiTheme="minorHAnsi" w:hAnsiTheme="minorHAnsi"/>
          <w:b/>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613F00">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αναδόχου τα οποία αποτελούν αναπόσπαστο τμήμα της παρούσης Σύμβασης. </w:t>
      </w:r>
    </w:p>
    <w:p w:rsidR="00F310BA" w:rsidRPr="00E47194" w:rsidRDefault="00F310BA" w:rsidP="00F310BA">
      <w:pPr>
        <w:tabs>
          <w:tab w:val="left" w:pos="4650"/>
          <w:tab w:val="left" w:pos="5535"/>
          <w:tab w:val="right" w:pos="7685"/>
          <w:tab w:val="left" w:pos="7775"/>
          <w:tab w:val="right" w:pos="8263"/>
          <w:tab w:val="right" w:pos="8916"/>
        </w:tabs>
        <w:spacing w:line="360" w:lineRule="auto"/>
        <w:rPr>
          <w:rFonts w:asciiTheme="minorHAnsi" w:hAnsiTheme="minorHAnsi"/>
          <w:b/>
          <w:sz w:val="22"/>
          <w:szCs w:val="22"/>
        </w:rPr>
      </w:pPr>
    </w:p>
    <w:p w:rsidR="00F310BA" w:rsidRPr="00E47194" w:rsidRDefault="00E401FA" w:rsidP="00F310B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8</w:t>
      </w:r>
    </w:p>
    <w:p w:rsidR="00F310BA" w:rsidRPr="00E47194" w:rsidRDefault="00F310BA" w:rsidP="00F310B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3A034A" w:rsidRPr="00E47194" w:rsidRDefault="00E401FA" w:rsidP="00E401F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8</w:t>
      </w:r>
      <w:r w:rsidR="003A034A" w:rsidRPr="00E47194">
        <w:rPr>
          <w:rFonts w:asciiTheme="minorHAnsi" w:hAnsiTheme="minorHAnsi"/>
          <w:sz w:val="22"/>
          <w:szCs w:val="22"/>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A034A" w:rsidRPr="00E47194" w:rsidRDefault="003A034A" w:rsidP="003A034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.2</w:t>
      </w:r>
      <w:r w:rsidR="003A034A"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A034A" w:rsidRPr="00E47194" w:rsidRDefault="00E401FA" w:rsidP="003A034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.3</w:t>
      </w:r>
      <w:r w:rsidR="003A034A"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A034A" w:rsidRPr="00E47194" w:rsidRDefault="003A034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3A034A" w:rsidRPr="00E47194" w:rsidRDefault="003A034A" w:rsidP="003A034A">
      <w:pPr>
        <w:pStyle w:val="49"/>
        <w:shd w:val="clear" w:color="auto" w:fill="auto"/>
        <w:spacing w:after="83" w:line="200" w:lineRule="exact"/>
        <w:ind w:left="320" w:firstLine="0"/>
        <w:jc w:val="both"/>
        <w:rPr>
          <w:rFonts w:asciiTheme="minorHAnsi" w:hAnsiTheme="minorHAnsi"/>
          <w:sz w:val="22"/>
          <w:szCs w:val="22"/>
        </w:rPr>
      </w:pPr>
    </w:p>
    <w:p w:rsidR="003A034A" w:rsidRPr="00E47194" w:rsidRDefault="00E401FA" w:rsidP="003A034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w:t>
      </w:r>
      <w:r w:rsidR="003A034A" w:rsidRPr="00E47194">
        <w:rPr>
          <w:rFonts w:asciiTheme="minorHAnsi" w:hAnsiTheme="minorHAnsi"/>
          <w:b/>
          <w:sz w:val="22"/>
          <w:szCs w:val="22"/>
        </w:rPr>
        <w:t>.4</w:t>
      </w:r>
      <w:r w:rsidR="003A034A"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A034A" w:rsidRPr="00E47194" w:rsidRDefault="003A034A" w:rsidP="003A034A">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310BA" w:rsidRPr="00E47194" w:rsidRDefault="00E401FA" w:rsidP="003A034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310BA" w:rsidRPr="00E47194" w:rsidRDefault="00F310BA" w:rsidP="003A034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613F00" w:rsidRDefault="00613F00" w:rsidP="00613F00">
      <w:pPr>
        <w:tabs>
          <w:tab w:val="left" w:pos="1302"/>
        </w:tabs>
        <w:spacing w:line="360" w:lineRule="auto"/>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613F00" w:rsidRPr="00B22F13" w:rsidRDefault="00613F00" w:rsidP="00613F00">
      <w:pPr>
        <w:tabs>
          <w:tab w:val="left" w:pos="1302"/>
        </w:tabs>
        <w:spacing w:line="360" w:lineRule="auto"/>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45459" w:rsidRDefault="00645459" w:rsidP="00F310BA">
      <w:pPr>
        <w:tabs>
          <w:tab w:val="left" w:pos="1302"/>
        </w:tabs>
        <w:spacing w:line="360" w:lineRule="auto"/>
        <w:jc w:val="center"/>
        <w:outlineLvl w:val="0"/>
        <w:rPr>
          <w:rFonts w:asciiTheme="minorHAnsi" w:hAnsiTheme="minorHAnsi"/>
          <w:bCs/>
          <w:sz w:val="22"/>
          <w:szCs w:val="22"/>
        </w:rPr>
      </w:pPr>
    </w:p>
    <w:p w:rsidR="00F310BA" w:rsidRPr="00E47194" w:rsidRDefault="00645459" w:rsidP="00F310BA">
      <w:pPr>
        <w:tabs>
          <w:tab w:val="left" w:pos="1302"/>
        </w:tabs>
        <w:spacing w:line="360" w:lineRule="auto"/>
        <w:jc w:val="center"/>
        <w:outlineLvl w:val="0"/>
        <w:rPr>
          <w:rFonts w:asciiTheme="minorHAnsi" w:hAnsiTheme="minorHAnsi"/>
          <w:bCs/>
          <w:sz w:val="22"/>
          <w:szCs w:val="22"/>
        </w:rPr>
      </w:pPr>
      <w:r>
        <w:rPr>
          <w:rFonts w:asciiTheme="minorHAnsi" w:hAnsiTheme="minorHAnsi"/>
          <w:bCs/>
          <w:sz w:val="22"/>
          <w:szCs w:val="22"/>
        </w:rPr>
        <w:t>ΑΡΘΡΟ 10</w:t>
      </w:r>
    </w:p>
    <w:p w:rsidR="00F310BA" w:rsidRPr="00E47194" w:rsidRDefault="00F310BA" w:rsidP="00F310BA">
      <w:pPr>
        <w:tabs>
          <w:tab w:val="left" w:pos="1302"/>
        </w:tabs>
        <w:spacing w:line="360" w:lineRule="auto"/>
        <w:jc w:val="center"/>
        <w:rPr>
          <w:rFonts w:asciiTheme="minorHAnsi" w:hAnsiTheme="minorHAnsi"/>
          <w:bCs/>
          <w:sz w:val="22"/>
          <w:szCs w:val="22"/>
        </w:rPr>
      </w:pPr>
      <w:r w:rsidRPr="00E47194">
        <w:rPr>
          <w:rFonts w:asciiTheme="minorHAnsi" w:hAnsiTheme="minorHAnsi"/>
          <w:bCs/>
          <w:sz w:val="22"/>
          <w:szCs w:val="22"/>
        </w:rPr>
        <w:t>ΛΟΙΠΟΙ ΟΡΟΙ</w:t>
      </w:r>
    </w:p>
    <w:p w:rsidR="00F310BA" w:rsidRPr="00E47194" w:rsidRDefault="00F310BA" w:rsidP="00173B40">
      <w:pPr>
        <w:pStyle w:val="2f6"/>
        <w:tabs>
          <w:tab w:val="left" w:pos="1302"/>
          <w:tab w:val="left" w:pos="9000"/>
        </w:tabs>
        <w:spacing w:line="36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310BA" w:rsidRPr="00E47194" w:rsidRDefault="00F310BA" w:rsidP="00173B40">
      <w:pPr>
        <w:pStyle w:val="2f6"/>
        <w:tabs>
          <w:tab w:val="left" w:pos="1302"/>
          <w:tab w:val="left" w:pos="9000"/>
        </w:tabs>
        <w:spacing w:line="360" w:lineRule="auto"/>
        <w:rPr>
          <w:rFonts w:asciiTheme="minorHAnsi" w:hAnsiTheme="minorHAnsi" w:cs="Times New Roman"/>
          <w:b w:val="0"/>
          <w:sz w:val="22"/>
          <w:szCs w:val="22"/>
        </w:rPr>
      </w:pPr>
      <w:r w:rsidRPr="00E47194">
        <w:rPr>
          <w:rFonts w:asciiTheme="minorHAnsi" w:hAnsiTheme="minorHAnsi" w:cs="Times New Roman"/>
          <w:b w:val="0"/>
          <w:sz w:val="22"/>
          <w:szCs w:val="22"/>
        </w:rPr>
        <w:t xml:space="preserve">Για όλα τα λοιπά θέματα, αναφορικά με την ανάθεση η οποία πραγματοποιείται με την σύμβαση αυτή, ισχύουν οι όροι </w:t>
      </w:r>
      <w:r w:rsidR="00173B40" w:rsidRPr="00E47194">
        <w:rPr>
          <w:rFonts w:asciiTheme="minorHAnsi" w:hAnsiTheme="minorHAnsi" w:cs="Times New Roman"/>
          <w:b w:val="0"/>
          <w:sz w:val="22"/>
          <w:szCs w:val="22"/>
        </w:rPr>
        <w:t>της</w:t>
      </w:r>
      <w:r w:rsidRPr="00E47194">
        <w:rPr>
          <w:rFonts w:asciiTheme="minorHAnsi" w:hAnsiTheme="minorHAnsi" w:cs="Times New Roman"/>
          <w:b w:val="0"/>
          <w:sz w:val="22"/>
          <w:szCs w:val="22"/>
        </w:rPr>
        <w:t xml:space="preserve"> με αρ. ………../201</w:t>
      </w:r>
      <w:r w:rsidR="00284328">
        <w:rPr>
          <w:rFonts w:asciiTheme="minorHAnsi" w:hAnsiTheme="minorHAnsi" w:cs="Times New Roman"/>
          <w:b w:val="0"/>
          <w:sz w:val="22"/>
          <w:szCs w:val="22"/>
        </w:rPr>
        <w:t>7</w:t>
      </w:r>
      <w:r w:rsidRPr="00E47194">
        <w:rPr>
          <w:rFonts w:asciiTheme="minorHAnsi" w:hAnsiTheme="minorHAnsi" w:cs="Times New Roman"/>
          <w:b w:val="0"/>
          <w:sz w:val="22"/>
          <w:szCs w:val="22"/>
        </w:rPr>
        <w:t xml:space="preserve"> </w:t>
      </w:r>
      <w:r w:rsidR="00173B40" w:rsidRPr="00E47194">
        <w:rPr>
          <w:rFonts w:asciiTheme="minorHAnsi" w:hAnsiTheme="minorHAnsi" w:cs="Times New Roman"/>
          <w:b w:val="0"/>
          <w:sz w:val="22"/>
          <w:szCs w:val="22"/>
        </w:rPr>
        <w:t>Διακήρυξης Συνοπτικού</w:t>
      </w:r>
      <w:r w:rsidRPr="00E47194">
        <w:rPr>
          <w:rFonts w:asciiTheme="minorHAnsi" w:hAnsiTheme="minorHAnsi" w:cs="Times New Roman"/>
          <w:b w:val="0"/>
          <w:sz w:val="22"/>
          <w:szCs w:val="22"/>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310BA" w:rsidRPr="00E47194" w:rsidRDefault="00F310BA" w:rsidP="00173B40">
      <w:pPr>
        <w:tabs>
          <w:tab w:val="left" w:pos="350"/>
        </w:tabs>
        <w:spacing w:line="360" w:lineRule="auto"/>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310BA" w:rsidRPr="00E47194" w:rsidRDefault="00F310BA" w:rsidP="00173B40">
      <w:pPr>
        <w:tabs>
          <w:tab w:val="left" w:pos="350"/>
        </w:tabs>
        <w:spacing w:line="360" w:lineRule="auto"/>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w:t>
      </w:r>
      <w:r w:rsidR="00173B40" w:rsidRPr="00E47194">
        <w:rPr>
          <w:rFonts w:asciiTheme="minorHAnsi" w:hAnsiTheme="minorHAnsi"/>
          <w:sz w:val="22"/>
          <w:szCs w:val="22"/>
        </w:rPr>
        <w:t xml:space="preserve"> Ηρακλείου</w:t>
      </w:r>
      <w:r w:rsidRPr="00E47194">
        <w:rPr>
          <w:rFonts w:asciiTheme="minorHAnsi" w:hAnsiTheme="minorHAnsi"/>
          <w:sz w:val="22"/>
          <w:szCs w:val="22"/>
        </w:rPr>
        <w:t>.</w:t>
      </w:r>
    </w:p>
    <w:p w:rsidR="00F310BA" w:rsidRPr="00E47194" w:rsidRDefault="00F310BA" w:rsidP="00F310BA">
      <w:pPr>
        <w:tabs>
          <w:tab w:val="left" w:pos="1302"/>
          <w:tab w:val="left" w:pos="9000"/>
        </w:tabs>
        <w:spacing w:line="360" w:lineRule="auto"/>
        <w:rPr>
          <w:rFonts w:asciiTheme="minorHAnsi" w:hAnsiTheme="minorHAnsi"/>
          <w:b/>
          <w:sz w:val="22"/>
          <w:szCs w:val="22"/>
        </w:rPr>
      </w:pPr>
      <w:r w:rsidRPr="00E47194">
        <w:rPr>
          <w:rFonts w:asciiTheme="minorHAnsi" w:hAnsiTheme="min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173B40" w:rsidRPr="00E47194">
        <w:rPr>
          <w:rFonts w:asciiTheme="minorHAnsi" w:hAnsiTheme="minorHAnsi"/>
          <w:sz w:val="22"/>
          <w:szCs w:val="22"/>
        </w:rPr>
        <w:t>………………</w:t>
      </w:r>
      <w:r w:rsidRPr="00E47194">
        <w:rPr>
          <w:rFonts w:asciiTheme="minorHAnsi" w:hAnsiTheme="minorHAnsi"/>
          <w:sz w:val="22"/>
          <w:szCs w:val="22"/>
        </w:rPr>
        <w:t xml:space="preserve"> πρωτότυπα.</w:t>
      </w:r>
    </w:p>
    <w:p w:rsidR="00F310BA" w:rsidRPr="00E47194" w:rsidRDefault="00173B40" w:rsidP="00F310BA">
      <w:pPr>
        <w:tabs>
          <w:tab w:val="left" w:pos="350"/>
        </w:tabs>
        <w:spacing w:before="45" w:line="360" w:lineRule="auto"/>
        <w:rPr>
          <w:rFonts w:asciiTheme="minorHAnsi" w:hAnsiTheme="minorHAnsi"/>
          <w:b/>
          <w:bCs/>
          <w:sz w:val="22"/>
          <w:szCs w:val="22"/>
        </w:rPr>
      </w:pPr>
      <w:r w:rsidRPr="00E47194">
        <w:rPr>
          <w:rFonts w:asciiTheme="minorHAnsi" w:hAnsiTheme="minorHAnsi"/>
          <w:sz w:val="22"/>
          <w:szCs w:val="22"/>
        </w:rPr>
        <w:t xml:space="preserve">…………… </w:t>
      </w:r>
      <w:r w:rsidR="00F310BA" w:rsidRPr="00E47194">
        <w:rPr>
          <w:rFonts w:asciiTheme="minorHAnsi" w:hAnsiTheme="minorHAnsi"/>
          <w:sz w:val="22"/>
          <w:szCs w:val="22"/>
        </w:rPr>
        <w:t xml:space="preserve"> από τα παραπάνω π</w:t>
      </w:r>
      <w:r w:rsidRPr="00E47194">
        <w:rPr>
          <w:rFonts w:asciiTheme="minorHAnsi" w:hAnsiTheme="minorHAnsi"/>
          <w:sz w:val="22"/>
          <w:szCs w:val="22"/>
        </w:rPr>
        <w:t>ρωτότυπα της σύμβασης κατατέθηκαν</w:t>
      </w:r>
      <w:r w:rsidR="00F310BA" w:rsidRPr="00E47194">
        <w:rPr>
          <w:rFonts w:asciiTheme="minorHAnsi" w:hAnsiTheme="minorHAnsi"/>
          <w:sz w:val="22"/>
          <w:szCs w:val="22"/>
        </w:rPr>
        <w:t xml:space="preserve"> στο αρμόδιο ΓΡΑΦΕΙΟ ΠΡΟΜΗΘΕΙ</w:t>
      </w:r>
      <w:r w:rsidRPr="00E47194">
        <w:rPr>
          <w:rFonts w:asciiTheme="minorHAnsi" w:hAnsiTheme="minorHAnsi"/>
          <w:sz w:val="22"/>
          <w:szCs w:val="22"/>
        </w:rPr>
        <w:t xml:space="preserve">ΩΝ του ΟΙΚΟΝΟΜΙΚΟΥ ΤΜΗΜΑΤΟΣ της Αναθέτουσας Αρχής </w:t>
      </w:r>
      <w:r w:rsidR="00F310BA" w:rsidRPr="00E47194">
        <w:rPr>
          <w:rFonts w:asciiTheme="minorHAnsi" w:hAnsiTheme="minorHAnsi"/>
          <w:sz w:val="22"/>
          <w:szCs w:val="22"/>
        </w:rPr>
        <w:t xml:space="preserve">και το </w:t>
      </w:r>
      <w:r w:rsidRPr="00E47194">
        <w:rPr>
          <w:rFonts w:asciiTheme="minorHAnsi" w:hAnsiTheme="minorHAnsi"/>
          <w:sz w:val="22"/>
          <w:szCs w:val="22"/>
        </w:rPr>
        <w:t>…………</w:t>
      </w:r>
      <w:r w:rsidR="00F310BA" w:rsidRPr="00E47194">
        <w:rPr>
          <w:rFonts w:asciiTheme="minorHAnsi" w:hAnsiTheme="minorHAnsi"/>
          <w:sz w:val="22"/>
          <w:szCs w:val="22"/>
        </w:rPr>
        <w:t xml:space="preserve"> </w:t>
      </w:r>
      <w:r w:rsidRPr="00E47194">
        <w:rPr>
          <w:rFonts w:asciiTheme="minorHAnsi" w:hAnsiTheme="minorHAnsi"/>
          <w:sz w:val="22"/>
          <w:szCs w:val="22"/>
        </w:rPr>
        <w:t>έλαβε</w:t>
      </w:r>
      <w:r w:rsidR="00F310BA" w:rsidRPr="00E47194">
        <w:rPr>
          <w:rFonts w:asciiTheme="minorHAnsi" w:hAnsiTheme="minorHAnsi"/>
          <w:sz w:val="22"/>
          <w:szCs w:val="22"/>
        </w:rPr>
        <w:t xml:space="preserve"> ο προμηθευτής.</w:t>
      </w:r>
    </w:p>
    <w:p w:rsidR="00F310BA" w:rsidRPr="00E47194" w:rsidRDefault="00F310BA" w:rsidP="00F310BA">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310BA" w:rsidRPr="00E47194" w:rsidRDefault="00E47194" w:rsidP="00E47194">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00F310BA" w:rsidRPr="00E47194">
        <w:rPr>
          <w:rFonts w:asciiTheme="minorHAnsi" w:hAnsiTheme="minorHAnsi"/>
          <w:bCs/>
          <w:sz w:val="22"/>
          <w:szCs w:val="22"/>
        </w:rPr>
        <w:t>ΑΝΑΔΟΧΟ</w:t>
      </w:r>
    </w:p>
    <w:p w:rsidR="00F310BA" w:rsidRPr="00E47194" w:rsidRDefault="00F310BA" w:rsidP="00F310BA">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1C3754" w:rsidRPr="00E47194" w:rsidRDefault="00F310BA" w:rsidP="00E47194">
      <w:pPr>
        <w:tabs>
          <w:tab w:val="left" w:pos="350"/>
        </w:tabs>
        <w:spacing w:before="45" w:line="360" w:lineRule="auto"/>
        <w:rPr>
          <w:rFonts w:asciiTheme="minorHAnsi" w:eastAsia="Calibri" w:hAnsiTheme="minorHAnsi" w:cs="Calibri"/>
          <w:b/>
          <w:sz w:val="22"/>
          <w:szCs w:val="22"/>
        </w:rPr>
      </w:pPr>
      <w:r w:rsidRPr="00E47194">
        <w:rPr>
          <w:rFonts w:asciiTheme="minorHAnsi" w:hAnsiTheme="minorHAnsi"/>
          <w:spacing w:val="8"/>
          <w:sz w:val="22"/>
          <w:szCs w:val="22"/>
        </w:rPr>
        <w:t>ΜΑΡΙΑ ΣΠΙΝΘΟΥΡΗ</w:t>
      </w: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5CF" w:rsidRDefault="002A05CF">
      <w:r>
        <w:separator/>
      </w:r>
    </w:p>
  </w:endnote>
  <w:endnote w:type="continuationSeparator" w:id="1">
    <w:p w:rsidR="002A05CF" w:rsidRDefault="002A05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altName w:val="Arial"/>
    <w:charset w:val="A1"/>
    <w:family w:val="swiss"/>
    <w:pitch w:val="variable"/>
    <w:sig w:usb0="00000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2388"/>
      <w:docPartObj>
        <w:docPartGallery w:val="Page Numbers (Bottom of Page)"/>
        <w:docPartUnique/>
      </w:docPartObj>
    </w:sdtPr>
    <w:sdtContent>
      <w:p w:rsidR="004671B8" w:rsidRDefault="004671B8">
        <w:pPr>
          <w:pStyle w:val="aff1"/>
          <w:jc w:val="center"/>
        </w:pPr>
        <w:r>
          <w:t>[</w:t>
        </w:r>
        <w:fldSimple w:instr=" PAGE   \* MERGEFORMAT ">
          <w:r w:rsidR="00BC7BD8">
            <w:rPr>
              <w:noProof/>
            </w:rPr>
            <w:t>26</w:t>
          </w:r>
        </w:fldSimple>
        <w:r>
          <w:t>]</w:t>
        </w:r>
      </w:p>
    </w:sdtContent>
  </w:sdt>
  <w:p w:rsidR="004671B8" w:rsidRDefault="004671B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5CF" w:rsidRDefault="002A05CF">
      <w:r>
        <w:separator/>
      </w:r>
    </w:p>
  </w:footnote>
  <w:footnote w:type="continuationSeparator" w:id="1">
    <w:p w:rsidR="002A05CF" w:rsidRDefault="002A05CF">
      <w:r>
        <w:continuationSeparator/>
      </w:r>
    </w:p>
  </w:footnote>
  <w:footnote w:id="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4671B8" w:rsidRPr="001C3754" w:rsidRDefault="004671B8" w:rsidP="00B83614">
      <w:pPr>
        <w:pStyle w:val="aff9"/>
        <w:tabs>
          <w:tab w:val="left" w:pos="284"/>
        </w:tabs>
        <w:rPr>
          <w:rStyle w:val="DeltaViewInsertion"/>
          <w:rFonts w:eastAsia="Calibri"/>
          <w:b w:val="0"/>
          <w:i w:val="0"/>
          <w:sz w:val="16"/>
          <w:szCs w:val="16"/>
        </w:rPr>
      </w:pPr>
      <w:r w:rsidRPr="001C3754">
        <w:rPr>
          <w:rStyle w:val="aff5"/>
          <w:rFonts w:eastAsia="Calibri"/>
          <w:sz w:val="16"/>
          <w:szCs w:val="16"/>
        </w:rPr>
        <w:footnoteRef/>
      </w:r>
      <w:r w:rsidRPr="001C3754">
        <w:rPr>
          <w:sz w:val="16"/>
          <w:szCs w:val="16"/>
        </w:rPr>
        <w:tab/>
        <w:t xml:space="preserve">Βλέπε </w:t>
      </w:r>
      <w:r w:rsidRPr="001C3754">
        <w:rPr>
          <w:rStyle w:val="DeltaViewInsertion"/>
          <w:rFonts w:eastAsia="Calibri"/>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671B8" w:rsidRPr="001C3754" w:rsidRDefault="004671B8" w:rsidP="00B83614">
      <w:pPr>
        <w:pStyle w:val="aff9"/>
        <w:tabs>
          <w:tab w:val="left" w:pos="284"/>
        </w:tabs>
        <w:rPr>
          <w:rStyle w:val="DeltaViewInsertion"/>
          <w:rFonts w:eastAsia="Calibri"/>
          <w:b w:val="0"/>
          <w:i w:val="0"/>
          <w:sz w:val="16"/>
          <w:szCs w:val="16"/>
        </w:rPr>
      </w:pPr>
      <w:r w:rsidRPr="001C3754">
        <w:rPr>
          <w:rStyle w:val="DeltaViewInsertion"/>
          <w:rFonts w:eastAsia="Calibri"/>
          <w:i w:val="0"/>
          <w:sz w:val="16"/>
          <w:szCs w:val="16"/>
        </w:rPr>
        <w:t>Πολύ μικρή επιχείρηση:</w:t>
      </w:r>
      <w:r w:rsidRPr="001C3754">
        <w:rPr>
          <w:rStyle w:val="DeltaViewInsertion"/>
          <w:rFonts w:eastAsia="Calibri"/>
          <w:b w:val="0"/>
          <w:i w:val="0"/>
          <w:sz w:val="16"/>
          <w:szCs w:val="16"/>
        </w:rPr>
        <w:t xml:space="preserve"> επιχείρηση η οποία </w:t>
      </w:r>
      <w:r w:rsidRPr="001C3754">
        <w:rPr>
          <w:rStyle w:val="DeltaViewInsertion"/>
          <w:rFonts w:eastAsia="Calibri"/>
          <w:i w:val="0"/>
          <w:sz w:val="16"/>
          <w:szCs w:val="16"/>
        </w:rPr>
        <w:t xml:space="preserve">απασχολεί λιγότερους από 10 εργαζομένους </w:t>
      </w:r>
      <w:r w:rsidRPr="001C3754">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sidRPr="001C3754">
        <w:rPr>
          <w:rStyle w:val="DeltaViewInsertion"/>
          <w:rFonts w:eastAsia="Calibri"/>
          <w:i w:val="0"/>
          <w:sz w:val="16"/>
          <w:szCs w:val="16"/>
        </w:rPr>
        <w:t>δεν υπερβαίνει τα 2 εκατομμύρια ευρώ</w:t>
      </w:r>
      <w:r w:rsidRPr="001C3754">
        <w:rPr>
          <w:rStyle w:val="DeltaViewInsertion"/>
          <w:rFonts w:eastAsia="Calibri"/>
          <w:b w:val="0"/>
          <w:i w:val="0"/>
          <w:sz w:val="16"/>
          <w:szCs w:val="16"/>
        </w:rPr>
        <w:t>.</w:t>
      </w:r>
    </w:p>
    <w:p w:rsidR="004671B8" w:rsidRPr="001C3754" w:rsidRDefault="004671B8" w:rsidP="00B83614">
      <w:pPr>
        <w:pStyle w:val="aff9"/>
        <w:tabs>
          <w:tab w:val="left" w:pos="284"/>
        </w:tabs>
        <w:rPr>
          <w:rStyle w:val="DeltaViewInsertion"/>
          <w:rFonts w:eastAsia="Calibri"/>
          <w:b w:val="0"/>
          <w:i w:val="0"/>
          <w:sz w:val="16"/>
          <w:szCs w:val="16"/>
        </w:rPr>
      </w:pPr>
      <w:r w:rsidRPr="001C3754">
        <w:rPr>
          <w:rStyle w:val="DeltaViewInsertion"/>
          <w:rFonts w:eastAsia="Calibri"/>
          <w:i w:val="0"/>
          <w:sz w:val="16"/>
          <w:szCs w:val="16"/>
        </w:rPr>
        <w:t>Μικρή επιχείρηση:</w:t>
      </w:r>
      <w:r w:rsidRPr="001C3754">
        <w:rPr>
          <w:rStyle w:val="DeltaViewInsertion"/>
          <w:rFonts w:eastAsia="Calibri"/>
          <w:b w:val="0"/>
          <w:i w:val="0"/>
          <w:sz w:val="16"/>
          <w:szCs w:val="16"/>
        </w:rPr>
        <w:t xml:space="preserve"> επιχείρηση η οποία </w:t>
      </w:r>
      <w:r w:rsidRPr="001C3754">
        <w:rPr>
          <w:rStyle w:val="DeltaViewInsertion"/>
          <w:rFonts w:eastAsia="Calibri"/>
          <w:i w:val="0"/>
          <w:sz w:val="16"/>
          <w:szCs w:val="16"/>
        </w:rPr>
        <w:t xml:space="preserve">απασχολεί λιγότερους από 50 εργαζομένους </w:t>
      </w:r>
      <w:r w:rsidRPr="001C3754">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sidRPr="001C3754">
        <w:rPr>
          <w:rStyle w:val="DeltaViewInsertion"/>
          <w:rFonts w:eastAsia="Calibri"/>
          <w:i w:val="0"/>
          <w:sz w:val="16"/>
          <w:szCs w:val="16"/>
        </w:rPr>
        <w:t>δεν υπερβαίνει τα 10 εκατομμύρια ευρώ</w:t>
      </w:r>
      <w:r w:rsidRPr="001C3754">
        <w:rPr>
          <w:rStyle w:val="DeltaViewInsertion"/>
          <w:rFonts w:eastAsia="Calibri"/>
          <w:b w:val="0"/>
          <w:i w:val="0"/>
          <w:sz w:val="16"/>
          <w:szCs w:val="16"/>
        </w:rPr>
        <w:t>.</w:t>
      </w:r>
    </w:p>
    <w:p w:rsidR="004671B8" w:rsidRPr="001C3754" w:rsidRDefault="004671B8" w:rsidP="00B83614">
      <w:pPr>
        <w:pStyle w:val="aff9"/>
        <w:tabs>
          <w:tab w:val="left" w:pos="284"/>
        </w:tabs>
        <w:rPr>
          <w:sz w:val="16"/>
          <w:szCs w:val="16"/>
        </w:rPr>
      </w:pPr>
      <w:r w:rsidRPr="001C3754">
        <w:rPr>
          <w:rStyle w:val="DeltaViewInsertion"/>
          <w:rFonts w:eastAsia="Calibri"/>
          <w:i w:val="0"/>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ff6"/>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b w:val="0"/>
          <w:i w:val="0"/>
          <w:sz w:val="16"/>
          <w:szCs w:val="16"/>
        </w:rPr>
        <w:t xml:space="preserve"> (ΕΕ L 309 της 25.11.2005, σ.15) </w:t>
      </w:r>
      <w:r w:rsidRPr="001C3754">
        <w:rPr>
          <w:rStyle w:val="aff6"/>
          <w:rFonts w:eastAsia="Calibri"/>
          <w:sz w:val="16"/>
          <w:szCs w:val="16"/>
        </w:rPr>
        <w:t xml:space="preserve"> </w:t>
      </w:r>
      <w:r w:rsidRPr="001C3754">
        <w:rPr>
          <w:rStyle w:val="DeltaViewInsertion"/>
          <w:rFonts w:eastAsia="Calibri"/>
          <w:b w:val="0"/>
          <w:i w:val="0"/>
          <w:sz w:val="16"/>
          <w:szCs w:val="16"/>
        </w:rPr>
        <w:t xml:space="preserve">που ενσωματώθηκε με το ν. 3691/2008 </w:t>
      </w:r>
      <w:r w:rsidRPr="001C3754">
        <w:rPr>
          <w:rStyle w:val="DeltaViewInsertion"/>
          <w:rFonts w:eastAsia="Calibri"/>
          <w:b w:val="0"/>
          <w:i w:val="0"/>
          <w:spacing w:val="-10"/>
          <w:sz w:val="16"/>
          <w:szCs w:val="16"/>
        </w:rPr>
        <w:t>(ΦΕΚ 166/Α)</w:t>
      </w:r>
      <w:r w:rsidRPr="001C3754">
        <w:rPr>
          <w:rStyle w:val="DeltaViewInsertion"/>
          <w:rFonts w:eastAsia="Calibri"/>
          <w:i w:val="0"/>
          <w:spacing w:val="-10"/>
          <w:sz w:val="16"/>
          <w:szCs w:val="16"/>
        </w:rPr>
        <w:t xml:space="preserve"> </w:t>
      </w:r>
      <w:r w:rsidRPr="001C3754">
        <w:rPr>
          <w:rStyle w:val="DeltaViewInsertion"/>
          <w:rFonts w:eastAsia="Calibri"/>
          <w:iCs/>
          <w:spacing w:val="-10"/>
          <w:sz w:val="16"/>
          <w:szCs w:val="16"/>
        </w:rPr>
        <w:t>“</w:t>
      </w:r>
      <w:r w:rsidRPr="001C3754">
        <w:rPr>
          <w:rStyle w:val="DeltaViewInsertion"/>
          <w:rFonts w:eastAsia="Calibri"/>
          <w:b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b w:val="0"/>
          <w:i w:val="0"/>
          <w:sz w:val="16"/>
          <w:szCs w:val="16"/>
        </w:rPr>
        <w:t>”.</w:t>
      </w:r>
    </w:p>
  </w:footnote>
  <w:footnote w:id="14">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rStyle w:val="DeltaViewInsertion"/>
          <w:rFonts w:eastAsia="Calibri"/>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b w:val="0"/>
          <w:iCs/>
          <w:sz w:val="16"/>
          <w:szCs w:val="16"/>
        </w:rPr>
        <w:t>Πρόληψη και καταπολέμηση της εμπορίας ανθρώπων και προστασία των θυμάτων αυτής και άλλες διατάξεις."</w:t>
      </w:r>
      <w:r w:rsidRPr="001C3754">
        <w:rPr>
          <w:rStyle w:val="DeltaViewInsertion"/>
          <w:rFonts w:eastAsia="Calibri"/>
          <w:b w:val="0"/>
          <w:i w:val="0"/>
          <w:iCs/>
          <w:sz w:val="16"/>
          <w:szCs w:val="16"/>
        </w:rPr>
        <w:t>.</w:t>
      </w:r>
    </w:p>
  </w:footnote>
  <w:footnote w:id="1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19">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Επαναλάβετε όσες φορές χρειάζεται.</w:t>
      </w:r>
    </w:p>
  </w:footnote>
  <w:footnote w:id="24">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Άρθρο 73 παρ. 5.</w:t>
      </w:r>
    </w:p>
  </w:footnote>
  <w:footnote w:id="27">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4671B8" w:rsidRPr="001C3754" w:rsidRDefault="004671B8" w:rsidP="00B83614">
      <w:pPr>
        <w:pStyle w:val="aff9"/>
        <w:tabs>
          <w:tab w:val="left" w:pos="284"/>
        </w:tabs>
        <w:rPr>
          <w:sz w:val="16"/>
          <w:szCs w:val="16"/>
        </w:rPr>
      </w:pPr>
      <w:r w:rsidRPr="001C3754">
        <w:rPr>
          <w:rStyle w:val="aff5"/>
          <w:rFonts w:eastAsia="Calibri"/>
          <w:sz w:val="16"/>
          <w:szCs w:val="16"/>
        </w:rPr>
        <w:footnoteRef/>
      </w:r>
      <w:r w:rsidRPr="001C3754">
        <w:rPr>
          <w:sz w:val="16"/>
          <w:szCs w:val="16"/>
        </w:rPr>
        <w:tab/>
        <w:t>Πρβλ και άρθρο 1 ν. 4250/2014</w:t>
      </w:r>
    </w:p>
  </w:footnote>
  <w:footnote w:id="29">
    <w:p w:rsidR="004671B8" w:rsidRPr="00D60B92" w:rsidRDefault="004671B8" w:rsidP="00B83614">
      <w:pPr>
        <w:pStyle w:val="aff9"/>
        <w:tabs>
          <w:tab w:val="left" w:pos="284"/>
        </w:tabs>
      </w:pPr>
      <w:r w:rsidRPr="001C3754">
        <w:rPr>
          <w:rStyle w:val="aff5"/>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B8" w:rsidRDefault="004671B8">
    <w:pPr>
      <w:rPr>
        <w:sz w:val="2"/>
        <w:szCs w:val="2"/>
      </w:rPr>
    </w:pPr>
  </w:p>
  <w:p w:rsidR="004671B8" w:rsidRDefault="004671B8">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0A5DAA"/>
    <w:multiLevelType w:val="hybridMultilevel"/>
    <w:tmpl w:val="C0286F2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A67D1"/>
    <w:multiLevelType w:val="multilevel"/>
    <w:tmpl w:val="0D443EB4"/>
    <w:lvl w:ilvl="0">
      <w:start w:val="4"/>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0A4743"/>
    <w:multiLevelType w:val="multilevel"/>
    <w:tmpl w:val="22DCB7D8"/>
    <w:lvl w:ilvl="0">
      <w:start w:val="13"/>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start w:val="20"/>
      <w:numFmt w:val="lowerRoman"/>
      <w:lvlText w:val="%2"/>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2">
      <w:start w:val="25"/>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3">
      <w:start w:val="28"/>
      <w:numFmt w:val="lowerRoman"/>
      <w:lvlText w:val="%4"/>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C10CA4"/>
    <w:multiLevelType w:val="multilevel"/>
    <w:tmpl w:val="4A540412"/>
    <w:lvl w:ilvl="0">
      <w:start w:val="27"/>
      <w:numFmt w:val="decimal"/>
      <w:lvlText w:val="%1"/>
      <w:lvlJc w:val="left"/>
      <w:pPr>
        <w:ind w:left="360" w:hanging="360"/>
      </w:pPr>
      <w:rPr>
        <w:rFonts w:hint="default"/>
      </w:rPr>
    </w:lvl>
    <w:lvl w:ilvl="1">
      <w:start w:val="2"/>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7">
    <w:nsid w:val="17653312"/>
    <w:multiLevelType w:val="hybridMultilevel"/>
    <w:tmpl w:val="DDCA5218"/>
    <w:lvl w:ilvl="0" w:tplc="4A3C387A">
      <w:start w:val="1"/>
      <w:numFmt w:val="decimal"/>
      <w:lvlText w:val="%1."/>
      <w:lvlJc w:val="left"/>
      <w:pPr>
        <w:ind w:left="720" w:hanging="360"/>
      </w:pPr>
    </w:lvl>
    <w:lvl w:ilvl="1" w:tplc="FE4EA60E" w:tentative="1">
      <w:start w:val="1"/>
      <w:numFmt w:val="lowerLetter"/>
      <w:lvlText w:val="%2."/>
      <w:lvlJc w:val="left"/>
      <w:pPr>
        <w:ind w:left="1440" w:hanging="360"/>
      </w:pPr>
    </w:lvl>
    <w:lvl w:ilvl="2" w:tplc="E3D4D81E" w:tentative="1">
      <w:start w:val="1"/>
      <w:numFmt w:val="lowerRoman"/>
      <w:lvlText w:val="%3."/>
      <w:lvlJc w:val="right"/>
      <w:pPr>
        <w:ind w:left="2160" w:hanging="180"/>
      </w:pPr>
    </w:lvl>
    <w:lvl w:ilvl="3" w:tplc="6FA227C2" w:tentative="1">
      <w:start w:val="1"/>
      <w:numFmt w:val="decimal"/>
      <w:lvlText w:val="%4."/>
      <w:lvlJc w:val="left"/>
      <w:pPr>
        <w:ind w:left="2880" w:hanging="360"/>
      </w:pPr>
    </w:lvl>
    <w:lvl w:ilvl="4" w:tplc="C9CADD76" w:tentative="1">
      <w:start w:val="1"/>
      <w:numFmt w:val="lowerLetter"/>
      <w:lvlText w:val="%5."/>
      <w:lvlJc w:val="left"/>
      <w:pPr>
        <w:ind w:left="3600" w:hanging="360"/>
      </w:pPr>
    </w:lvl>
    <w:lvl w:ilvl="5" w:tplc="B720D954" w:tentative="1">
      <w:start w:val="1"/>
      <w:numFmt w:val="lowerRoman"/>
      <w:lvlText w:val="%6."/>
      <w:lvlJc w:val="right"/>
      <w:pPr>
        <w:ind w:left="4320" w:hanging="180"/>
      </w:pPr>
    </w:lvl>
    <w:lvl w:ilvl="6" w:tplc="07B8817A" w:tentative="1">
      <w:start w:val="1"/>
      <w:numFmt w:val="decimal"/>
      <w:lvlText w:val="%7."/>
      <w:lvlJc w:val="left"/>
      <w:pPr>
        <w:ind w:left="5040" w:hanging="360"/>
      </w:pPr>
    </w:lvl>
    <w:lvl w:ilvl="7" w:tplc="8FB0EF8E" w:tentative="1">
      <w:start w:val="1"/>
      <w:numFmt w:val="lowerLetter"/>
      <w:lvlText w:val="%8."/>
      <w:lvlJc w:val="left"/>
      <w:pPr>
        <w:ind w:left="5760" w:hanging="360"/>
      </w:pPr>
    </w:lvl>
    <w:lvl w:ilvl="8" w:tplc="9F2A97BC" w:tentative="1">
      <w:start w:val="1"/>
      <w:numFmt w:val="lowerRoman"/>
      <w:lvlText w:val="%9."/>
      <w:lvlJc w:val="right"/>
      <w:pPr>
        <w:ind w:left="6480" w:hanging="180"/>
      </w:pPr>
    </w:lvl>
  </w:abstractNum>
  <w:abstractNum w:abstractNumId="8">
    <w:nsid w:val="17711239"/>
    <w:multiLevelType w:val="multilevel"/>
    <w:tmpl w:val="427847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672768"/>
    <w:multiLevelType w:val="multilevel"/>
    <w:tmpl w:val="83A84B98"/>
    <w:lvl w:ilvl="0">
      <w:start w:val="28"/>
      <w:numFmt w:val="decimal"/>
      <w:lvlText w:val="%1"/>
      <w:lvlJc w:val="left"/>
      <w:pPr>
        <w:ind w:left="360" w:hanging="360"/>
      </w:pPr>
      <w:rPr>
        <w:rFonts w:hint="default"/>
      </w:rPr>
    </w:lvl>
    <w:lvl w:ilvl="1">
      <w:start w:val="2"/>
      <w:numFmt w:val="decimal"/>
      <w:lvlText w:val="%1.%2"/>
      <w:lvlJc w:val="left"/>
      <w:pPr>
        <w:ind w:left="680" w:hanging="360"/>
      </w:pPr>
      <w:rPr>
        <w:rFonts w:hint="default"/>
        <w:b/>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1A8D45CF"/>
    <w:multiLevelType w:val="multilevel"/>
    <w:tmpl w:val="B5CCDEEA"/>
    <w:lvl w:ilvl="0">
      <w:start w:val="2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AB71C6A"/>
    <w:multiLevelType w:val="multilevel"/>
    <w:tmpl w:val="889E7D10"/>
    <w:lvl w:ilvl="0">
      <w:start w:val="1"/>
      <w:numFmt w:val="decimal"/>
      <w:lvlText w:val="3.%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F6643B"/>
    <w:multiLevelType w:val="multilevel"/>
    <w:tmpl w:val="E09C789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8C7E73"/>
    <w:multiLevelType w:val="multilevel"/>
    <w:tmpl w:val="8620FD12"/>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48345D"/>
    <w:multiLevelType w:val="hybridMultilevel"/>
    <w:tmpl w:val="4AEA59E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EF014D"/>
    <w:multiLevelType w:val="multilevel"/>
    <w:tmpl w:val="212E29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60028C"/>
    <w:multiLevelType w:val="multilevel"/>
    <w:tmpl w:val="DEAC10D8"/>
    <w:lvl w:ilvl="0">
      <w:start w:val="2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4191C3A"/>
    <w:multiLevelType w:val="hybridMultilevel"/>
    <w:tmpl w:val="30CA2DCA"/>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7">
    <w:nsid w:val="561A7CEB"/>
    <w:multiLevelType w:val="multilevel"/>
    <w:tmpl w:val="09126B7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0512F"/>
    <w:multiLevelType w:val="hybridMultilevel"/>
    <w:tmpl w:val="A45C1082"/>
    <w:lvl w:ilvl="0" w:tplc="0408000F">
      <w:start w:val="1"/>
      <w:numFmt w:val="decimal"/>
      <w:lvlText w:val="%1."/>
      <w:lvlJc w:val="left"/>
      <w:pPr>
        <w:tabs>
          <w:tab w:val="num" w:pos="720"/>
        </w:tabs>
        <w:ind w:left="720" w:hanging="360"/>
      </w:pPr>
      <w:rPr>
        <w:rFonts w:hint="default"/>
      </w:rPr>
    </w:lvl>
    <w:lvl w:ilvl="1" w:tplc="C1F8F378">
      <w:start w:val="2"/>
      <w:numFmt w:val="decimal"/>
      <w:lvlText w:val="%2"/>
      <w:lvlJc w:val="left"/>
      <w:pPr>
        <w:tabs>
          <w:tab w:val="num" w:pos="1440"/>
        </w:tabs>
        <w:ind w:left="1440" w:hanging="360"/>
      </w:pPr>
      <w:rPr>
        <w:rFonts w:hint="default"/>
      </w:rPr>
    </w:lvl>
    <w:lvl w:ilvl="2" w:tplc="97004CBA">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450114F"/>
    <w:multiLevelType w:val="multilevel"/>
    <w:tmpl w:val="59243830"/>
    <w:lvl w:ilvl="0">
      <w:start w:val="2"/>
      <w:numFmt w:val="decimal"/>
      <w:lvlText w:val="2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65067C"/>
    <w:multiLevelType w:val="multilevel"/>
    <w:tmpl w:val="F48AFA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C02E5D"/>
    <w:multiLevelType w:val="multilevel"/>
    <w:tmpl w:val="ACF25798"/>
    <w:lvl w:ilvl="0">
      <w:start w:val="1"/>
      <w:numFmt w:val="decimal"/>
      <w:lvlText w:val="24.%1"/>
      <w:lvlJc w:val="left"/>
      <w:rPr>
        <w:rFonts w:ascii="Calibri" w:eastAsia="Calibri" w:hAnsi="Calibri" w:cs="Calibri"/>
        <w:b/>
        <w:bCs/>
        <w:i w:val="0"/>
        <w:iCs w:val="0"/>
        <w:smallCaps w:val="0"/>
        <w:strike w:val="0"/>
        <w:color w:val="000000"/>
        <w:spacing w:val="0"/>
        <w:w w:val="100"/>
        <w:position w:val="0"/>
        <w:sz w:val="21"/>
        <w:szCs w:val="21"/>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09601A"/>
    <w:multiLevelType w:val="multilevel"/>
    <w:tmpl w:val="08C2696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2E51CD0"/>
    <w:multiLevelType w:val="multilevel"/>
    <w:tmpl w:val="3872B954"/>
    <w:lvl w:ilvl="0">
      <w:start w:val="11"/>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09717B"/>
    <w:multiLevelType w:val="multilevel"/>
    <w:tmpl w:val="8A266A4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8"/>
  </w:num>
  <w:num w:numId="3">
    <w:abstractNumId w:val="3"/>
  </w:num>
  <w:num w:numId="4">
    <w:abstractNumId w:val="40"/>
  </w:num>
  <w:num w:numId="5">
    <w:abstractNumId w:val="18"/>
  </w:num>
  <w:num w:numId="6">
    <w:abstractNumId w:val="12"/>
  </w:num>
  <w:num w:numId="7">
    <w:abstractNumId w:val="20"/>
  </w:num>
  <w:num w:numId="8">
    <w:abstractNumId w:val="36"/>
  </w:num>
  <w:num w:numId="9">
    <w:abstractNumId w:val="32"/>
  </w:num>
  <w:num w:numId="10">
    <w:abstractNumId w:val="23"/>
  </w:num>
  <w:num w:numId="11">
    <w:abstractNumId w:val="9"/>
  </w:num>
  <w:num w:numId="12">
    <w:abstractNumId w:val="16"/>
  </w:num>
  <w:num w:numId="13">
    <w:abstractNumId w:val="28"/>
  </w:num>
  <w:num w:numId="14">
    <w:abstractNumId w:val="21"/>
  </w:num>
  <w:num w:numId="15">
    <w:abstractNumId w:val="13"/>
  </w:num>
  <w:num w:numId="16">
    <w:abstractNumId w:val="5"/>
  </w:num>
  <w:num w:numId="17">
    <w:abstractNumId w:val="34"/>
  </w:num>
  <w:num w:numId="18">
    <w:abstractNumId w:val="2"/>
  </w:num>
  <w:num w:numId="19">
    <w:abstractNumId w:val="24"/>
  </w:num>
  <w:num w:numId="20">
    <w:abstractNumId w:val="35"/>
  </w:num>
  <w:num w:numId="21">
    <w:abstractNumId w:val="31"/>
  </w:num>
  <w:num w:numId="22">
    <w:abstractNumId w:val="37"/>
  </w:num>
  <w:num w:numId="23">
    <w:abstractNumId w:val="14"/>
  </w:num>
  <w:num w:numId="24">
    <w:abstractNumId w:val="42"/>
  </w:num>
  <w:num w:numId="25">
    <w:abstractNumId w:val="33"/>
  </w:num>
  <w:num w:numId="26">
    <w:abstractNumId w:val="22"/>
  </w:num>
  <w:num w:numId="27">
    <w:abstractNumId w:val="27"/>
  </w:num>
  <w:num w:numId="28">
    <w:abstractNumId w:val="4"/>
  </w:num>
  <w:num w:numId="29">
    <w:abstractNumId w:val="26"/>
  </w:num>
  <w:num w:numId="30">
    <w:abstractNumId w:val="39"/>
  </w:num>
  <w:num w:numId="31">
    <w:abstractNumId w:val="0"/>
  </w:num>
  <w:num w:numId="32">
    <w:abstractNumId w:val="17"/>
  </w:num>
  <w:num w:numId="33">
    <w:abstractNumId w:val="6"/>
  </w:num>
  <w:num w:numId="34">
    <w:abstractNumId w:val="10"/>
  </w:num>
  <w:num w:numId="35">
    <w:abstractNumId w:val="25"/>
  </w:num>
  <w:num w:numId="36">
    <w:abstractNumId w:val="11"/>
  </w:num>
  <w:num w:numId="37">
    <w:abstractNumId w:val="30"/>
  </w:num>
  <w:num w:numId="38">
    <w:abstractNumId w:val="7"/>
  </w:num>
  <w:num w:numId="39">
    <w:abstractNumId w:val="19"/>
  </w:num>
  <w:num w:numId="40">
    <w:abstractNumId w:val="41"/>
  </w:num>
  <w:num w:numId="41">
    <w:abstractNumId w:val="29"/>
  </w:num>
  <w:num w:numId="42">
    <w:abstractNumId w:val="8"/>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GrammaticalErrors/>
  <w:defaultTabStop w:val="720"/>
  <w:drawingGridHorizontalSpacing w:val="120"/>
  <w:drawingGridVerticalSpacing w:val="181"/>
  <w:displayHorizontalDrawingGridEvery w:val="2"/>
  <w:characterSpacingControl w:val="compressPunctuation"/>
  <w:hdrShapeDefaults>
    <o:shapedefaults v:ext="edit" spidmax="99330"/>
  </w:hdrShapeDefaults>
  <w:footnotePr>
    <w:footnote w:id="0"/>
    <w:footnote w:id="1"/>
  </w:footnotePr>
  <w:endnotePr>
    <w:pos w:val="sectEnd"/>
    <w:numFmt w:val="decimal"/>
    <w:endnote w:id="0"/>
    <w:endnote w:id="1"/>
  </w:endnotePr>
  <w:compat>
    <w:doNotExpandShiftReturn/>
  </w:compat>
  <w:rsids>
    <w:rsidRoot w:val="002941CA"/>
    <w:rsid w:val="0003647A"/>
    <w:rsid w:val="00037A01"/>
    <w:rsid w:val="000410BD"/>
    <w:rsid w:val="00054EF3"/>
    <w:rsid w:val="0008693B"/>
    <w:rsid w:val="000930D9"/>
    <w:rsid w:val="000A4CA2"/>
    <w:rsid w:val="000A73DD"/>
    <w:rsid w:val="000B0B61"/>
    <w:rsid w:val="000B6D87"/>
    <w:rsid w:val="000C32A6"/>
    <w:rsid w:val="000C5551"/>
    <w:rsid w:val="000D1001"/>
    <w:rsid w:val="000D1E08"/>
    <w:rsid w:val="000D3FB5"/>
    <w:rsid w:val="000F2E91"/>
    <w:rsid w:val="00105790"/>
    <w:rsid w:val="00116FEB"/>
    <w:rsid w:val="00121DC7"/>
    <w:rsid w:val="001365AF"/>
    <w:rsid w:val="001429D5"/>
    <w:rsid w:val="00142E17"/>
    <w:rsid w:val="00145B97"/>
    <w:rsid w:val="00151526"/>
    <w:rsid w:val="00153BA7"/>
    <w:rsid w:val="00163489"/>
    <w:rsid w:val="00165841"/>
    <w:rsid w:val="00173B40"/>
    <w:rsid w:val="00186811"/>
    <w:rsid w:val="001948BB"/>
    <w:rsid w:val="001A299D"/>
    <w:rsid w:val="001B2013"/>
    <w:rsid w:val="001B48E4"/>
    <w:rsid w:val="001B6BFC"/>
    <w:rsid w:val="001C1096"/>
    <w:rsid w:val="001C3754"/>
    <w:rsid w:val="001C3A45"/>
    <w:rsid w:val="001E08B1"/>
    <w:rsid w:val="001E446C"/>
    <w:rsid w:val="001F7220"/>
    <w:rsid w:val="00201D4F"/>
    <w:rsid w:val="002061C5"/>
    <w:rsid w:val="00223908"/>
    <w:rsid w:val="00226B7C"/>
    <w:rsid w:val="00235C4E"/>
    <w:rsid w:val="002368F0"/>
    <w:rsid w:val="0025122D"/>
    <w:rsid w:val="0025198D"/>
    <w:rsid w:val="00257F58"/>
    <w:rsid w:val="00260164"/>
    <w:rsid w:val="00264975"/>
    <w:rsid w:val="00267A5A"/>
    <w:rsid w:val="00270757"/>
    <w:rsid w:val="002765C5"/>
    <w:rsid w:val="00281565"/>
    <w:rsid w:val="0028305B"/>
    <w:rsid w:val="00284328"/>
    <w:rsid w:val="00285A92"/>
    <w:rsid w:val="00285F5A"/>
    <w:rsid w:val="002869B0"/>
    <w:rsid w:val="002870C6"/>
    <w:rsid w:val="002940D4"/>
    <w:rsid w:val="002941CA"/>
    <w:rsid w:val="00296E94"/>
    <w:rsid w:val="002A05CF"/>
    <w:rsid w:val="002A3243"/>
    <w:rsid w:val="002B1A40"/>
    <w:rsid w:val="002C029B"/>
    <w:rsid w:val="002C42C8"/>
    <w:rsid w:val="002C51A2"/>
    <w:rsid w:val="002D227B"/>
    <w:rsid w:val="002D356B"/>
    <w:rsid w:val="002E0502"/>
    <w:rsid w:val="002E16EC"/>
    <w:rsid w:val="00301B85"/>
    <w:rsid w:val="00310728"/>
    <w:rsid w:val="003436B0"/>
    <w:rsid w:val="0036520F"/>
    <w:rsid w:val="00366509"/>
    <w:rsid w:val="00367ED1"/>
    <w:rsid w:val="00372A9A"/>
    <w:rsid w:val="00374D7F"/>
    <w:rsid w:val="003813BB"/>
    <w:rsid w:val="00392C9A"/>
    <w:rsid w:val="003A034A"/>
    <w:rsid w:val="003A7871"/>
    <w:rsid w:val="003A793E"/>
    <w:rsid w:val="003F0A84"/>
    <w:rsid w:val="00405E60"/>
    <w:rsid w:val="004100EA"/>
    <w:rsid w:val="004210CE"/>
    <w:rsid w:val="004307C6"/>
    <w:rsid w:val="00432EB5"/>
    <w:rsid w:val="00434FDF"/>
    <w:rsid w:val="00440EF3"/>
    <w:rsid w:val="0045531A"/>
    <w:rsid w:val="00463139"/>
    <w:rsid w:val="004671B8"/>
    <w:rsid w:val="004675DB"/>
    <w:rsid w:val="00467DF2"/>
    <w:rsid w:val="00480326"/>
    <w:rsid w:val="004805C0"/>
    <w:rsid w:val="00480882"/>
    <w:rsid w:val="0048720F"/>
    <w:rsid w:val="004A53BC"/>
    <w:rsid w:val="004B3553"/>
    <w:rsid w:val="004B5A0F"/>
    <w:rsid w:val="004B718D"/>
    <w:rsid w:val="004C4014"/>
    <w:rsid w:val="004D0F02"/>
    <w:rsid w:val="004D4913"/>
    <w:rsid w:val="004D7F29"/>
    <w:rsid w:val="004E269C"/>
    <w:rsid w:val="004E3AB5"/>
    <w:rsid w:val="005001EC"/>
    <w:rsid w:val="00504A42"/>
    <w:rsid w:val="0050608F"/>
    <w:rsid w:val="005213AB"/>
    <w:rsid w:val="0052256A"/>
    <w:rsid w:val="00534073"/>
    <w:rsid w:val="00542B07"/>
    <w:rsid w:val="00557D29"/>
    <w:rsid w:val="00564678"/>
    <w:rsid w:val="00565AFF"/>
    <w:rsid w:val="00572AA6"/>
    <w:rsid w:val="005755AC"/>
    <w:rsid w:val="005808E6"/>
    <w:rsid w:val="00584AA6"/>
    <w:rsid w:val="00586D94"/>
    <w:rsid w:val="00590C94"/>
    <w:rsid w:val="0059291B"/>
    <w:rsid w:val="005A479D"/>
    <w:rsid w:val="005A556B"/>
    <w:rsid w:val="005B3158"/>
    <w:rsid w:val="005C4785"/>
    <w:rsid w:val="005C4E42"/>
    <w:rsid w:val="005C5628"/>
    <w:rsid w:val="005C6A1B"/>
    <w:rsid w:val="005D3066"/>
    <w:rsid w:val="005D546D"/>
    <w:rsid w:val="005E7705"/>
    <w:rsid w:val="00601C1A"/>
    <w:rsid w:val="00613F00"/>
    <w:rsid w:val="00621F78"/>
    <w:rsid w:val="00623392"/>
    <w:rsid w:val="006338FB"/>
    <w:rsid w:val="0063482A"/>
    <w:rsid w:val="00645459"/>
    <w:rsid w:val="00655AD3"/>
    <w:rsid w:val="00664C5E"/>
    <w:rsid w:val="00665BF0"/>
    <w:rsid w:val="00665E76"/>
    <w:rsid w:val="00670C18"/>
    <w:rsid w:val="00680A3D"/>
    <w:rsid w:val="00682268"/>
    <w:rsid w:val="00683C23"/>
    <w:rsid w:val="006869B2"/>
    <w:rsid w:val="006A23EF"/>
    <w:rsid w:val="006A714D"/>
    <w:rsid w:val="006B1653"/>
    <w:rsid w:val="006B1A75"/>
    <w:rsid w:val="006B28B6"/>
    <w:rsid w:val="006B6B20"/>
    <w:rsid w:val="006B7923"/>
    <w:rsid w:val="006C0A33"/>
    <w:rsid w:val="006D54F1"/>
    <w:rsid w:val="006D7506"/>
    <w:rsid w:val="006E40F3"/>
    <w:rsid w:val="006F3473"/>
    <w:rsid w:val="00701AE7"/>
    <w:rsid w:val="00704522"/>
    <w:rsid w:val="00707167"/>
    <w:rsid w:val="00710C03"/>
    <w:rsid w:val="0071150F"/>
    <w:rsid w:val="007133F5"/>
    <w:rsid w:val="00725522"/>
    <w:rsid w:val="00731A5E"/>
    <w:rsid w:val="00757DA4"/>
    <w:rsid w:val="007600EB"/>
    <w:rsid w:val="00765873"/>
    <w:rsid w:val="00791D8C"/>
    <w:rsid w:val="007932B0"/>
    <w:rsid w:val="00793FBE"/>
    <w:rsid w:val="007A0B54"/>
    <w:rsid w:val="007B51E4"/>
    <w:rsid w:val="007C007D"/>
    <w:rsid w:val="007C665B"/>
    <w:rsid w:val="007E5767"/>
    <w:rsid w:val="007E6E5E"/>
    <w:rsid w:val="008130FE"/>
    <w:rsid w:val="008153B9"/>
    <w:rsid w:val="00823C3A"/>
    <w:rsid w:val="0083353E"/>
    <w:rsid w:val="00853A68"/>
    <w:rsid w:val="00867354"/>
    <w:rsid w:val="00873FCE"/>
    <w:rsid w:val="0087400B"/>
    <w:rsid w:val="008844C4"/>
    <w:rsid w:val="008862AF"/>
    <w:rsid w:val="00886F45"/>
    <w:rsid w:val="008902F5"/>
    <w:rsid w:val="00896741"/>
    <w:rsid w:val="008B020B"/>
    <w:rsid w:val="008C4744"/>
    <w:rsid w:val="008C487F"/>
    <w:rsid w:val="008E1788"/>
    <w:rsid w:val="008E44C4"/>
    <w:rsid w:val="008F6FB3"/>
    <w:rsid w:val="009147D3"/>
    <w:rsid w:val="009229CE"/>
    <w:rsid w:val="00935CBF"/>
    <w:rsid w:val="00954693"/>
    <w:rsid w:val="00972C15"/>
    <w:rsid w:val="00977569"/>
    <w:rsid w:val="00990367"/>
    <w:rsid w:val="009B1968"/>
    <w:rsid w:val="009B76ED"/>
    <w:rsid w:val="009D0CE8"/>
    <w:rsid w:val="009D3C5C"/>
    <w:rsid w:val="009F32D2"/>
    <w:rsid w:val="009F6FBC"/>
    <w:rsid w:val="00A010BD"/>
    <w:rsid w:val="00A02FEF"/>
    <w:rsid w:val="00A050B6"/>
    <w:rsid w:val="00A134C7"/>
    <w:rsid w:val="00A24E61"/>
    <w:rsid w:val="00A32232"/>
    <w:rsid w:val="00A334C0"/>
    <w:rsid w:val="00A3780D"/>
    <w:rsid w:val="00A53B83"/>
    <w:rsid w:val="00A73C66"/>
    <w:rsid w:val="00A846F9"/>
    <w:rsid w:val="00A85633"/>
    <w:rsid w:val="00A87BFC"/>
    <w:rsid w:val="00A87E30"/>
    <w:rsid w:val="00AA1F4B"/>
    <w:rsid w:val="00AA28D9"/>
    <w:rsid w:val="00AB2AAE"/>
    <w:rsid w:val="00AB5055"/>
    <w:rsid w:val="00AB6117"/>
    <w:rsid w:val="00AB652A"/>
    <w:rsid w:val="00AD3114"/>
    <w:rsid w:val="00AD3F9E"/>
    <w:rsid w:val="00AD4400"/>
    <w:rsid w:val="00AF66A1"/>
    <w:rsid w:val="00B013B8"/>
    <w:rsid w:val="00B046B7"/>
    <w:rsid w:val="00B12D3C"/>
    <w:rsid w:val="00B25046"/>
    <w:rsid w:val="00B251F7"/>
    <w:rsid w:val="00B2635D"/>
    <w:rsid w:val="00B330D5"/>
    <w:rsid w:val="00B37A01"/>
    <w:rsid w:val="00B41C4A"/>
    <w:rsid w:val="00B44BF4"/>
    <w:rsid w:val="00B56F76"/>
    <w:rsid w:val="00B63A05"/>
    <w:rsid w:val="00B67E6D"/>
    <w:rsid w:val="00B715BC"/>
    <w:rsid w:val="00B71BF6"/>
    <w:rsid w:val="00B77587"/>
    <w:rsid w:val="00B80940"/>
    <w:rsid w:val="00B83614"/>
    <w:rsid w:val="00B839D5"/>
    <w:rsid w:val="00B92FCF"/>
    <w:rsid w:val="00BA3C1F"/>
    <w:rsid w:val="00BA5792"/>
    <w:rsid w:val="00BC38DC"/>
    <w:rsid w:val="00BC56C0"/>
    <w:rsid w:val="00BC7BD8"/>
    <w:rsid w:val="00BD1B5A"/>
    <w:rsid w:val="00BD4442"/>
    <w:rsid w:val="00C10BC1"/>
    <w:rsid w:val="00C12BC9"/>
    <w:rsid w:val="00C21D78"/>
    <w:rsid w:val="00C33F96"/>
    <w:rsid w:val="00C368AC"/>
    <w:rsid w:val="00C63EC4"/>
    <w:rsid w:val="00C73D87"/>
    <w:rsid w:val="00CA05C3"/>
    <w:rsid w:val="00CA077E"/>
    <w:rsid w:val="00CA5CBF"/>
    <w:rsid w:val="00CB60B1"/>
    <w:rsid w:val="00CB6727"/>
    <w:rsid w:val="00CB77EF"/>
    <w:rsid w:val="00CE59BC"/>
    <w:rsid w:val="00CE68AA"/>
    <w:rsid w:val="00CF62A3"/>
    <w:rsid w:val="00CF6E30"/>
    <w:rsid w:val="00D11786"/>
    <w:rsid w:val="00D11EAB"/>
    <w:rsid w:val="00D167F3"/>
    <w:rsid w:val="00D1770D"/>
    <w:rsid w:val="00D2433F"/>
    <w:rsid w:val="00D27252"/>
    <w:rsid w:val="00D303A7"/>
    <w:rsid w:val="00D320D9"/>
    <w:rsid w:val="00D349D7"/>
    <w:rsid w:val="00D4438A"/>
    <w:rsid w:val="00D46C06"/>
    <w:rsid w:val="00D470B0"/>
    <w:rsid w:val="00D538E9"/>
    <w:rsid w:val="00D53FAA"/>
    <w:rsid w:val="00D60B92"/>
    <w:rsid w:val="00D61A4B"/>
    <w:rsid w:val="00D83682"/>
    <w:rsid w:val="00D8637E"/>
    <w:rsid w:val="00D87BB8"/>
    <w:rsid w:val="00D90B58"/>
    <w:rsid w:val="00DA0763"/>
    <w:rsid w:val="00DC2439"/>
    <w:rsid w:val="00E1748B"/>
    <w:rsid w:val="00E2247B"/>
    <w:rsid w:val="00E23ABF"/>
    <w:rsid w:val="00E2496A"/>
    <w:rsid w:val="00E252A1"/>
    <w:rsid w:val="00E31F2A"/>
    <w:rsid w:val="00E32C20"/>
    <w:rsid w:val="00E401FA"/>
    <w:rsid w:val="00E4271C"/>
    <w:rsid w:val="00E47194"/>
    <w:rsid w:val="00E56BDC"/>
    <w:rsid w:val="00E62A38"/>
    <w:rsid w:val="00E84053"/>
    <w:rsid w:val="00E86E3D"/>
    <w:rsid w:val="00EA2CB5"/>
    <w:rsid w:val="00EA330F"/>
    <w:rsid w:val="00EA48D4"/>
    <w:rsid w:val="00EA4B05"/>
    <w:rsid w:val="00EA5FA4"/>
    <w:rsid w:val="00EB1388"/>
    <w:rsid w:val="00EB449C"/>
    <w:rsid w:val="00EC4376"/>
    <w:rsid w:val="00EC4676"/>
    <w:rsid w:val="00ED0DC5"/>
    <w:rsid w:val="00EF61ED"/>
    <w:rsid w:val="00F201F6"/>
    <w:rsid w:val="00F21844"/>
    <w:rsid w:val="00F25FD9"/>
    <w:rsid w:val="00F310BA"/>
    <w:rsid w:val="00F452C4"/>
    <w:rsid w:val="00F6235E"/>
    <w:rsid w:val="00F63E73"/>
    <w:rsid w:val="00FA0449"/>
    <w:rsid w:val="00FB5EB0"/>
    <w:rsid w:val="00FB75FB"/>
    <w:rsid w:val="00FC0497"/>
    <w:rsid w:val="00FC13FD"/>
    <w:rsid w:val="00FC354D"/>
    <w:rsid w:val="00FD023F"/>
    <w:rsid w:val="00FD427C"/>
    <w:rsid w:val="00FD6E33"/>
    <w:rsid w:val="00FD7BF0"/>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B020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8B020B"/>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8B020B"/>
    <w:pPr>
      <w:keepNext/>
      <w:keepLines/>
      <w:spacing w:before="200"/>
      <w:outlineLvl w:val="4"/>
    </w:pPr>
    <w:rPr>
      <w:rFonts w:asciiTheme="majorHAnsi" w:eastAsiaTheme="majorEastAsia" w:hAnsiTheme="majorHAnsi" w:cstheme="majorBidi"/>
      <w:color w:val="1F4D78" w:themeColor="accent1" w:themeShade="7F"/>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0">
    <w:name w:val="Σώμα κειμένου (5)_"/>
    <w:basedOn w:val="a0"/>
    <w:link w:val="51"/>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0"/>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0"/>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0">
    <w:name w:val="Σώμα κειμένου (5) + Διάστιχο 1 στ."/>
    <w:basedOn w:val="50"/>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1">
    <w:name w:val="Σώμα κειμένου (5)"/>
    <w:basedOn w:val="a"/>
    <w:link w:val="50"/>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iPriority w:val="99"/>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semiHidden/>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0">
    <w:name w:val="FollowedHyperlink"/>
    <w:basedOn w:val="a0"/>
    <w:uiPriority w:val="99"/>
    <w:semiHidden/>
    <w:unhideWhenUsed/>
    <w:rsid w:val="00264975"/>
    <w:rPr>
      <w:color w:val="800080"/>
      <w:u w:val="single"/>
    </w:rPr>
  </w:style>
  <w:style w:type="paragraph" w:customStyle="1" w:styleId="xl63">
    <w:name w:val="xl6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4">
    <w:name w:val="xl64"/>
    <w:basedOn w:val="a"/>
    <w:rsid w:val="00264975"/>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5">
    <w:name w:val="xl65"/>
    <w:basedOn w:val="a"/>
    <w:rsid w:val="00264975"/>
    <w:pPr>
      <w:pBdr>
        <w:bottom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6">
    <w:name w:val="xl66"/>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7">
    <w:name w:val="xl67"/>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color w:val="auto"/>
      <w:sz w:val="16"/>
      <w:szCs w:val="16"/>
    </w:rPr>
  </w:style>
  <w:style w:type="paragraph" w:customStyle="1" w:styleId="xl68">
    <w:name w:val="xl68"/>
    <w:basedOn w:val="a"/>
    <w:rsid w:val="0026497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9">
    <w:name w:val="xl69"/>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auto"/>
      <w:sz w:val="16"/>
      <w:szCs w:val="16"/>
    </w:rPr>
  </w:style>
  <w:style w:type="paragraph" w:customStyle="1" w:styleId="xl70">
    <w:name w:val="xl70"/>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1">
    <w:name w:val="xl71"/>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2">
    <w:name w:val="xl72"/>
    <w:basedOn w:val="a"/>
    <w:rsid w:val="00264975"/>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3">
    <w:name w:val="xl7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4">
    <w:name w:val="xl74"/>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5">
    <w:name w:val="xl75"/>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6">
    <w:name w:val="xl76"/>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7">
    <w:name w:val="xl77"/>
    <w:basedOn w:val="a"/>
    <w:rsid w:val="00264975"/>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8">
    <w:name w:val="xl78"/>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rsid w:val="00264975"/>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4">
    <w:name w:val="xl84"/>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85">
    <w:name w:val="xl85"/>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6">
    <w:name w:val="xl86"/>
    <w:basedOn w:val="a"/>
    <w:rsid w:val="00264975"/>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7">
    <w:name w:val="xl87"/>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8">
    <w:name w:val="xl88"/>
    <w:basedOn w:val="a"/>
    <w:rsid w:val="00264975"/>
    <w:pPr>
      <w:shd w:val="clear" w:color="000000"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89">
    <w:name w:val="xl89"/>
    <w:basedOn w:val="a"/>
    <w:rsid w:val="00264975"/>
    <w:pPr>
      <w:shd w:val="clear" w:color="000000" w:fill="FFFFFF"/>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0">
    <w:name w:val="xl90"/>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1">
    <w:name w:val="xl91"/>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rsid w:val="00264975"/>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6">
    <w:name w:val="xl96"/>
    <w:basedOn w:val="a"/>
    <w:rsid w:val="00264975"/>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97">
    <w:name w:val="xl97"/>
    <w:basedOn w:val="a"/>
    <w:rsid w:val="00264975"/>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rsid w:val="0026497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0">
    <w:name w:val="xl100"/>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rsid w:val="00264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3">
    <w:name w:val="xl103"/>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4">
    <w:name w:val="xl104"/>
    <w:basedOn w:val="a"/>
    <w:rsid w:val="00264975"/>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5">
    <w:name w:val="xl105"/>
    <w:basedOn w:val="a"/>
    <w:rsid w:val="002649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6">
    <w:name w:val="xl106"/>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7">
    <w:name w:val="xl107"/>
    <w:basedOn w:val="a"/>
    <w:rsid w:val="00264975"/>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8">
    <w:name w:val="xl108"/>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09">
    <w:name w:val="xl109"/>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0">
    <w:name w:val="xl110"/>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color w:val="auto"/>
      <w:sz w:val="16"/>
      <w:szCs w:val="16"/>
    </w:rPr>
  </w:style>
  <w:style w:type="paragraph" w:customStyle="1" w:styleId="xl111">
    <w:name w:val="xl111"/>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2">
    <w:name w:val="xl112"/>
    <w:basedOn w:val="a"/>
    <w:rsid w:val="0026497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4">
    <w:name w:val="xl114"/>
    <w:basedOn w:val="a"/>
    <w:rsid w:val="00264975"/>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5">
    <w:name w:val="xl115"/>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rsid w:val="002649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17">
    <w:name w:val="xl117"/>
    <w:basedOn w:val="a"/>
    <w:rsid w:val="00264975"/>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8">
    <w:name w:val="xl118"/>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rsid w:val="00264975"/>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font5">
    <w:name w:val="font5"/>
    <w:basedOn w:val="a"/>
    <w:rsid w:val="002368F0"/>
    <w:pPr>
      <w:spacing w:before="100" w:beforeAutospacing="1" w:after="100" w:afterAutospacing="1"/>
    </w:pPr>
    <w:rPr>
      <w:rFonts w:eastAsia="Times New Roman"/>
      <w:b/>
      <w:bCs/>
      <w:sz w:val="18"/>
      <w:szCs w:val="18"/>
    </w:rPr>
  </w:style>
  <w:style w:type="character" w:customStyle="1" w:styleId="2Char">
    <w:name w:val="Επικεφαλίδα 2 Char"/>
    <w:basedOn w:val="a0"/>
    <w:link w:val="2"/>
    <w:uiPriority w:val="9"/>
    <w:semiHidden/>
    <w:rsid w:val="008B020B"/>
    <w:rPr>
      <w:rFonts w:asciiTheme="majorHAnsi" w:eastAsiaTheme="majorEastAsia" w:hAnsiTheme="majorHAnsi" w:cstheme="majorBidi"/>
      <w:b/>
      <w:bCs/>
      <w:color w:val="5B9BD5" w:themeColor="accent1"/>
      <w:sz w:val="26"/>
      <w:szCs w:val="26"/>
    </w:rPr>
  </w:style>
  <w:style w:type="character" w:customStyle="1" w:styleId="4Char">
    <w:name w:val="Επικεφαλίδα 4 Char"/>
    <w:basedOn w:val="a0"/>
    <w:link w:val="4"/>
    <w:uiPriority w:val="9"/>
    <w:semiHidden/>
    <w:rsid w:val="008B020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8B020B"/>
    <w:rPr>
      <w:rFonts w:asciiTheme="majorHAnsi" w:eastAsiaTheme="majorEastAsia" w:hAnsiTheme="majorHAnsi" w:cstheme="majorBidi"/>
      <w:color w:val="1F4D78" w:themeColor="accent1" w:themeShade="7F"/>
    </w:rPr>
  </w:style>
  <w:style w:type="paragraph" w:styleId="3a">
    <w:name w:val="Body Text 3"/>
    <w:basedOn w:val="a"/>
    <w:link w:val="3Char0"/>
    <w:uiPriority w:val="99"/>
    <w:rsid w:val="008B020B"/>
    <w:pPr>
      <w:widowControl w:val="0"/>
      <w:adjustRightInd w:val="0"/>
      <w:spacing w:after="120" w:line="360" w:lineRule="atLeast"/>
      <w:jc w:val="both"/>
      <w:textAlignment w:val="baseline"/>
    </w:pPr>
    <w:rPr>
      <w:rFonts w:ascii="Times New Roman" w:eastAsia="Times New Roman" w:hAnsi="Times New Roman" w:cs="Times New Roman"/>
      <w:b/>
      <w:color w:val="auto"/>
      <w:sz w:val="16"/>
      <w:szCs w:val="16"/>
    </w:rPr>
  </w:style>
  <w:style w:type="character" w:customStyle="1" w:styleId="3Char0">
    <w:name w:val="Σώμα κείμενου 3 Char"/>
    <w:basedOn w:val="a0"/>
    <w:link w:val="3a"/>
    <w:uiPriority w:val="99"/>
    <w:rsid w:val="008B020B"/>
    <w:rPr>
      <w:rFonts w:ascii="Times New Roman" w:eastAsia="Times New Roman" w:hAnsi="Times New Roman" w:cs="Times New Roman"/>
      <w:b/>
      <w:sz w:val="16"/>
      <w:szCs w:val="16"/>
    </w:rPr>
  </w:style>
</w:styles>
</file>

<file path=word/webSettings.xml><?xml version="1.0" encoding="utf-8"?>
<w:webSettings xmlns:r="http://schemas.openxmlformats.org/officeDocument/2006/relationships" xmlns:w="http://schemas.openxmlformats.org/wordprocessingml/2006/main">
  <w:divs>
    <w:div w:id="227346791">
      <w:bodyDiv w:val="1"/>
      <w:marLeft w:val="0"/>
      <w:marRight w:val="0"/>
      <w:marTop w:val="0"/>
      <w:marBottom w:val="0"/>
      <w:divBdr>
        <w:top w:val="none" w:sz="0" w:space="0" w:color="auto"/>
        <w:left w:val="none" w:sz="0" w:space="0" w:color="auto"/>
        <w:bottom w:val="none" w:sz="0" w:space="0" w:color="auto"/>
        <w:right w:val="none" w:sz="0" w:space="0" w:color="auto"/>
      </w:divBdr>
    </w:div>
    <w:div w:id="242376920">
      <w:bodyDiv w:val="1"/>
      <w:marLeft w:val="0"/>
      <w:marRight w:val="0"/>
      <w:marTop w:val="0"/>
      <w:marBottom w:val="0"/>
      <w:divBdr>
        <w:top w:val="none" w:sz="0" w:space="0" w:color="auto"/>
        <w:left w:val="none" w:sz="0" w:space="0" w:color="auto"/>
        <w:bottom w:val="none" w:sz="0" w:space="0" w:color="auto"/>
        <w:right w:val="none" w:sz="0" w:space="0" w:color="auto"/>
      </w:divBdr>
    </w:div>
    <w:div w:id="254216911">
      <w:bodyDiv w:val="1"/>
      <w:marLeft w:val="0"/>
      <w:marRight w:val="0"/>
      <w:marTop w:val="0"/>
      <w:marBottom w:val="0"/>
      <w:divBdr>
        <w:top w:val="none" w:sz="0" w:space="0" w:color="auto"/>
        <w:left w:val="none" w:sz="0" w:space="0" w:color="auto"/>
        <w:bottom w:val="none" w:sz="0" w:space="0" w:color="auto"/>
        <w:right w:val="none" w:sz="0" w:space="0" w:color="auto"/>
      </w:divBdr>
    </w:div>
    <w:div w:id="263001101">
      <w:bodyDiv w:val="1"/>
      <w:marLeft w:val="0"/>
      <w:marRight w:val="0"/>
      <w:marTop w:val="0"/>
      <w:marBottom w:val="0"/>
      <w:divBdr>
        <w:top w:val="none" w:sz="0" w:space="0" w:color="auto"/>
        <w:left w:val="none" w:sz="0" w:space="0" w:color="auto"/>
        <w:bottom w:val="none" w:sz="0" w:space="0" w:color="auto"/>
        <w:right w:val="none" w:sz="0" w:space="0" w:color="auto"/>
      </w:divBdr>
    </w:div>
    <w:div w:id="306478120">
      <w:bodyDiv w:val="1"/>
      <w:marLeft w:val="0"/>
      <w:marRight w:val="0"/>
      <w:marTop w:val="0"/>
      <w:marBottom w:val="0"/>
      <w:divBdr>
        <w:top w:val="none" w:sz="0" w:space="0" w:color="auto"/>
        <w:left w:val="none" w:sz="0" w:space="0" w:color="auto"/>
        <w:bottom w:val="none" w:sz="0" w:space="0" w:color="auto"/>
        <w:right w:val="none" w:sz="0" w:space="0" w:color="auto"/>
      </w:divBdr>
    </w:div>
    <w:div w:id="354618783">
      <w:bodyDiv w:val="1"/>
      <w:marLeft w:val="0"/>
      <w:marRight w:val="0"/>
      <w:marTop w:val="0"/>
      <w:marBottom w:val="0"/>
      <w:divBdr>
        <w:top w:val="none" w:sz="0" w:space="0" w:color="auto"/>
        <w:left w:val="none" w:sz="0" w:space="0" w:color="auto"/>
        <w:bottom w:val="none" w:sz="0" w:space="0" w:color="auto"/>
        <w:right w:val="none" w:sz="0" w:space="0" w:color="auto"/>
      </w:divBdr>
    </w:div>
    <w:div w:id="364252254">
      <w:bodyDiv w:val="1"/>
      <w:marLeft w:val="0"/>
      <w:marRight w:val="0"/>
      <w:marTop w:val="0"/>
      <w:marBottom w:val="0"/>
      <w:divBdr>
        <w:top w:val="none" w:sz="0" w:space="0" w:color="auto"/>
        <w:left w:val="none" w:sz="0" w:space="0" w:color="auto"/>
        <w:bottom w:val="none" w:sz="0" w:space="0" w:color="auto"/>
        <w:right w:val="none" w:sz="0" w:space="0" w:color="auto"/>
      </w:divBdr>
    </w:div>
    <w:div w:id="410541995">
      <w:bodyDiv w:val="1"/>
      <w:marLeft w:val="0"/>
      <w:marRight w:val="0"/>
      <w:marTop w:val="0"/>
      <w:marBottom w:val="0"/>
      <w:divBdr>
        <w:top w:val="none" w:sz="0" w:space="0" w:color="auto"/>
        <w:left w:val="none" w:sz="0" w:space="0" w:color="auto"/>
        <w:bottom w:val="none" w:sz="0" w:space="0" w:color="auto"/>
        <w:right w:val="none" w:sz="0" w:space="0" w:color="auto"/>
      </w:divBdr>
    </w:div>
    <w:div w:id="477114584">
      <w:bodyDiv w:val="1"/>
      <w:marLeft w:val="0"/>
      <w:marRight w:val="0"/>
      <w:marTop w:val="0"/>
      <w:marBottom w:val="0"/>
      <w:divBdr>
        <w:top w:val="none" w:sz="0" w:space="0" w:color="auto"/>
        <w:left w:val="none" w:sz="0" w:space="0" w:color="auto"/>
        <w:bottom w:val="none" w:sz="0" w:space="0" w:color="auto"/>
        <w:right w:val="none" w:sz="0" w:space="0" w:color="auto"/>
      </w:divBdr>
    </w:div>
    <w:div w:id="497772178">
      <w:bodyDiv w:val="1"/>
      <w:marLeft w:val="0"/>
      <w:marRight w:val="0"/>
      <w:marTop w:val="0"/>
      <w:marBottom w:val="0"/>
      <w:divBdr>
        <w:top w:val="none" w:sz="0" w:space="0" w:color="auto"/>
        <w:left w:val="none" w:sz="0" w:space="0" w:color="auto"/>
        <w:bottom w:val="none" w:sz="0" w:space="0" w:color="auto"/>
        <w:right w:val="none" w:sz="0" w:space="0" w:color="auto"/>
      </w:divBdr>
    </w:div>
    <w:div w:id="542399959">
      <w:bodyDiv w:val="1"/>
      <w:marLeft w:val="0"/>
      <w:marRight w:val="0"/>
      <w:marTop w:val="0"/>
      <w:marBottom w:val="0"/>
      <w:divBdr>
        <w:top w:val="none" w:sz="0" w:space="0" w:color="auto"/>
        <w:left w:val="none" w:sz="0" w:space="0" w:color="auto"/>
        <w:bottom w:val="none" w:sz="0" w:space="0" w:color="auto"/>
        <w:right w:val="none" w:sz="0" w:space="0" w:color="auto"/>
      </w:divBdr>
    </w:div>
    <w:div w:id="559559483">
      <w:bodyDiv w:val="1"/>
      <w:marLeft w:val="0"/>
      <w:marRight w:val="0"/>
      <w:marTop w:val="0"/>
      <w:marBottom w:val="0"/>
      <w:divBdr>
        <w:top w:val="none" w:sz="0" w:space="0" w:color="auto"/>
        <w:left w:val="none" w:sz="0" w:space="0" w:color="auto"/>
        <w:bottom w:val="none" w:sz="0" w:space="0" w:color="auto"/>
        <w:right w:val="none" w:sz="0" w:space="0" w:color="auto"/>
      </w:divBdr>
    </w:div>
    <w:div w:id="657852855">
      <w:bodyDiv w:val="1"/>
      <w:marLeft w:val="0"/>
      <w:marRight w:val="0"/>
      <w:marTop w:val="0"/>
      <w:marBottom w:val="0"/>
      <w:divBdr>
        <w:top w:val="none" w:sz="0" w:space="0" w:color="auto"/>
        <w:left w:val="none" w:sz="0" w:space="0" w:color="auto"/>
        <w:bottom w:val="none" w:sz="0" w:space="0" w:color="auto"/>
        <w:right w:val="none" w:sz="0" w:space="0" w:color="auto"/>
      </w:divBdr>
    </w:div>
    <w:div w:id="668020073">
      <w:bodyDiv w:val="1"/>
      <w:marLeft w:val="0"/>
      <w:marRight w:val="0"/>
      <w:marTop w:val="0"/>
      <w:marBottom w:val="0"/>
      <w:divBdr>
        <w:top w:val="none" w:sz="0" w:space="0" w:color="auto"/>
        <w:left w:val="none" w:sz="0" w:space="0" w:color="auto"/>
        <w:bottom w:val="none" w:sz="0" w:space="0" w:color="auto"/>
        <w:right w:val="none" w:sz="0" w:space="0" w:color="auto"/>
      </w:divBdr>
    </w:div>
    <w:div w:id="680011852">
      <w:bodyDiv w:val="1"/>
      <w:marLeft w:val="0"/>
      <w:marRight w:val="0"/>
      <w:marTop w:val="0"/>
      <w:marBottom w:val="0"/>
      <w:divBdr>
        <w:top w:val="none" w:sz="0" w:space="0" w:color="auto"/>
        <w:left w:val="none" w:sz="0" w:space="0" w:color="auto"/>
        <w:bottom w:val="none" w:sz="0" w:space="0" w:color="auto"/>
        <w:right w:val="none" w:sz="0" w:space="0" w:color="auto"/>
      </w:divBdr>
    </w:div>
    <w:div w:id="694430359">
      <w:bodyDiv w:val="1"/>
      <w:marLeft w:val="0"/>
      <w:marRight w:val="0"/>
      <w:marTop w:val="0"/>
      <w:marBottom w:val="0"/>
      <w:divBdr>
        <w:top w:val="none" w:sz="0" w:space="0" w:color="auto"/>
        <w:left w:val="none" w:sz="0" w:space="0" w:color="auto"/>
        <w:bottom w:val="none" w:sz="0" w:space="0" w:color="auto"/>
        <w:right w:val="none" w:sz="0" w:space="0" w:color="auto"/>
      </w:divBdr>
    </w:div>
    <w:div w:id="771050078">
      <w:bodyDiv w:val="1"/>
      <w:marLeft w:val="0"/>
      <w:marRight w:val="0"/>
      <w:marTop w:val="0"/>
      <w:marBottom w:val="0"/>
      <w:divBdr>
        <w:top w:val="none" w:sz="0" w:space="0" w:color="auto"/>
        <w:left w:val="none" w:sz="0" w:space="0" w:color="auto"/>
        <w:bottom w:val="none" w:sz="0" w:space="0" w:color="auto"/>
        <w:right w:val="none" w:sz="0" w:space="0" w:color="auto"/>
      </w:divBdr>
    </w:div>
    <w:div w:id="792940894">
      <w:bodyDiv w:val="1"/>
      <w:marLeft w:val="0"/>
      <w:marRight w:val="0"/>
      <w:marTop w:val="0"/>
      <w:marBottom w:val="0"/>
      <w:divBdr>
        <w:top w:val="none" w:sz="0" w:space="0" w:color="auto"/>
        <w:left w:val="none" w:sz="0" w:space="0" w:color="auto"/>
        <w:bottom w:val="none" w:sz="0" w:space="0" w:color="auto"/>
        <w:right w:val="none" w:sz="0" w:space="0" w:color="auto"/>
      </w:divBdr>
    </w:div>
    <w:div w:id="823273995">
      <w:bodyDiv w:val="1"/>
      <w:marLeft w:val="0"/>
      <w:marRight w:val="0"/>
      <w:marTop w:val="0"/>
      <w:marBottom w:val="0"/>
      <w:divBdr>
        <w:top w:val="none" w:sz="0" w:space="0" w:color="auto"/>
        <w:left w:val="none" w:sz="0" w:space="0" w:color="auto"/>
        <w:bottom w:val="none" w:sz="0" w:space="0" w:color="auto"/>
        <w:right w:val="none" w:sz="0" w:space="0" w:color="auto"/>
      </w:divBdr>
    </w:div>
    <w:div w:id="837423053">
      <w:bodyDiv w:val="1"/>
      <w:marLeft w:val="0"/>
      <w:marRight w:val="0"/>
      <w:marTop w:val="0"/>
      <w:marBottom w:val="0"/>
      <w:divBdr>
        <w:top w:val="none" w:sz="0" w:space="0" w:color="auto"/>
        <w:left w:val="none" w:sz="0" w:space="0" w:color="auto"/>
        <w:bottom w:val="none" w:sz="0" w:space="0" w:color="auto"/>
        <w:right w:val="none" w:sz="0" w:space="0" w:color="auto"/>
      </w:divBdr>
    </w:div>
    <w:div w:id="1017851299">
      <w:bodyDiv w:val="1"/>
      <w:marLeft w:val="0"/>
      <w:marRight w:val="0"/>
      <w:marTop w:val="0"/>
      <w:marBottom w:val="0"/>
      <w:divBdr>
        <w:top w:val="none" w:sz="0" w:space="0" w:color="auto"/>
        <w:left w:val="none" w:sz="0" w:space="0" w:color="auto"/>
        <w:bottom w:val="none" w:sz="0" w:space="0" w:color="auto"/>
        <w:right w:val="none" w:sz="0" w:space="0" w:color="auto"/>
      </w:divBdr>
    </w:div>
    <w:div w:id="1031808254">
      <w:bodyDiv w:val="1"/>
      <w:marLeft w:val="0"/>
      <w:marRight w:val="0"/>
      <w:marTop w:val="0"/>
      <w:marBottom w:val="0"/>
      <w:divBdr>
        <w:top w:val="none" w:sz="0" w:space="0" w:color="auto"/>
        <w:left w:val="none" w:sz="0" w:space="0" w:color="auto"/>
        <w:bottom w:val="none" w:sz="0" w:space="0" w:color="auto"/>
        <w:right w:val="none" w:sz="0" w:space="0" w:color="auto"/>
      </w:divBdr>
    </w:div>
    <w:div w:id="1166437223">
      <w:bodyDiv w:val="1"/>
      <w:marLeft w:val="0"/>
      <w:marRight w:val="0"/>
      <w:marTop w:val="0"/>
      <w:marBottom w:val="0"/>
      <w:divBdr>
        <w:top w:val="none" w:sz="0" w:space="0" w:color="auto"/>
        <w:left w:val="none" w:sz="0" w:space="0" w:color="auto"/>
        <w:bottom w:val="none" w:sz="0" w:space="0" w:color="auto"/>
        <w:right w:val="none" w:sz="0" w:space="0" w:color="auto"/>
      </w:divBdr>
    </w:div>
    <w:div w:id="1193037868">
      <w:bodyDiv w:val="1"/>
      <w:marLeft w:val="0"/>
      <w:marRight w:val="0"/>
      <w:marTop w:val="0"/>
      <w:marBottom w:val="0"/>
      <w:divBdr>
        <w:top w:val="none" w:sz="0" w:space="0" w:color="auto"/>
        <w:left w:val="none" w:sz="0" w:space="0" w:color="auto"/>
        <w:bottom w:val="none" w:sz="0" w:space="0" w:color="auto"/>
        <w:right w:val="none" w:sz="0" w:space="0" w:color="auto"/>
      </w:divBdr>
    </w:div>
    <w:div w:id="1200623884">
      <w:bodyDiv w:val="1"/>
      <w:marLeft w:val="0"/>
      <w:marRight w:val="0"/>
      <w:marTop w:val="0"/>
      <w:marBottom w:val="0"/>
      <w:divBdr>
        <w:top w:val="none" w:sz="0" w:space="0" w:color="auto"/>
        <w:left w:val="none" w:sz="0" w:space="0" w:color="auto"/>
        <w:bottom w:val="none" w:sz="0" w:space="0" w:color="auto"/>
        <w:right w:val="none" w:sz="0" w:space="0" w:color="auto"/>
      </w:divBdr>
    </w:div>
    <w:div w:id="1237473876">
      <w:bodyDiv w:val="1"/>
      <w:marLeft w:val="0"/>
      <w:marRight w:val="0"/>
      <w:marTop w:val="0"/>
      <w:marBottom w:val="0"/>
      <w:divBdr>
        <w:top w:val="none" w:sz="0" w:space="0" w:color="auto"/>
        <w:left w:val="none" w:sz="0" w:space="0" w:color="auto"/>
        <w:bottom w:val="none" w:sz="0" w:space="0" w:color="auto"/>
        <w:right w:val="none" w:sz="0" w:space="0" w:color="auto"/>
      </w:divBdr>
    </w:div>
    <w:div w:id="1334645806">
      <w:bodyDiv w:val="1"/>
      <w:marLeft w:val="0"/>
      <w:marRight w:val="0"/>
      <w:marTop w:val="0"/>
      <w:marBottom w:val="0"/>
      <w:divBdr>
        <w:top w:val="none" w:sz="0" w:space="0" w:color="auto"/>
        <w:left w:val="none" w:sz="0" w:space="0" w:color="auto"/>
        <w:bottom w:val="none" w:sz="0" w:space="0" w:color="auto"/>
        <w:right w:val="none" w:sz="0" w:space="0" w:color="auto"/>
      </w:divBdr>
    </w:div>
    <w:div w:id="1443645784">
      <w:bodyDiv w:val="1"/>
      <w:marLeft w:val="0"/>
      <w:marRight w:val="0"/>
      <w:marTop w:val="0"/>
      <w:marBottom w:val="0"/>
      <w:divBdr>
        <w:top w:val="none" w:sz="0" w:space="0" w:color="auto"/>
        <w:left w:val="none" w:sz="0" w:space="0" w:color="auto"/>
        <w:bottom w:val="none" w:sz="0" w:space="0" w:color="auto"/>
        <w:right w:val="none" w:sz="0" w:space="0" w:color="auto"/>
      </w:divBdr>
    </w:div>
    <w:div w:id="1465349132">
      <w:bodyDiv w:val="1"/>
      <w:marLeft w:val="0"/>
      <w:marRight w:val="0"/>
      <w:marTop w:val="0"/>
      <w:marBottom w:val="0"/>
      <w:divBdr>
        <w:top w:val="none" w:sz="0" w:space="0" w:color="auto"/>
        <w:left w:val="none" w:sz="0" w:space="0" w:color="auto"/>
        <w:bottom w:val="none" w:sz="0" w:space="0" w:color="auto"/>
        <w:right w:val="none" w:sz="0" w:space="0" w:color="auto"/>
      </w:divBdr>
    </w:div>
    <w:div w:id="1468010507">
      <w:bodyDiv w:val="1"/>
      <w:marLeft w:val="0"/>
      <w:marRight w:val="0"/>
      <w:marTop w:val="0"/>
      <w:marBottom w:val="0"/>
      <w:divBdr>
        <w:top w:val="none" w:sz="0" w:space="0" w:color="auto"/>
        <w:left w:val="none" w:sz="0" w:space="0" w:color="auto"/>
        <w:bottom w:val="none" w:sz="0" w:space="0" w:color="auto"/>
        <w:right w:val="none" w:sz="0" w:space="0" w:color="auto"/>
      </w:divBdr>
    </w:div>
    <w:div w:id="1482624812">
      <w:bodyDiv w:val="1"/>
      <w:marLeft w:val="0"/>
      <w:marRight w:val="0"/>
      <w:marTop w:val="0"/>
      <w:marBottom w:val="0"/>
      <w:divBdr>
        <w:top w:val="none" w:sz="0" w:space="0" w:color="auto"/>
        <w:left w:val="none" w:sz="0" w:space="0" w:color="auto"/>
        <w:bottom w:val="none" w:sz="0" w:space="0" w:color="auto"/>
        <w:right w:val="none" w:sz="0" w:space="0" w:color="auto"/>
      </w:divBdr>
    </w:div>
    <w:div w:id="1488207048">
      <w:bodyDiv w:val="1"/>
      <w:marLeft w:val="0"/>
      <w:marRight w:val="0"/>
      <w:marTop w:val="0"/>
      <w:marBottom w:val="0"/>
      <w:divBdr>
        <w:top w:val="none" w:sz="0" w:space="0" w:color="auto"/>
        <w:left w:val="none" w:sz="0" w:space="0" w:color="auto"/>
        <w:bottom w:val="none" w:sz="0" w:space="0" w:color="auto"/>
        <w:right w:val="none" w:sz="0" w:space="0" w:color="auto"/>
      </w:divBdr>
    </w:div>
    <w:div w:id="1655914597">
      <w:bodyDiv w:val="1"/>
      <w:marLeft w:val="0"/>
      <w:marRight w:val="0"/>
      <w:marTop w:val="0"/>
      <w:marBottom w:val="0"/>
      <w:divBdr>
        <w:top w:val="none" w:sz="0" w:space="0" w:color="auto"/>
        <w:left w:val="none" w:sz="0" w:space="0" w:color="auto"/>
        <w:bottom w:val="none" w:sz="0" w:space="0" w:color="auto"/>
        <w:right w:val="none" w:sz="0" w:space="0" w:color="auto"/>
      </w:divBdr>
    </w:div>
    <w:div w:id="1662468920">
      <w:bodyDiv w:val="1"/>
      <w:marLeft w:val="0"/>
      <w:marRight w:val="0"/>
      <w:marTop w:val="0"/>
      <w:marBottom w:val="0"/>
      <w:divBdr>
        <w:top w:val="none" w:sz="0" w:space="0" w:color="auto"/>
        <w:left w:val="none" w:sz="0" w:space="0" w:color="auto"/>
        <w:bottom w:val="none" w:sz="0" w:space="0" w:color="auto"/>
        <w:right w:val="none" w:sz="0" w:space="0" w:color="auto"/>
      </w:divBdr>
    </w:div>
    <w:div w:id="1756433911">
      <w:bodyDiv w:val="1"/>
      <w:marLeft w:val="0"/>
      <w:marRight w:val="0"/>
      <w:marTop w:val="0"/>
      <w:marBottom w:val="0"/>
      <w:divBdr>
        <w:top w:val="none" w:sz="0" w:space="0" w:color="auto"/>
        <w:left w:val="none" w:sz="0" w:space="0" w:color="auto"/>
        <w:bottom w:val="none" w:sz="0" w:space="0" w:color="auto"/>
        <w:right w:val="none" w:sz="0" w:space="0" w:color="auto"/>
      </w:divBdr>
    </w:div>
    <w:div w:id="1814248683">
      <w:bodyDiv w:val="1"/>
      <w:marLeft w:val="0"/>
      <w:marRight w:val="0"/>
      <w:marTop w:val="0"/>
      <w:marBottom w:val="0"/>
      <w:divBdr>
        <w:top w:val="none" w:sz="0" w:space="0" w:color="auto"/>
        <w:left w:val="none" w:sz="0" w:space="0" w:color="auto"/>
        <w:bottom w:val="none" w:sz="0" w:space="0" w:color="auto"/>
        <w:right w:val="none" w:sz="0" w:space="0" w:color="auto"/>
      </w:divBdr>
    </w:div>
    <w:div w:id="1858697060">
      <w:bodyDiv w:val="1"/>
      <w:marLeft w:val="0"/>
      <w:marRight w:val="0"/>
      <w:marTop w:val="0"/>
      <w:marBottom w:val="0"/>
      <w:divBdr>
        <w:top w:val="none" w:sz="0" w:space="0" w:color="auto"/>
        <w:left w:val="none" w:sz="0" w:space="0" w:color="auto"/>
        <w:bottom w:val="none" w:sz="0" w:space="0" w:color="auto"/>
        <w:right w:val="none" w:sz="0" w:space="0" w:color="auto"/>
      </w:divBdr>
    </w:div>
    <w:div w:id="1926454662">
      <w:bodyDiv w:val="1"/>
      <w:marLeft w:val="0"/>
      <w:marRight w:val="0"/>
      <w:marTop w:val="0"/>
      <w:marBottom w:val="0"/>
      <w:divBdr>
        <w:top w:val="none" w:sz="0" w:space="0" w:color="auto"/>
        <w:left w:val="none" w:sz="0" w:space="0" w:color="auto"/>
        <w:bottom w:val="none" w:sz="0" w:space="0" w:color="auto"/>
        <w:right w:val="none" w:sz="0" w:space="0" w:color="auto"/>
      </w:divBdr>
    </w:div>
    <w:div w:id="1928687948">
      <w:bodyDiv w:val="1"/>
      <w:marLeft w:val="0"/>
      <w:marRight w:val="0"/>
      <w:marTop w:val="0"/>
      <w:marBottom w:val="0"/>
      <w:divBdr>
        <w:top w:val="none" w:sz="0" w:space="0" w:color="auto"/>
        <w:left w:val="none" w:sz="0" w:space="0" w:color="auto"/>
        <w:bottom w:val="none" w:sz="0" w:space="0" w:color="auto"/>
        <w:right w:val="none" w:sz="0" w:space="0" w:color="auto"/>
      </w:divBdr>
    </w:div>
    <w:div w:id="1931281029">
      <w:bodyDiv w:val="1"/>
      <w:marLeft w:val="0"/>
      <w:marRight w:val="0"/>
      <w:marTop w:val="0"/>
      <w:marBottom w:val="0"/>
      <w:divBdr>
        <w:top w:val="none" w:sz="0" w:space="0" w:color="auto"/>
        <w:left w:val="none" w:sz="0" w:space="0" w:color="auto"/>
        <w:bottom w:val="none" w:sz="0" w:space="0" w:color="auto"/>
        <w:right w:val="none" w:sz="0" w:space="0" w:color="auto"/>
      </w:divBdr>
    </w:div>
    <w:div w:id="2005468036">
      <w:bodyDiv w:val="1"/>
      <w:marLeft w:val="0"/>
      <w:marRight w:val="0"/>
      <w:marTop w:val="0"/>
      <w:marBottom w:val="0"/>
      <w:divBdr>
        <w:top w:val="none" w:sz="0" w:space="0" w:color="auto"/>
        <w:left w:val="none" w:sz="0" w:space="0" w:color="auto"/>
        <w:bottom w:val="none" w:sz="0" w:space="0" w:color="auto"/>
        <w:right w:val="none" w:sz="0" w:space="0" w:color="auto"/>
      </w:divBdr>
    </w:div>
    <w:div w:id="2016612961">
      <w:bodyDiv w:val="1"/>
      <w:marLeft w:val="0"/>
      <w:marRight w:val="0"/>
      <w:marTop w:val="0"/>
      <w:marBottom w:val="0"/>
      <w:divBdr>
        <w:top w:val="none" w:sz="0" w:space="0" w:color="auto"/>
        <w:left w:val="none" w:sz="0" w:space="0" w:color="auto"/>
        <w:bottom w:val="none" w:sz="0" w:space="0" w:color="auto"/>
        <w:right w:val="none" w:sz="0" w:space="0" w:color="auto"/>
      </w:divBdr>
    </w:div>
    <w:div w:id="2029988250">
      <w:bodyDiv w:val="1"/>
      <w:marLeft w:val="0"/>
      <w:marRight w:val="0"/>
      <w:marTop w:val="0"/>
      <w:marBottom w:val="0"/>
      <w:divBdr>
        <w:top w:val="none" w:sz="0" w:space="0" w:color="auto"/>
        <w:left w:val="none" w:sz="0" w:space="0" w:color="auto"/>
        <w:bottom w:val="none" w:sz="0" w:space="0" w:color="auto"/>
        <w:right w:val="none" w:sz="0" w:space="0" w:color="auto"/>
      </w:divBdr>
    </w:div>
    <w:div w:id="2106538740">
      <w:bodyDiv w:val="1"/>
      <w:marLeft w:val="0"/>
      <w:marRight w:val="0"/>
      <w:marTop w:val="0"/>
      <w:marBottom w:val="0"/>
      <w:divBdr>
        <w:top w:val="none" w:sz="0" w:space="0" w:color="auto"/>
        <w:left w:val="none" w:sz="0" w:space="0" w:color="auto"/>
        <w:bottom w:val="none" w:sz="0" w:space="0" w:color="auto"/>
        <w:right w:val="none" w:sz="0" w:space="0" w:color="auto"/>
      </w:divBdr>
    </w:div>
    <w:div w:id="213208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gnhosp.gr/images/stories/Hermes%208.1.6%20Setup.zi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5" Type="http://schemas.openxmlformats.org/officeDocument/2006/relationships/webSettings" Target="webSettings.xml"/><Relationship Id="rId15" Type="http://schemas.openxmlformats.org/officeDocument/2006/relationships/hyperlink" Target="http://www.agnhosp.gr/images/stories/Prokirixeis/2256.hdb" TargetMode="External"/><Relationship Id="rId10" Type="http://schemas.openxmlformats.org/officeDocument/2006/relationships/hyperlink" Target="http://www.agnhosp.gr"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F3A5F-7F2A-472D-89A8-27ACA5F9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45</Pages>
  <Words>19088</Words>
  <Characters>103080</Characters>
  <Application>Microsoft Office Word</Application>
  <DocSecurity>0</DocSecurity>
  <Lines>859</Lines>
  <Paragraphs>243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121925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106</cp:revision>
  <cp:lastPrinted>2017-06-30T09:18:00Z</cp:lastPrinted>
  <dcterms:created xsi:type="dcterms:W3CDTF">2017-02-07T12:12:00Z</dcterms:created>
  <dcterms:modified xsi:type="dcterms:W3CDTF">2017-06-30T10:10:00Z</dcterms:modified>
</cp:coreProperties>
</file>