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5C575D">
        <w:trPr>
          <w:trHeight w:val="4096"/>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C94568">
            <w:pPr>
              <w:pStyle w:val="44"/>
              <w:framePr w:wrap="notBeside" w:vAnchor="text" w:hAnchor="page" w:x="930" w:y="205"/>
              <w:shd w:val="clear" w:color="auto" w:fill="auto"/>
              <w:jc w:val="both"/>
            </w:pPr>
            <w:r>
              <w:t xml:space="preserve">Προμήθεια: </w:t>
            </w:r>
            <w:r w:rsidR="00C94568">
              <w:t>Προϊόντων Καθαρισμού</w:t>
            </w:r>
            <w:r w:rsidR="001D3BBF">
              <w:t xml:space="preserve"> &amp; Ποτήρια </w:t>
            </w:r>
            <w:r w:rsidR="00222669" w:rsidRPr="00222669">
              <w:t xml:space="preserve"> </w:t>
            </w:r>
            <w:r>
              <w:t xml:space="preserve">για </w:t>
            </w:r>
            <w:r w:rsidR="00C94568">
              <w:t xml:space="preserve">την </w:t>
            </w:r>
            <w:r w:rsidR="00C94568" w:rsidRPr="00C94568">
              <w:t xml:space="preserve">Ο.Μ. Έδρας-Άγιος Νικόλαος, την Α.Ο.Μ. Σητείας, την Α.Ο.Μ. Ιεράπετρας και το Γ.Ν.-Κ.Υ. Νεάπολης «Διαλυνάκειο» </w:t>
            </w:r>
            <w:r w:rsidR="00002B28">
              <w:t xml:space="preserve"> του Γ.Ν. Λασιθίου</w:t>
            </w:r>
            <w:r w:rsidR="00C94568">
              <w:t>-</w:t>
            </w:r>
            <w:r w:rsidR="00C94568" w:rsidRPr="00C94568">
              <w:t>Γ.Ν.-Κ.Υ. Νεάπολης «Διαλυνάκειο»</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C94568" w:rsidP="000F73EC">
            <w:pPr>
              <w:pStyle w:val="44"/>
              <w:framePr w:wrap="notBeside" w:vAnchor="text" w:hAnchor="page" w:x="930" w:y="205"/>
              <w:shd w:val="clear" w:color="auto" w:fill="auto"/>
              <w:ind w:left="20"/>
            </w:pPr>
            <w:r>
              <w:rPr>
                <w:lang w:val="en-US"/>
              </w:rPr>
              <w:t>39830000-9</w:t>
            </w:r>
            <w:r w:rsidR="005C575D">
              <w:t xml:space="preserve"> Προϊόντα Καθαρισμού </w:t>
            </w:r>
          </w:p>
          <w:p w:rsidR="001D3BBF" w:rsidRPr="005C575D" w:rsidRDefault="00A93154" w:rsidP="000F73EC">
            <w:pPr>
              <w:pStyle w:val="44"/>
              <w:framePr w:wrap="notBeside" w:vAnchor="text" w:hAnchor="page" w:x="930" w:y="205"/>
              <w:shd w:val="clear" w:color="auto" w:fill="auto"/>
              <w:ind w:left="20"/>
            </w:pPr>
            <w:r w:rsidRPr="00A93154">
              <w:t>39221123-5</w:t>
            </w:r>
            <w:r w:rsidR="001D3BBF" w:rsidRPr="00A93154">
              <w:t xml:space="preserve"> Ποτήρια</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A369C4" w:rsidP="00223915">
            <w:pPr>
              <w:framePr w:wrap="notBeside" w:vAnchor="text" w:hAnchor="page" w:x="930" w:y="205"/>
              <w:rPr>
                <w:highlight w:val="yellow"/>
              </w:rPr>
            </w:pPr>
            <w:r w:rsidRPr="00223915">
              <w:rPr>
                <w:rFonts w:ascii="Calibri" w:eastAsia="Times New Roman" w:hAnsi="Calibri" w:cs="Times New Roman"/>
              </w:rPr>
              <w:t>29.</w:t>
            </w:r>
            <w:r w:rsidR="00223915" w:rsidRPr="00223915">
              <w:rPr>
                <w:rFonts w:ascii="Calibri" w:eastAsia="Times New Roman" w:hAnsi="Calibri" w:cs="Times New Roman"/>
              </w:rPr>
              <w:t>037</w:t>
            </w:r>
            <w:r w:rsidRPr="00223915">
              <w:rPr>
                <w:rFonts w:ascii="Calibri" w:eastAsia="Times New Roman" w:hAnsi="Calibri" w:cs="Times New Roman"/>
              </w:rPr>
              <w:t>,</w:t>
            </w:r>
            <w:r w:rsidR="00223915" w:rsidRPr="00223915">
              <w:rPr>
                <w:rFonts w:ascii="Calibri" w:eastAsia="Times New Roman" w:hAnsi="Calibri" w:cs="Times New Roman"/>
              </w:rPr>
              <w:t>91</w:t>
            </w:r>
            <w:r w:rsidR="00222669" w:rsidRPr="00223915">
              <w:t xml:space="preserve"> </w:t>
            </w:r>
            <w:r w:rsidR="000F73EC" w:rsidRPr="00223915">
              <w:rPr>
                <w:rFonts w:ascii="Calibri" w:eastAsia="Times New Roman" w:hAnsi="Calibri" w:cs="Times New Roman"/>
              </w:rPr>
              <w:t>ευρώ πλέον ΦΠΑ</w:t>
            </w:r>
            <w:r w:rsidR="004E32B0">
              <w:rPr>
                <w:rFonts w:ascii="Calibri" w:eastAsia="Times New Roman" w:hAnsi="Calibri" w:cs="Times New Roman"/>
              </w:rPr>
              <w:t xml:space="preserve"> 24</w:t>
            </w:r>
            <w:r w:rsidR="000F73EC" w:rsidRPr="00223915">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C94568">
              <w:t>Π. Γοργογιάννης</w:t>
            </w:r>
          </w:p>
          <w:p w:rsidR="000F73EC" w:rsidRPr="00A37E40" w:rsidRDefault="000F73EC" w:rsidP="000F73EC">
            <w:pPr>
              <w:pStyle w:val="49"/>
              <w:framePr w:wrap="notBeside" w:vAnchor="text" w:hAnchor="page" w:x="930" w:y="205"/>
              <w:shd w:val="clear" w:color="auto" w:fill="auto"/>
              <w:ind w:firstLine="0"/>
              <w:jc w:val="left"/>
              <w:rPr>
                <w:lang w:val="en-US"/>
              </w:rPr>
            </w:pPr>
            <w:r w:rsidRPr="003D636A">
              <w:t>Τηλέφωνο</w:t>
            </w:r>
            <w:r w:rsidRPr="00A37E40">
              <w:rPr>
                <w:lang w:val="en-US"/>
              </w:rPr>
              <w:t xml:space="preserve">: </w:t>
            </w:r>
            <w:r w:rsidR="00C94568" w:rsidRPr="00A37E40">
              <w:rPr>
                <w:lang w:val="en-US"/>
              </w:rPr>
              <w:t>28413-43172</w:t>
            </w:r>
          </w:p>
          <w:p w:rsidR="000F73EC" w:rsidRPr="00A37E40"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A37E40">
              <w:rPr>
                <w:lang w:val="en-US"/>
              </w:rPr>
              <w:t xml:space="preserve">: </w:t>
            </w:r>
            <w:hyperlink r:id="rId9" w:history="1">
              <w:r w:rsidR="00C94568" w:rsidRPr="00A53E85">
                <w:rPr>
                  <w:rStyle w:val="-"/>
                  <w:lang w:val="en-US"/>
                </w:rPr>
                <w:t>pgorgogiannis@agnhosp.gr</w:t>
              </w:r>
            </w:hyperlink>
            <w:r w:rsidR="00C94568">
              <w:rPr>
                <w:lang w:val="en-US"/>
              </w:rPr>
              <w:t xml:space="preserve"> </w:t>
            </w:r>
          </w:p>
          <w:p w:rsidR="000F73EC" w:rsidRPr="00A37E40" w:rsidRDefault="000F73EC" w:rsidP="000F73EC">
            <w:pPr>
              <w:pStyle w:val="49"/>
              <w:framePr w:wrap="notBeside" w:vAnchor="text" w:hAnchor="page" w:x="930" w:y="205"/>
              <w:shd w:val="clear" w:color="auto" w:fill="auto"/>
              <w:ind w:firstLine="0"/>
              <w:jc w:val="both"/>
              <w:rPr>
                <w:lang w:val="en-US"/>
              </w:rPr>
            </w:pPr>
            <w:r>
              <w:rPr>
                <w:lang w:val="en-US"/>
              </w:rPr>
              <w:t>Fax</w:t>
            </w:r>
            <w:r w:rsidRPr="00A37E40">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5C575D">
            <w:pPr>
              <w:pStyle w:val="44"/>
              <w:framePr w:wrap="notBeside" w:vAnchor="text" w:hAnchor="page" w:x="930" w:y="205"/>
              <w:shd w:val="clear" w:color="auto" w:fill="auto"/>
              <w:jc w:val="both"/>
              <w:rPr>
                <w:i w:val="0"/>
              </w:rPr>
            </w:pPr>
            <w:r w:rsidRPr="00612466">
              <w:rPr>
                <w:i w:val="0"/>
              </w:rPr>
              <w:t>Το έργο χρηματοδοτείται από τον προϋπολογισμό τ</w:t>
            </w:r>
            <w:r w:rsidR="00C94568">
              <w:rPr>
                <w:i w:val="0"/>
              </w:rPr>
              <w:t xml:space="preserve">ων Νοσοκομείων </w:t>
            </w:r>
            <w:r w:rsidR="005C575D" w:rsidRPr="005C575D">
              <w:rPr>
                <w:i w:val="0"/>
              </w:rPr>
              <w:t>Ο.Μ. Έδρας-Άγιος Νικόλαος, Α.Ο.Μ. Σητείας,</w:t>
            </w:r>
            <w:r w:rsidR="005C575D">
              <w:rPr>
                <w:i w:val="0"/>
              </w:rPr>
              <w:t xml:space="preserve"> Α.Ο.Μ. Ιεράπετρας και</w:t>
            </w:r>
            <w:r w:rsidR="005C575D" w:rsidRPr="005C575D">
              <w:rPr>
                <w:i w:val="0"/>
              </w:rPr>
              <w:t xml:space="preserve"> Γ.Ν.-Κ.Υ. Νεάπολης «Διαλυνάκειο»</w:t>
            </w:r>
            <w:r w:rsidR="005C575D">
              <w:rPr>
                <w:i w:val="0"/>
              </w:rPr>
              <w:t>,</w:t>
            </w:r>
            <w:r w:rsidR="00C94568">
              <w:rPr>
                <w:i w:val="0"/>
              </w:rPr>
              <w:t xml:space="preserve"> </w:t>
            </w:r>
            <w:r w:rsidRPr="00612466">
              <w:rPr>
                <w:i w:val="0"/>
              </w:rPr>
              <w:t xml:space="preserve"> από </w:t>
            </w:r>
            <w:r w:rsidR="00222669">
              <w:rPr>
                <w:i w:val="0"/>
              </w:rPr>
              <w:t>τον</w:t>
            </w:r>
            <w:r w:rsidRPr="00612466">
              <w:rPr>
                <w:i w:val="0"/>
              </w:rPr>
              <w:t xml:space="preserve"> ΚΑΕ </w:t>
            </w:r>
            <w:r w:rsidR="00C94568" w:rsidRPr="005C575D">
              <w:rPr>
                <w:i w:val="0"/>
              </w:rPr>
              <w:t>1381</w:t>
            </w:r>
            <w:r w:rsidR="00A369C4">
              <w:rPr>
                <w:i w:val="0"/>
              </w:rPr>
              <w:t>.</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A369C4" w:rsidRDefault="00C56EC4" w:rsidP="00A93154">
            <w:pPr>
              <w:pStyle w:val="44"/>
              <w:framePr w:wrap="notBeside" w:vAnchor="text" w:hAnchor="page" w:x="930" w:y="205"/>
              <w:shd w:val="clear" w:color="auto" w:fill="auto"/>
              <w:spacing w:line="240" w:lineRule="auto"/>
              <w:jc w:val="both"/>
              <w:rPr>
                <w:i w:val="0"/>
                <w:lang w:val="en-US"/>
              </w:rPr>
            </w:pPr>
            <w:r>
              <w:rPr>
                <w:i w:val="0"/>
              </w:rPr>
              <w:t>11534-</w:t>
            </w:r>
            <w:r w:rsidR="00A93154" w:rsidRPr="00223915">
              <w:rPr>
                <w:i w:val="0"/>
              </w:rPr>
              <w:t>13</w:t>
            </w:r>
            <w:r w:rsidR="00C94568" w:rsidRPr="00223915">
              <w:rPr>
                <w:i w:val="0"/>
                <w:lang w:val="en-US"/>
              </w:rPr>
              <w:t>/12/2018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Pr="00A93154" w:rsidRDefault="000F73EC" w:rsidP="000F73EC">
            <w:pPr>
              <w:pStyle w:val="24"/>
              <w:framePr w:wrap="notBeside" w:vAnchor="text" w:hAnchor="page" w:x="930" w:y="205"/>
              <w:shd w:val="clear" w:color="auto" w:fill="auto"/>
              <w:spacing w:line="240" w:lineRule="auto"/>
              <w:ind w:left="20"/>
              <w:jc w:val="left"/>
            </w:pPr>
            <w:r w:rsidRPr="00A93154">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A93154" w:rsidRDefault="00A93154" w:rsidP="00A93154">
            <w:pPr>
              <w:pStyle w:val="44"/>
              <w:framePr w:wrap="notBeside" w:vAnchor="text" w:hAnchor="page" w:x="930" w:y="205"/>
              <w:shd w:val="clear" w:color="auto" w:fill="auto"/>
              <w:spacing w:line="240" w:lineRule="auto"/>
              <w:jc w:val="both"/>
              <w:rPr>
                <w:i w:val="0"/>
                <w:lang w:val="en-US"/>
              </w:rPr>
            </w:pPr>
            <w:r w:rsidRPr="00A93154">
              <w:rPr>
                <w:i w:val="0"/>
              </w:rPr>
              <w:t>13</w:t>
            </w:r>
            <w:r w:rsidR="00222669" w:rsidRPr="00A93154">
              <w:rPr>
                <w:i w:val="0"/>
              </w:rPr>
              <w:t>/</w:t>
            </w:r>
            <w:r w:rsidR="00C94568" w:rsidRPr="00A93154">
              <w:rPr>
                <w:i w:val="0"/>
                <w:lang w:val="en-US"/>
              </w:rPr>
              <w:t>12</w:t>
            </w:r>
            <w:r w:rsidR="00222669" w:rsidRPr="00A93154">
              <w:rPr>
                <w:i w:val="0"/>
              </w:rPr>
              <w:t>/20</w:t>
            </w:r>
            <w:r w:rsidR="00C94568" w:rsidRPr="00A93154">
              <w:rPr>
                <w:i w:val="0"/>
                <w:lang w:val="en-US"/>
              </w:rPr>
              <w:t>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w:t>
      </w:r>
      <w:r w:rsidR="00C94568">
        <w:rPr>
          <w:rStyle w:val="afff0"/>
          <w:rFonts w:asciiTheme="majorHAnsi" w:hAnsiTheme="majorHAnsi"/>
        </w:rPr>
        <w:t xml:space="preserve">ΕΠΑΝΑΛΗΠΤΙΚΟΥ </w:t>
      </w:r>
      <w:r w:rsidRPr="00864EFE">
        <w:rPr>
          <w:rStyle w:val="afff0"/>
          <w:rFonts w:asciiTheme="majorHAnsi" w:hAnsiTheme="majorHAnsi"/>
        </w:rPr>
        <w:t>ΔΙΑΓΩΝΙΣΜΟΥ</w:t>
      </w:r>
      <w:r w:rsidR="00C94568">
        <w:rPr>
          <w:rStyle w:val="afff0"/>
          <w:rFonts w:asciiTheme="majorHAnsi" w:hAnsiTheme="majorHAnsi"/>
        </w:rPr>
        <w:t xml:space="preserve"> </w:t>
      </w:r>
      <w:r w:rsidRPr="00864EFE">
        <w:rPr>
          <w:rStyle w:val="afff0"/>
          <w:rFonts w:asciiTheme="majorHAnsi" w:hAnsiTheme="majorHAnsi"/>
        </w:rPr>
        <w:t xml:space="preserve">ΓΙΑ ΤΗΝ </w:t>
      </w:r>
      <w:bookmarkEnd w:id="0"/>
      <w:r w:rsidR="00BA3C1F" w:rsidRPr="00864EFE">
        <w:rPr>
          <w:rStyle w:val="afff0"/>
          <w:rFonts w:asciiTheme="majorHAnsi" w:hAnsiTheme="majorHAnsi"/>
        </w:rPr>
        <w:t xml:space="preserve">ΠΡΟΜΗΘΕΙΑ </w:t>
      </w:r>
      <w:r w:rsidR="00C94568">
        <w:rPr>
          <w:rStyle w:val="afff0"/>
          <w:rFonts w:asciiTheme="majorHAnsi" w:hAnsiTheme="majorHAnsi"/>
        </w:rPr>
        <w:t xml:space="preserve">ΠΡΟΪΟΝΤΩΝ ΚΑΘΑΡΙΣΜΟΥ </w:t>
      </w:r>
      <w:r w:rsidR="003D636A" w:rsidRPr="00864EFE">
        <w:rPr>
          <w:rStyle w:val="afff0"/>
          <w:rFonts w:asciiTheme="majorHAnsi" w:hAnsiTheme="majorHAnsi"/>
        </w:rPr>
        <w:t xml:space="preserve">για </w:t>
      </w:r>
      <w:r w:rsidR="00222669" w:rsidRPr="00864EFE">
        <w:rPr>
          <w:rStyle w:val="afff0"/>
          <w:rFonts w:asciiTheme="majorHAnsi" w:hAnsiTheme="majorHAnsi"/>
        </w:rPr>
        <w:t>τ</w:t>
      </w:r>
      <w:r w:rsidR="005C575D">
        <w:rPr>
          <w:rStyle w:val="afff0"/>
          <w:rFonts w:asciiTheme="majorHAnsi" w:hAnsiTheme="majorHAnsi"/>
        </w:rPr>
        <w:t>ην</w:t>
      </w:r>
      <w:r w:rsidR="003D636A" w:rsidRPr="00864EFE">
        <w:rPr>
          <w:rStyle w:val="afff0"/>
          <w:rFonts w:asciiTheme="majorHAnsi" w:hAnsiTheme="majorHAnsi"/>
        </w:rPr>
        <w:t xml:space="preserve"> </w:t>
      </w:r>
      <w:bookmarkStart w:id="1" w:name="bookmark1"/>
      <w:r w:rsidR="005C575D" w:rsidRPr="005C575D">
        <w:rPr>
          <w:rStyle w:val="afff0"/>
          <w:rFonts w:asciiTheme="majorHAnsi" w:hAnsiTheme="majorHAnsi"/>
        </w:rPr>
        <w:t xml:space="preserve">Ο.Μ. Έδρας-Άγιος Νικόλαος, την Α.Ο.Μ. Σητείας, την Α.Ο.Μ. Ιεράπετρας και το Γ.Ν.-Κ.Υ. Νεάπολης «Διαλυνάκειο» </w:t>
      </w:r>
      <w:r w:rsidR="00002B28" w:rsidRPr="00864EFE">
        <w:rPr>
          <w:rStyle w:val="afff0"/>
          <w:rFonts w:asciiTheme="majorHAnsi" w:hAnsiTheme="majorHAnsi"/>
        </w:rPr>
        <w:t>του Γ.Ν. Λασιθίου</w:t>
      </w:r>
      <w:r w:rsidR="005C575D">
        <w:rPr>
          <w:rStyle w:val="afff0"/>
          <w:rFonts w:asciiTheme="majorHAnsi" w:hAnsiTheme="majorHAnsi"/>
        </w:rPr>
        <w:t>-</w:t>
      </w:r>
      <w:r w:rsidR="005C575D" w:rsidRPr="005C575D">
        <w:rPr>
          <w:rStyle w:val="afff0"/>
          <w:rFonts w:asciiTheme="majorHAnsi" w:hAnsiTheme="majorHAnsi"/>
        </w:rPr>
        <w:t xml:space="preserve">Γ.Ν.-Κ.Υ. Νεάπολης «Διαλυνάκειο» </w:t>
      </w:r>
      <w:r w:rsidR="00002B28" w:rsidRPr="00864EFE">
        <w:rPr>
          <w:rStyle w:val="afff0"/>
          <w:rFonts w:asciiTheme="majorHAnsi" w:hAnsiTheme="majorHAnsi"/>
        </w:rPr>
        <w:t xml:space="preserve">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A93154" w:rsidRPr="00A93154">
        <w:rPr>
          <w:rStyle w:val="afff0"/>
          <w:rFonts w:asciiTheme="majorHAnsi" w:hAnsiTheme="majorHAnsi"/>
        </w:rPr>
        <w:t>13/</w:t>
      </w:r>
      <w:r w:rsidR="005C575D" w:rsidRPr="00A93154">
        <w:rPr>
          <w:rStyle w:val="afff0"/>
          <w:rFonts w:asciiTheme="majorHAnsi" w:hAnsiTheme="majorHAnsi"/>
        </w:rPr>
        <w:t>12</w:t>
      </w:r>
      <w:r w:rsidR="00002B28" w:rsidRPr="00A93154">
        <w:rPr>
          <w:rStyle w:val="afff0"/>
          <w:rFonts w:asciiTheme="majorHAnsi" w:hAnsiTheme="majorHAnsi"/>
        </w:rPr>
        <w:t>/20</w:t>
      </w:r>
      <w:r w:rsidR="005C575D" w:rsidRPr="00A93154">
        <w:rPr>
          <w:rStyle w:val="afff0"/>
          <w:rFonts w:asciiTheme="majorHAnsi" w:hAnsiTheme="majorHAnsi"/>
        </w:rPr>
        <w:t>18</w:t>
      </w:r>
      <w:r w:rsidR="002940D4">
        <w:br w:type="page"/>
      </w:r>
    </w:p>
    <w:p w:rsidR="00864EFE" w:rsidRDefault="00864EFE" w:rsidP="00864EFE">
      <w:pPr>
        <w:pStyle w:val="1b"/>
      </w:pPr>
      <w:r>
        <w:lastRenderedPageBreak/>
        <w:t>ΠΕΡΙΕΧΟΜΕΝΑ</w:t>
      </w:r>
    </w:p>
    <w:p w:rsidR="00EB2C08" w:rsidRDefault="0029264F">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32471908" w:history="1">
        <w:r w:rsidR="00EB2C08" w:rsidRPr="00E10813">
          <w:rPr>
            <w:rStyle w:val="-"/>
            <w:noProof/>
          </w:rPr>
          <w:t>ΠΑΡΑΡΤΗΜΑ</w:t>
        </w:r>
        <w:r w:rsidR="00EB2C08" w:rsidRPr="00E10813">
          <w:rPr>
            <w:rStyle w:val="-"/>
            <w:rFonts w:ascii="Calibri" w:eastAsia="Calibri" w:hAnsi="Calibri" w:cs="Calibri"/>
            <w:noProof/>
          </w:rPr>
          <w:t xml:space="preserve"> Α΄</w:t>
        </w:r>
        <w:r w:rsidR="00EB2C08">
          <w:rPr>
            <w:noProof/>
            <w:webHidden/>
          </w:rPr>
          <w:tab/>
        </w:r>
        <w:r>
          <w:rPr>
            <w:noProof/>
            <w:webHidden/>
          </w:rPr>
          <w:fldChar w:fldCharType="begin"/>
        </w:r>
        <w:r w:rsidR="00EB2C08">
          <w:rPr>
            <w:noProof/>
            <w:webHidden/>
          </w:rPr>
          <w:instrText xml:space="preserve"> PAGEREF _Toc532471908 \h </w:instrText>
        </w:r>
        <w:r>
          <w:rPr>
            <w:noProof/>
            <w:webHidden/>
          </w:rPr>
        </w:r>
        <w:r>
          <w:rPr>
            <w:noProof/>
            <w:webHidden/>
          </w:rPr>
          <w:fldChar w:fldCharType="separate"/>
        </w:r>
        <w:r w:rsidR="00EB2C08">
          <w:rPr>
            <w:noProof/>
            <w:webHidden/>
          </w:rPr>
          <w:t>4</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09" w:history="1">
        <w:r w:rsidR="00EB2C08" w:rsidRPr="00E10813">
          <w:rPr>
            <w:rStyle w:val="-"/>
            <w:noProof/>
          </w:rPr>
          <w:t>ΓΕΝΙΚΑ ΣΤΟΙΧΕΙΑ ΔΙΑΓΩΝΙΣΜΟΥ</w:t>
        </w:r>
        <w:r w:rsidR="00EB2C08">
          <w:rPr>
            <w:noProof/>
            <w:webHidden/>
          </w:rPr>
          <w:tab/>
        </w:r>
        <w:r>
          <w:rPr>
            <w:noProof/>
            <w:webHidden/>
          </w:rPr>
          <w:fldChar w:fldCharType="begin"/>
        </w:r>
        <w:r w:rsidR="00EB2C08">
          <w:rPr>
            <w:noProof/>
            <w:webHidden/>
          </w:rPr>
          <w:instrText xml:space="preserve"> PAGEREF _Toc532471909 \h </w:instrText>
        </w:r>
        <w:r>
          <w:rPr>
            <w:noProof/>
            <w:webHidden/>
          </w:rPr>
        </w:r>
        <w:r>
          <w:rPr>
            <w:noProof/>
            <w:webHidden/>
          </w:rPr>
          <w:fldChar w:fldCharType="separate"/>
        </w:r>
        <w:r w:rsidR="00EB2C08">
          <w:rPr>
            <w:noProof/>
            <w:webHidden/>
          </w:rPr>
          <w:t>4</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10" w:history="1">
        <w:r w:rsidR="00EB2C08" w:rsidRPr="00E10813">
          <w:rPr>
            <w:rStyle w:val="-"/>
            <w:noProof/>
          </w:rPr>
          <w:t>ΑΡΘΡΟ 1 : ΣΤΟΙΧΕΙΑ ΑΝΑΘΕΤΟΥΣΑΣ ΑΡΧΗΣ</w:t>
        </w:r>
        <w:r w:rsidR="00EB2C08">
          <w:rPr>
            <w:noProof/>
            <w:webHidden/>
          </w:rPr>
          <w:tab/>
        </w:r>
        <w:r>
          <w:rPr>
            <w:noProof/>
            <w:webHidden/>
          </w:rPr>
          <w:fldChar w:fldCharType="begin"/>
        </w:r>
        <w:r w:rsidR="00EB2C08">
          <w:rPr>
            <w:noProof/>
            <w:webHidden/>
          </w:rPr>
          <w:instrText xml:space="preserve"> PAGEREF _Toc532471910 \h </w:instrText>
        </w:r>
        <w:r>
          <w:rPr>
            <w:noProof/>
            <w:webHidden/>
          </w:rPr>
        </w:r>
        <w:r>
          <w:rPr>
            <w:noProof/>
            <w:webHidden/>
          </w:rPr>
          <w:fldChar w:fldCharType="separate"/>
        </w:r>
        <w:r w:rsidR="00EB2C08">
          <w:rPr>
            <w:noProof/>
            <w:webHidden/>
          </w:rPr>
          <w:t>5</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11" w:history="1">
        <w:r w:rsidR="00EB2C08" w:rsidRPr="00E10813">
          <w:rPr>
            <w:rStyle w:val="-"/>
            <w:noProof/>
          </w:rPr>
          <w:t>ΑΡΘΡΟ 2 : ΤΙΤΛΟΣ, ΕΚΤΙΜΩΜΕΝΗ ΑΞΙΑ, ΤΟΠΟΣ ΕΚΤΕΛΕΣΗΣ ΤΗΣ ΣΥΜΒΑΣΗΣ &amp; ΣΥΝΤΟΜΗ ΠΕΡΙΓΡΑΦΗ ΤΟΥ ΑΝΤΙΚΕΙΜΕΝΟΥ ΤΗΣ ΣΥΜΒΑΣΗΣ</w:t>
        </w:r>
        <w:r w:rsidR="00EB2C08">
          <w:rPr>
            <w:noProof/>
            <w:webHidden/>
          </w:rPr>
          <w:tab/>
        </w:r>
        <w:r>
          <w:rPr>
            <w:noProof/>
            <w:webHidden/>
          </w:rPr>
          <w:fldChar w:fldCharType="begin"/>
        </w:r>
        <w:r w:rsidR="00EB2C08">
          <w:rPr>
            <w:noProof/>
            <w:webHidden/>
          </w:rPr>
          <w:instrText xml:space="preserve"> PAGEREF _Toc532471911 \h </w:instrText>
        </w:r>
        <w:r>
          <w:rPr>
            <w:noProof/>
            <w:webHidden/>
          </w:rPr>
        </w:r>
        <w:r>
          <w:rPr>
            <w:noProof/>
            <w:webHidden/>
          </w:rPr>
          <w:fldChar w:fldCharType="separate"/>
        </w:r>
        <w:r w:rsidR="00EB2C08">
          <w:rPr>
            <w:noProof/>
            <w:webHidden/>
          </w:rPr>
          <w:t>5</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12" w:history="1">
        <w:r w:rsidR="00EB2C08" w:rsidRPr="00E10813">
          <w:rPr>
            <w:rStyle w:val="-"/>
            <w:noProof/>
          </w:rPr>
          <w:t>ΑΡΘΡΟ 3 : ΔΙΑΡΚΕΙΑ ΣΥΜΒΑΣΗΣ</w:t>
        </w:r>
        <w:r w:rsidR="00EB2C08">
          <w:rPr>
            <w:noProof/>
            <w:webHidden/>
          </w:rPr>
          <w:tab/>
        </w:r>
        <w:r>
          <w:rPr>
            <w:noProof/>
            <w:webHidden/>
          </w:rPr>
          <w:fldChar w:fldCharType="begin"/>
        </w:r>
        <w:r w:rsidR="00EB2C08">
          <w:rPr>
            <w:noProof/>
            <w:webHidden/>
          </w:rPr>
          <w:instrText xml:space="preserve"> PAGEREF _Toc532471912 \h </w:instrText>
        </w:r>
        <w:r>
          <w:rPr>
            <w:noProof/>
            <w:webHidden/>
          </w:rPr>
        </w:r>
        <w:r>
          <w:rPr>
            <w:noProof/>
            <w:webHidden/>
          </w:rPr>
          <w:fldChar w:fldCharType="separate"/>
        </w:r>
        <w:r w:rsidR="00EB2C08">
          <w:rPr>
            <w:noProof/>
            <w:webHidden/>
          </w:rPr>
          <w:t>6</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13" w:history="1">
        <w:r w:rsidR="00EB2C08" w:rsidRPr="00E10813">
          <w:rPr>
            <w:rStyle w:val="-"/>
            <w:noProof/>
          </w:rPr>
          <w:t>ΑΡΘΡΟ 4 : ΘΕΣΜΙΚΟ ΠΛΑΙΣΙΟ</w:t>
        </w:r>
        <w:r w:rsidR="00EB2C08">
          <w:rPr>
            <w:noProof/>
            <w:webHidden/>
          </w:rPr>
          <w:tab/>
        </w:r>
        <w:r>
          <w:rPr>
            <w:noProof/>
            <w:webHidden/>
          </w:rPr>
          <w:fldChar w:fldCharType="begin"/>
        </w:r>
        <w:r w:rsidR="00EB2C08">
          <w:rPr>
            <w:noProof/>
            <w:webHidden/>
          </w:rPr>
          <w:instrText xml:space="preserve"> PAGEREF _Toc532471913 \h </w:instrText>
        </w:r>
        <w:r>
          <w:rPr>
            <w:noProof/>
            <w:webHidden/>
          </w:rPr>
        </w:r>
        <w:r>
          <w:rPr>
            <w:noProof/>
            <w:webHidden/>
          </w:rPr>
          <w:fldChar w:fldCharType="separate"/>
        </w:r>
        <w:r w:rsidR="00EB2C08">
          <w:rPr>
            <w:noProof/>
            <w:webHidden/>
          </w:rPr>
          <w:t>6</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14" w:history="1">
        <w:r w:rsidR="00EB2C08" w:rsidRPr="00E10813">
          <w:rPr>
            <w:rStyle w:val="-"/>
            <w:noProof/>
          </w:rPr>
          <w:t>ΑΡΘΡΟ 5 : ΟΡΙΖΟΝΤΙΑ ΡΗΤΡΑ</w:t>
        </w:r>
        <w:r w:rsidR="00EB2C08">
          <w:rPr>
            <w:noProof/>
            <w:webHidden/>
          </w:rPr>
          <w:tab/>
        </w:r>
        <w:r>
          <w:rPr>
            <w:noProof/>
            <w:webHidden/>
          </w:rPr>
          <w:fldChar w:fldCharType="begin"/>
        </w:r>
        <w:r w:rsidR="00EB2C08">
          <w:rPr>
            <w:noProof/>
            <w:webHidden/>
          </w:rPr>
          <w:instrText xml:space="preserve"> PAGEREF _Toc532471914 \h </w:instrText>
        </w:r>
        <w:r>
          <w:rPr>
            <w:noProof/>
            <w:webHidden/>
          </w:rPr>
        </w:r>
        <w:r>
          <w:rPr>
            <w:noProof/>
            <w:webHidden/>
          </w:rPr>
          <w:fldChar w:fldCharType="separate"/>
        </w:r>
        <w:r w:rsidR="00EB2C08">
          <w:rPr>
            <w:noProof/>
            <w:webHidden/>
          </w:rPr>
          <w:t>7</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15" w:history="1">
        <w:r w:rsidR="00EB2C08" w:rsidRPr="00E10813">
          <w:rPr>
            <w:rStyle w:val="-"/>
            <w:noProof/>
          </w:rPr>
          <w:t>ΑΡΘΡΟ 6 : ΔΙΑΔΙΚΑΣΙΑ ΣΥΝΑΨΗΣ ΣΥΜΒΑΣΗΣ, ΟΡΟΙ ΥΠΟΒΟΛΗΣ ΠΡΟΣΦΟΡΩΝ</w:t>
        </w:r>
        <w:r w:rsidR="00EB2C08">
          <w:rPr>
            <w:noProof/>
            <w:webHidden/>
          </w:rPr>
          <w:tab/>
        </w:r>
        <w:r>
          <w:rPr>
            <w:noProof/>
            <w:webHidden/>
          </w:rPr>
          <w:fldChar w:fldCharType="begin"/>
        </w:r>
        <w:r w:rsidR="00EB2C08">
          <w:rPr>
            <w:noProof/>
            <w:webHidden/>
          </w:rPr>
          <w:instrText xml:space="preserve"> PAGEREF _Toc532471915 \h </w:instrText>
        </w:r>
        <w:r>
          <w:rPr>
            <w:noProof/>
            <w:webHidden/>
          </w:rPr>
        </w:r>
        <w:r>
          <w:rPr>
            <w:noProof/>
            <w:webHidden/>
          </w:rPr>
          <w:fldChar w:fldCharType="separate"/>
        </w:r>
        <w:r w:rsidR="00EB2C08">
          <w:rPr>
            <w:noProof/>
            <w:webHidden/>
          </w:rPr>
          <w:t>7</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16" w:history="1">
        <w:r w:rsidR="00EB2C08" w:rsidRPr="00E10813">
          <w:rPr>
            <w:rStyle w:val="-"/>
            <w:noProof/>
          </w:rPr>
          <w:t>ΑΡΘΡΟ 7 : ΔΙΚΑΙΩΜΑ ΣΥΜΜΕΤΟΧΗΣ</w:t>
        </w:r>
        <w:r w:rsidR="00EB2C08">
          <w:rPr>
            <w:noProof/>
            <w:webHidden/>
          </w:rPr>
          <w:tab/>
        </w:r>
        <w:r>
          <w:rPr>
            <w:noProof/>
            <w:webHidden/>
          </w:rPr>
          <w:fldChar w:fldCharType="begin"/>
        </w:r>
        <w:r w:rsidR="00EB2C08">
          <w:rPr>
            <w:noProof/>
            <w:webHidden/>
          </w:rPr>
          <w:instrText xml:space="preserve"> PAGEREF _Toc532471916 \h </w:instrText>
        </w:r>
        <w:r>
          <w:rPr>
            <w:noProof/>
            <w:webHidden/>
          </w:rPr>
        </w:r>
        <w:r>
          <w:rPr>
            <w:noProof/>
            <w:webHidden/>
          </w:rPr>
          <w:fldChar w:fldCharType="separate"/>
        </w:r>
        <w:r w:rsidR="00EB2C08">
          <w:rPr>
            <w:noProof/>
            <w:webHidden/>
          </w:rPr>
          <w:t>7</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17" w:history="1">
        <w:r w:rsidR="00EB2C08" w:rsidRPr="00E10813">
          <w:rPr>
            <w:rStyle w:val="-"/>
            <w:noProof/>
          </w:rPr>
          <w:t>ΑΡΘΡΟ 8 : ΕΓΓΡΑΦΑ ΣΥΜΒΑΣΗΣ (ΤΕΥΧΗ) ΚΑΙ ΠΡΟΣΒΑΣΗ ΣΕ ΑΥΤΑ, ΔΙΕΥΚΡΙΝΙΣΕΙΣ / ΣΥΜΠΛΗΡΩΜΑΤΙΚΕΣ ΠΛΗΡΟΦΟΡΙΕΣ</w:t>
        </w:r>
        <w:r w:rsidR="00EB2C08">
          <w:rPr>
            <w:noProof/>
            <w:webHidden/>
          </w:rPr>
          <w:tab/>
        </w:r>
        <w:r>
          <w:rPr>
            <w:noProof/>
            <w:webHidden/>
          </w:rPr>
          <w:fldChar w:fldCharType="begin"/>
        </w:r>
        <w:r w:rsidR="00EB2C08">
          <w:rPr>
            <w:noProof/>
            <w:webHidden/>
          </w:rPr>
          <w:instrText xml:space="preserve"> PAGEREF _Toc532471917 \h </w:instrText>
        </w:r>
        <w:r>
          <w:rPr>
            <w:noProof/>
            <w:webHidden/>
          </w:rPr>
        </w:r>
        <w:r>
          <w:rPr>
            <w:noProof/>
            <w:webHidden/>
          </w:rPr>
          <w:fldChar w:fldCharType="separate"/>
        </w:r>
        <w:r w:rsidR="00EB2C08">
          <w:rPr>
            <w:noProof/>
            <w:webHidden/>
          </w:rPr>
          <w:t>8</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18" w:history="1">
        <w:r w:rsidR="00EB2C08" w:rsidRPr="00E10813">
          <w:rPr>
            <w:rStyle w:val="-"/>
            <w:noProof/>
          </w:rPr>
          <w:t>ΑΡΘΡΟ 9 : ΧΡΟΝΟΣ ΙΣΧΥΟΣ ΠΡΟΣΦΟΡΩΝ</w:t>
        </w:r>
        <w:r w:rsidR="00EB2C08">
          <w:rPr>
            <w:noProof/>
            <w:webHidden/>
          </w:rPr>
          <w:tab/>
        </w:r>
        <w:r>
          <w:rPr>
            <w:noProof/>
            <w:webHidden/>
          </w:rPr>
          <w:fldChar w:fldCharType="begin"/>
        </w:r>
        <w:r w:rsidR="00EB2C08">
          <w:rPr>
            <w:noProof/>
            <w:webHidden/>
          </w:rPr>
          <w:instrText xml:space="preserve"> PAGEREF _Toc532471918 \h </w:instrText>
        </w:r>
        <w:r>
          <w:rPr>
            <w:noProof/>
            <w:webHidden/>
          </w:rPr>
        </w:r>
        <w:r>
          <w:rPr>
            <w:noProof/>
            <w:webHidden/>
          </w:rPr>
          <w:fldChar w:fldCharType="separate"/>
        </w:r>
        <w:r w:rsidR="00EB2C08">
          <w:rPr>
            <w:noProof/>
            <w:webHidden/>
          </w:rPr>
          <w:t>8</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19" w:history="1">
        <w:r w:rsidR="00EB2C08" w:rsidRPr="00E10813">
          <w:rPr>
            <w:rStyle w:val="-"/>
            <w:noProof/>
          </w:rPr>
          <w:t>ΑΡΘΡΟ 10 : ΔΗΜΟΣΙΟΤΗΤΑ</w:t>
        </w:r>
        <w:r w:rsidR="00EB2C08">
          <w:rPr>
            <w:noProof/>
            <w:webHidden/>
          </w:rPr>
          <w:tab/>
        </w:r>
        <w:r>
          <w:rPr>
            <w:noProof/>
            <w:webHidden/>
          </w:rPr>
          <w:fldChar w:fldCharType="begin"/>
        </w:r>
        <w:r w:rsidR="00EB2C08">
          <w:rPr>
            <w:noProof/>
            <w:webHidden/>
          </w:rPr>
          <w:instrText xml:space="preserve"> PAGEREF _Toc532471919 \h </w:instrText>
        </w:r>
        <w:r>
          <w:rPr>
            <w:noProof/>
            <w:webHidden/>
          </w:rPr>
        </w:r>
        <w:r>
          <w:rPr>
            <w:noProof/>
            <w:webHidden/>
          </w:rPr>
          <w:fldChar w:fldCharType="separate"/>
        </w:r>
        <w:r w:rsidR="00EB2C08">
          <w:rPr>
            <w:noProof/>
            <w:webHidden/>
          </w:rPr>
          <w:t>8</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20" w:history="1">
        <w:r w:rsidR="00EB2C08" w:rsidRPr="00E10813">
          <w:rPr>
            <w:rStyle w:val="-"/>
            <w:noProof/>
          </w:rPr>
          <w:t>ΑΡΘΡΟ 11 : ΚΡΙΤΗΡΙΟ ΑΝΑΘΕΣΗΣ</w:t>
        </w:r>
        <w:r w:rsidR="00EB2C08">
          <w:rPr>
            <w:noProof/>
            <w:webHidden/>
          </w:rPr>
          <w:tab/>
        </w:r>
        <w:r>
          <w:rPr>
            <w:noProof/>
            <w:webHidden/>
          </w:rPr>
          <w:fldChar w:fldCharType="begin"/>
        </w:r>
        <w:r w:rsidR="00EB2C08">
          <w:rPr>
            <w:noProof/>
            <w:webHidden/>
          </w:rPr>
          <w:instrText xml:space="preserve"> PAGEREF _Toc532471920 \h </w:instrText>
        </w:r>
        <w:r>
          <w:rPr>
            <w:noProof/>
            <w:webHidden/>
          </w:rPr>
        </w:r>
        <w:r>
          <w:rPr>
            <w:noProof/>
            <w:webHidden/>
          </w:rPr>
          <w:fldChar w:fldCharType="separate"/>
        </w:r>
        <w:r w:rsidR="00EB2C08">
          <w:rPr>
            <w:noProof/>
            <w:webHidden/>
          </w:rPr>
          <w:t>8</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21" w:history="1">
        <w:r w:rsidR="00EB2C08" w:rsidRPr="00E10813">
          <w:rPr>
            <w:rStyle w:val="-"/>
            <w:noProof/>
          </w:rPr>
          <w:t>ΑΡΘΡΟ 12 : ΠΡΟΥΠΟΘΕΣΕΙΣ ΣΥΜΜΕΤΟΧΗΣ</w:t>
        </w:r>
        <w:r w:rsidR="00EB2C08">
          <w:rPr>
            <w:noProof/>
            <w:webHidden/>
          </w:rPr>
          <w:tab/>
        </w:r>
        <w:r>
          <w:rPr>
            <w:noProof/>
            <w:webHidden/>
          </w:rPr>
          <w:fldChar w:fldCharType="begin"/>
        </w:r>
        <w:r w:rsidR="00EB2C08">
          <w:rPr>
            <w:noProof/>
            <w:webHidden/>
          </w:rPr>
          <w:instrText xml:space="preserve"> PAGEREF _Toc532471921 \h </w:instrText>
        </w:r>
        <w:r>
          <w:rPr>
            <w:noProof/>
            <w:webHidden/>
          </w:rPr>
        </w:r>
        <w:r>
          <w:rPr>
            <w:noProof/>
            <w:webHidden/>
          </w:rPr>
          <w:fldChar w:fldCharType="separate"/>
        </w:r>
        <w:r w:rsidR="00EB2C08">
          <w:rPr>
            <w:noProof/>
            <w:webHidden/>
          </w:rPr>
          <w:t>9</w:t>
        </w:r>
        <w:r>
          <w:rPr>
            <w:noProof/>
            <w:webHidden/>
          </w:rPr>
          <w:fldChar w:fldCharType="end"/>
        </w:r>
      </w:hyperlink>
    </w:p>
    <w:p w:rsidR="00EB2C08" w:rsidRDefault="0029264F">
      <w:pPr>
        <w:pStyle w:val="3b"/>
        <w:tabs>
          <w:tab w:val="right" w:leader="dot" w:pos="9714"/>
        </w:tabs>
        <w:rPr>
          <w:noProof/>
        </w:rPr>
      </w:pPr>
      <w:hyperlink w:anchor="_Toc532471922" w:history="1">
        <w:r w:rsidR="00EB2C08" w:rsidRPr="00E10813">
          <w:rPr>
            <w:rStyle w:val="-"/>
            <w:noProof/>
          </w:rPr>
          <w:t>Α. Καταλληλότητα άσκησης επαγγελματικής δραστηριότητας</w:t>
        </w:r>
        <w:r w:rsidR="00EB2C08">
          <w:rPr>
            <w:noProof/>
            <w:webHidden/>
          </w:rPr>
          <w:tab/>
        </w:r>
        <w:r>
          <w:rPr>
            <w:noProof/>
            <w:webHidden/>
          </w:rPr>
          <w:fldChar w:fldCharType="begin"/>
        </w:r>
        <w:r w:rsidR="00EB2C08">
          <w:rPr>
            <w:noProof/>
            <w:webHidden/>
          </w:rPr>
          <w:instrText xml:space="preserve"> PAGEREF _Toc532471922 \h </w:instrText>
        </w:r>
        <w:r>
          <w:rPr>
            <w:noProof/>
            <w:webHidden/>
          </w:rPr>
        </w:r>
        <w:r>
          <w:rPr>
            <w:noProof/>
            <w:webHidden/>
          </w:rPr>
          <w:fldChar w:fldCharType="separate"/>
        </w:r>
        <w:r w:rsidR="00EB2C08">
          <w:rPr>
            <w:noProof/>
            <w:webHidden/>
          </w:rPr>
          <w:t>11</w:t>
        </w:r>
        <w:r>
          <w:rPr>
            <w:noProof/>
            <w:webHidden/>
          </w:rPr>
          <w:fldChar w:fldCharType="end"/>
        </w:r>
      </w:hyperlink>
    </w:p>
    <w:p w:rsidR="00EB2C08" w:rsidRDefault="0029264F">
      <w:pPr>
        <w:pStyle w:val="3b"/>
        <w:tabs>
          <w:tab w:val="right" w:leader="dot" w:pos="9714"/>
        </w:tabs>
        <w:rPr>
          <w:noProof/>
        </w:rPr>
      </w:pPr>
      <w:hyperlink w:anchor="_Toc532471923" w:history="1">
        <w:r w:rsidR="00EB2C08" w:rsidRPr="00E10813">
          <w:rPr>
            <w:rStyle w:val="-"/>
            <w:noProof/>
          </w:rPr>
          <w:t>Β. Οικονομική και χρηματοοικονομική επάρκεια</w:t>
        </w:r>
        <w:r w:rsidR="00EB2C08">
          <w:rPr>
            <w:noProof/>
            <w:webHidden/>
          </w:rPr>
          <w:tab/>
        </w:r>
        <w:r>
          <w:rPr>
            <w:noProof/>
            <w:webHidden/>
          </w:rPr>
          <w:fldChar w:fldCharType="begin"/>
        </w:r>
        <w:r w:rsidR="00EB2C08">
          <w:rPr>
            <w:noProof/>
            <w:webHidden/>
          </w:rPr>
          <w:instrText xml:space="preserve"> PAGEREF _Toc532471923 \h </w:instrText>
        </w:r>
        <w:r>
          <w:rPr>
            <w:noProof/>
            <w:webHidden/>
          </w:rPr>
        </w:r>
        <w:r>
          <w:rPr>
            <w:noProof/>
            <w:webHidden/>
          </w:rPr>
          <w:fldChar w:fldCharType="separate"/>
        </w:r>
        <w:r w:rsidR="00EB2C08">
          <w:rPr>
            <w:noProof/>
            <w:webHidden/>
          </w:rPr>
          <w:t>11</w:t>
        </w:r>
        <w:r>
          <w:rPr>
            <w:noProof/>
            <w:webHidden/>
          </w:rPr>
          <w:fldChar w:fldCharType="end"/>
        </w:r>
      </w:hyperlink>
    </w:p>
    <w:p w:rsidR="00EB2C08" w:rsidRDefault="0029264F">
      <w:pPr>
        <w:pStyle w:val="3b"/>
        <w:tabs>
          <w:tab w:val="right" w:leader="dot" w:pos="9714"/>
        </w:tabs>
        <w:rPr>
          <w:noProof/>
        </w:rPr>
      </w:pPr>
      <w:hyperlink w:anchor="_Toc532471924" w:history="1">
        <w:r w:rsidR="00EB2C08" w:rsidRPr="00E10813">
          <w:rPr>
            <w:rStyle w:val="-"/>
            <w:noProof/>
          </w:rPr>
          <w:t>Γ. Τεχνική και επαγγελματική ικανότητα</w:t>
        </w:r>
        <w:r w:rsidR="00EB2C08">
          <w:rPr>
            <w:noProof/>
            <w:webHidden/>
          </w:rPr>
          <w:tab/>
        </w:r>
        <w:r>
          <w:rPr>
            <w:noProof/>
            <w:webHidden/>
          </w:rPr>
          <w:fldChar w:fldCharType="begin"/>
        </w:r>
        <w:r w:rsidR="00EB2C08">
          <w:rPr>
            <w:noProof/>
            <w:webHidden/>
          </w:rPr>
          <w:instrText xml:space="preserve"> PAGEREF _Toc532471924 \h </w:instrText>
        </w:r>
        <w:r>
          <w:rPr>
            <w:noProof/>
            <w:webHidden/>
          </w:rPr>
        </w:r>
        <w:r>
          <w:rPr>
            <w:noProof/>
            <w:webHidden/>
          </w:rPr>
          <w:fldChar w:fldCharType="separate"/>
        </w:r>
        <w:r w:rsidR="00EB2C08">
          <w:rPr>
            <w:noProof/>
            <w:webHidden/>
          </w:rPr>
          <w:t>11</w:t>
        </w:r>
        <w:r>
          <w:rPr>
            <w:noProof/>
            <w:webHidden/>
          </w:rPr>
          <w:fldChar w:fldCharType="end"/>
        </w:r>
      </w:hyperlink>
    </w:p>
    <w:p w:rsidR="00EB2C08" w:rsidRDefault="0029264F">
      <w:pPr>
        <w:pStyle w:val="3b"/>
        <w:tabs>
          <w:tab w:val="right" w:leader="dot" w:pos="9714"/>
        </w:tabs>
        <w:rPr>
          <w:noProof/>
        </w:rPr>
      </w:pPr>
      <w:hyperlink w:anchor="_Toc532471925" w:history="1">
        <w:r w:rsidR="00EB2C08" w:rsidRPr="00E10813">
          <w:rPr>
            <w:rStyle w:val="-"/>
            <w:noProof/>
          </w:rPr>
          <w:t>Δ. Στήριξη στην ικανότητα τρίτων</w:t>
        </w:r>
        <w:r w:rsidR="00EB2C08">
          <w:rPr>
            <w:noProof/>
            <w:webHidden/>
          </w:rPr>
          <w:tab/>
        </w:r>
        <w:r>
          <w:rPr>
            <w:noProof/>
            <w:webHidden/>
          </w:rPr>
          <w:fldChar w:fldCharType="begin"/>
        </w:r>
        <w:r w:rsidR="00EB2C08">
          <w:rPr>
            <w:noProof/>
            <w:webHidden/>
          </w:rPr>
          <w:instrText xml:space="preserve"> PAGEREF _Toc532471925 \h </w:instrText>
        </w:r>
        <w:r>
          <w:rPr>
            <w:noProof/>
            <w:webHidden/>
          </w:rPr>
        </w:r>
        <w:r>
          <w:rPr>
            <w:noProof/>
            <w:webHidden/>
          </w:rPr>
          <w:fldChar w:fldCharType="separate"/>
        </w:r>
        <w:r w:rsidR="00EB2C08">
          <w:rPr>
            <w:noProof/>
            <w:webHidden/>
          </w:rPr>
          <w:t>11</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26" w:history="1">
        <w:r w:rsidR="00EB2C08" w:rsidRPr="00E10813">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EB2C08">
          <w:rPr>
            <w:noProof/>
            <w:webHidden/>
          </w:rPr>
          <w:tab/>
        </w:r>
        <w:r>
          <w:rPr>
            <w:noProof/>
            <w:webHidden/>
          </w:rPr>
          <w:fldChar w:fldCharType="begin"/>
        </w:r>
        <w:r w:rsidR="00EB2C08">
          <w:rPr>
            <w:noProof/>
            <w:webHidden/>
          </w:rPr>
          <w:instrText xml:space="preserve"> PAGEREF _Toc532471926 \h </w:instrText>
        </w:r>
        <w:r>
          <w:rPr>
            <w:noProof/>
            <w:webHidden/>
          </w:rPr>
        </w:r>
        <w:r>
          <w:rPr>
            <w:noProof/>
            <w:webHidden/>
          </w:rPr>
          <w:fldChar w:fldCharType="separate"/>
        </w:r>
        <w:r w:rsidR="00EB2C08">
          <w:rPr>
            <w:noProof/>
            <w:webHidden/>
          </w:rPr>
          <w:t>12</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27" w:history="1">
        <w:r w:rsidR="00EB2C08" w:rsidRPr="00E10813">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EB2C08">
          <w:rPr>
            <w:noProof/>
            <w:webHidden/>
          </w:rPr>
          <w:tab/>
        </w:r>
        <w:r>
          <w:rPr>
            <w:noProof/>
            <w:webHidden/>
          </w:rPr>
          <w:fldChar w:fldCharType="begin"/>
        </w:r>
        <w:r w:rsidR="00EB2C08">
          <w:rPr>
            <w:noProof/>
            <w:webHidden/>
          </w:rPr>
          <w:instrText xml:space="preserve"> PAGEREF _Toc532471927 \h </w:instrText>
        </w:r>
        <w:r>
          <w:rPr>
            <w:noProof/>
            <w:webHidden/>
          </w:rPr>
        </w:r>
        <w:r>
          <w:rPr>
            <w:noProof/>
            <w:webHidden/>
          </w:rPr>
          <w:fldChar w:fldCharType="separate"/>
        </w:r>
        <w:r w:rsidR="00EB2C08">
          <w:rPr>
            <w:noProof/>
            <w:webHidden/>
          </w:rPr>
          <w:t>13</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28" w:history="1">
        <w:r w:rsidR="00EB2C08" w:rsidRPr="00E10813">
          <w:rPr>
            <w:rStyle w:val="-"/>
            <w:rFonts w:asciiTheme="majorHAnsi" w:eastAsiaTheme="majorEastAsia" w:hAnsiTheme="majorHAnsi" w:cstheme="majorBidi"/>
            <w:noProof/>
          </w:rPr>
          <w:t>ΑΡΘΡΟ 15 : ΑΠΟΣΦΡΑΓΙΣΗ ΚΑΙ ΑΞΙΟΛΟΓΗΣΗ ΠΡΟΣΦΟΡΩΝ – ΙΣΟΤΙΜΕΣ ΠΡΟΣΦΟΡΕΣ</w:t>
        </w:r>
        <w:r w:rsidR="00EB2C08">
          <w:rPr>
            <w:noProof/>
            <w:webHidden/>
          </w:rPr>
          <w:tab/>
        </w:r>
        <w:r>
          <w:rPr>
            <w:noProof/>
            <w:webHidden/>
          </w:rPr>
          <w:fldChar w:fldCharType="begin"/>
        </w:r>
        <w:r w:rsidR="00EB2C08">
          <w:rPr>
            <w:noProof/>
            <w:webHidden/>
          </w:rPr>
          <w:instrText xml:space="preserve"> PAGEREF _Toc532471928 \h </w:instrText>
        </w:r>
        <w:r>
          <w:rPr>
            <w:noProof/>
            <w:webHidden/>
          </w:rPr>
        </w:r>
        <w:r>
          <w:rPr>
            <w:noProof/>
            <w:webHidden/>
          </w:rPr>
          <w:fldChar w:fldCharType="separate"/>
        </w:r>
        <w:r w:rsidR="00EB2C08">
          <w:rPr>
            <w:noProof/>
            <w:webHidden/>
          </w:rPr>
          <w:t>15</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29" w:history="1">
        <w:r w:rsidR="00EB2C08" w:rsidRPr="00E10813">
          <w:rPr>
            <w:rStyle w:val="-"/>
            <w:noProof/>
          </w:rPr>
          <w:t>ΑΡΘΡΟ 16 : ΠΡΟΣΚΛΗΣΗ ΓΙΑ ΥΠΟΒΟΛΗ ΔΙΚΑΙΟΛΟΓΗΤΙΚΩΝ ΚΑΤΑΚΥΡΩΣΗΣ</w:t>
        </w:r>
        <w:r w:rsidR="00EB2C08">
          <w:rPr>
            <w:noProof/>
            <w:webHidden/>
          </w:rPr>
          <w:tab/>
        </w:r>
        <w:r>
          <w:rPr>
            <w:noProof/>
            <w:webHidden/>
          </w:rPr>
          <w:fldChar w:fldCharType="begin"/>
        </w:r>
        <w:r w:rsidR="00EB2C08">
          <w:rPr>
            <w:noProof/>
            <w:webHidden/>
          </w:rPr>
          <w:instrText xml:space="preserve"> PAGEREF _Toc532471929 \h </w:instrText>
        </w:r>
        <w:r>
          <w:rPr>
            <w:noProof/>
            <w:webHidden/>
          </w:rPr>
        </w:r>
        <w:r>
          <w:rPr>
            <w:noProof/>
            <w:webHidden/>
          </w:rPr>
          <w:fldChar w:fldCharType="separate"/>
        </w:r>
        <w:r w:rsidR="00EB2C08">
          <w:rPr>
            <w:noProof/>
            <w:webHidden/>
          </w:rPr>
          <w:t>16</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30" w:history="1">
        <w:r w:rsidR="00EB2C08" w:rsidRPr="00E10813">
          <w:rPr>
            <w:rStyle w:val="-"/>
            <w:noProof/>
          </w:rPr>
          <w:t>ΑΡΘΡΟ 17: ΔΙΚΑΙΟΛΟΓΗΤΙΚΑ ΚΑΤΑΚΥΡΩΣΗΣ (ΑΠΟΔΕΙΚΤΙΚΑ ΜΕΣΑ)</w:t>
        </w:r>
        <w:r w:rsidR="00EB2C08">
          <w:rPr>
            <w:noProof/>
            <w:webHidden/>
          </w:rPr>
          <w:tab/>
        </w:r>
        <w:r>
          <w:rPr>
            <w:noProof/>
            <w:webHidden/>
          </w:rPr>
          <w:fldChar w:fldCharType="begin"/>
        </w:r>
        <w:r w:rsidR="00EB2C08">
          <w:rPr>
            <w:noProof/>
            <w:webHidden/>
          </w:rPr>
          <w:instrText xml:space="preserve"> PAGEREF _Toc532471930 \h </w:instrText>
        </w:r>
        <w:r>
          <w:rPr>
            <w:noProof/>
            <w:webHidden/>
          </w:rPr>
        </w:r>
        <w:r>
          <w:rPr>
            <w:noProof/>
            <w:webHidden/>
          </w:rPr>
          <w:fldChar w:fldCharType="separate"/>
        </w:r>
        <w:r w:rsidR="00EB2C08">
          <w:rPr>
            <w:noProof/>
            <w:webHidden/>
          </w:rPr>
          <w:t>17</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31" w:history="1">
        <w:r w:rsidR="00EB2C08" w:rsidRPr="00E10813">
          <w:rPr>
            <w:rStyle w:val="-"/>
            <w:noProof/>
          </w:rPr>
          <w:t>ΑΡΘΡΟ 18 : ΚΑΤΑΚΥΡΩΣΗ - ΣΥΝΑΨΗ ΣΥΜΒΑΣΗΣ</w:t>
        </w:r>
        <w:r w:rsidR="00EB2C08">
          <w:rPr>
            <w:noProof/>
            <w:webHidden/>
          </w:rPr>
          <w:tab/>
        </w:r>
        <w:r>
          <w:rPr>
            <w:noProof/>
            <w:webHidden/>
          </w:rPr>
          <w:fldChar w:fldCharType="begin"/>
        </w:r>
        <w:r w:rsidR="00EB2C08">
          <w:rPr>
            <w:noProof/>
            <w:webHidden/>
          </w:rPr>
          <w:instrText xml:space="preserve"> PAGEREF _Toc532471931 \h </w:instrText>
        </w:r>
        <w:r>
          <w:rPr>
            <w:noProof/>
            <w:webHidden/>
          </w:rPr>
        </w:r>
        <w:r>
          <w:rPr>
            <w:noProof/>
            <w:webHidden/>
          </w:rPr>
          <w:fldChar w:fldCharType="separate"/>
        </w:r>
        <w:r w:rsidR="00EB2C08">
          <w:rPr>
            <w:noProof/>
            <w:webHidden/>
          </w:rPr>
          <w:t>18</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32" w:history="1">
        <w:r w:rsidR="00EB2C08" w:rsidRPr="00E10813">
          <w:rPr>
            <w:rStyle w:val="-"/>
            <w:noProof/>
          </w:rPr>
          <w:t>ΑΡΘΡΟ 19 : ΛΟΓΟΙ ΑΠΟΡΡΙΨΗΣ ΠΡΟΣΦΟΡΩΝ</w:t>
        </w:r>
        <w:r w:rsidR="00EB2C08">
          <w:rPr>
            <w:noProof/>
            <w:webHidden/>
          </w:rPr>
          <w:tab/>
        </w:r>
        <w:r>
          <w:rPr>
            <w:noProof/>
            <w:webHidden/>
          </w:rPr>
          <w:fldChar w:fldCharType="begin"/>
        </w:r>
        <w:r w:rsidR="00EB2C08">
          <w:rPr>
            <w:noProof/>
            <w:webHidden/>
          </w:rPr>
          <w:instrText xml:space="preserve"> PAGEREF _Toc532471932 \h </w:instrText>
        </w:r>
        <w:r>
          <w:rPr>
            <w:noProof/>
            <w:webHidden/>
          </w:rPr>
        </w:r>
        <w:r>
          <w:rPr>
            <w:noProof/>
            <w:webHidden/>
          </w:rPr>
          <w:fldChar w:fldCharType="separate"/>
        </w:r>
        <w:r w:rsidR="00EB2C08">
          <w:rPr>
            <w:noProof/>
            <w:webHidden/>
          </w:rPr>
          <w:t>19</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33" w:history="1">
        <w:r w:rsidR="00EB2C08" w:rsidRPr="00E10813">
          <w:rPr>
            <w:rStyle w:val="-"/>
            <w:noProof/>
          </w:rPr>
          <w:t>ΑΡΘΡΟ 20 : ΕΝΣΤΑΣΕΙΣ</w:t>
        </w:r>
        <w:r w:rsidR="00EB2C08">
          <w:rPr>
            <w:noProof/>
            <w:webHidden/>
          </w:rPr>
          <w:tab/>
        </w:r>
        <w:r>
          <w:rPr>
            <w:noProof/>
            <w:webHidden/>
          </w:rPr>
          <w:fldChar w:fldCharType="begin"/>
        </w:r>
        <w:r w:rsidR="00EB2C08">
          <w:rPr>
            <w:noProof/>
            <w:webHidden/>
          </w:rPr>
          <w:instrText xml:space="preserve"> PAGEREF _Toc532471933 \h </w:instrText>
        </w:r>
        <w:r>
          <w:rPr>
            <w:noProof/>
            <w:webHidden/>
          </w:rPr>
        </w:r>
        <w:r>
          <w:rPr>
            <w:noProof/>
            <w:webHidden/>
          </w:rPr>
          <w:fldChar w:fldCharType="separate"/>
        </w:r>
        <w:r w:rsidR="00EB2C08">
          <w:rPr>
            <w:noProof/>
            <w:webHidden/>
          </w:rPr>
          <w:t>19</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34" w:history="1">
        <w:r w:rsidR="00EB2C08" w:rsidRPr="00E10813">
          <w:rPr>
            <w:rStyle w:val="-"/>
            <w:i/>
            <w:iCs/>
            <w:noProof/>
          </w:rPr>
          <w:t>ΑΡΘΡΟ 21 : ΕΓΓΥΗΣΕΙΣ</w:t>
        </w:r>
        <w:r w:rsidR="00EB2C08">
          <w:rPr>
            <w:noProof/>
            <w:webHidden/>
          </w:rPr>
          <w:tab/>
        </w:r>
        <w:r>
          <w:rPr>
            <w:noProof/>
            <w:webHidden/>
          </w:rPr>
          <w:fldChar w:fldCharType="begin"/>
        </w:r>
        <w:r w:rsidR="00EB2C08">
          <w:rPr>
            <w:noProof/>
            <w:webHidden/>
          </w:rPr>
          <w:instrText xml:space="preserve"> PAGEREF _Toc532471934 \h </w:instrText>
        </w:r>
        <w:r>
          <w:rPr>
            <w:noProof/>
            <w:webHidden/>
          </w:rPr>
        </w:r>
        <w:r>
          <w:rPr>
            <w:noProof/>
            <w:webHidden/>
          </w:rPr>
          <w:fldChar w:fldCharType="separate"/>
        </w:r>
        <w:r w:rsidR="00EB2C08">
          <w:rPr>
            <w:noProof/>
            <w:webHidden/>
          </w:rPr>
          <w:t>19</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35" w:history="1">
        <w:r w:rsidR="00EB2C08" w:rsidRPr="00E10813">
          <w:rPr>
            <w:rStyle w:val="-"/>
            <w:noProof/>
          </w:rPr>
          <w:t>ΑΡΘΡΟ 22 : ΜΑΤΑΙΩΣΗ ΔΙΑΔΙΚΑΣΙΑΣ</w:t>
        </w:r>
        <w:r w:rsidR="00EB2C08">
          <w:rPr>
            <w:noProof/>
            <w:webHidden/>
          </w:rPr>
          <w:tab/>
        </w:r>
        <w:r>
          <w:rPr>
            <w:noProof/>
            <w:webHidden/>
          </w:rPr>
          <w:fldChar w:fldCharType="begin"/>
        </w:r>
        <w:r w:rsidR="00EB2C08">
          <w:rPr>
            <w:noProof/>
            <w:webHidden/>
          </w:rPr>
          <w:instrText xml:space="preserve"> PAGEREF _Toc532471935 \h </w:instrText>
        </w:r>
        <w:r>
          <w:rPr>
            <w:noProof/>
            <w:webHidden/>
          </w:rPr>
        </w:r>
        <w:r>
          <w:rPr>
            <w:noProof/>
            <w:webHidden/>
          </w:rPr>
          <w:fldChar w:fldCharType="separate"/>
        </w:r>
        <w:r w:rsidR="00EB2C08">
          <w:rPr>
            <w:noProof/>
            <w:webHidden/>
          </w:rPr>
          <w:t>21</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36" w:history="1">
        <w:r w:rsidR="00EB2C08" w:rsidRPr="00E10813">
          <w:rPr>
            <w:rStyle w:val="-"/>
            <w:noProof/>
          </w:rPr>
          <w:t>ΑΡΘΡΟ 23 : ΧΡΟΝΟΣ ΠΑΡΑΔΟΣΗΣ ΥΛΙΚΩΝ - ΟΛΟΚΛΗΡΩΣΗ ΕΚΤΕΛΕΣΗΣ ΤΗΣ ΣΥΜΒΑΣΗΣ</w:t>
        </w:r>
        <w:r w:rsidR="00EB2C08">
          <w:rPr>
            <w:noProof/>
            <w:webHidden/>
          </w:rPr>
          <w:tab/>
        </w:r>
        <w:r>
          <w:rPr>
            <w:noProof/>
            <w:webHidden/>
          </w:rPr>
          <w:fldChar w:fldCharType="begin"/>
        </w:r>
        <w:r w:rsidR="00EB2C08">
          <w:rPr>
            <w:noProof/>
            <w:webHidden/>
          </w:rPr>
          <w:instrText xml:space="preserve"> PAGEREF _Toc532471936 \h </w:instrText>
        </w:r>
        <w:r>
          <w:rPr>
            <w:noProof/>
            <w:webHidden/>
          </w:rPr>
        </w:r>
        <w:r>
          <w:rPr>
            <w:noProof/>
            <w:webHidden/>
          </w:rPr>
          <w:fldChar w:fldCharType="separate"/>
        </w:r>
        <w:r w:rsidR="00EB2C08">
          <w:rPr>
            <w:noProof/>
            <w:webHidden/>
          </w:rPr>
          <w:t>21</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37" w:history="1">
        <w:r w:rsidR="00EB2C08" w:rsidRPr="00E10813">
          <w:rPr>
            <w:rStyle w:val="-"/>
            <w:noProof/>
          </w:rPr>
          <w:t>ΑΡΘΡΟ 24 : ΠΑΡΑΛΑΒΗ ΥΛΙΚΩΝ</w:t>
        </w:r>
        <w:r w:rsidR="00EB2C08">
          <w:rPr>
            <w:noProof/>
            <w:webHidden/>
          </w:rPr>
          <w:tab/>
        </w:r>
        <w:r>
          <w:rPr>
            <w:noProof/>
            <w:webHidden/>
          </w:rPr>
          <w:fldChar w:fldCharType="begin"/>
        </w:r>
        <w:r w:rsidR="00EB2C08">
          <w:rPr>
            <w:noProof/>
            <w:webHidden/>
          </w:rPr>
          <w:instrText xml:space="preserve"> PAGEREF _Toc532471937 \h </w:instrText>
        </w:r>
        <w:r>
          <w:rPr>
            <w:noProof/>
            <w:webHidden/>
          </w:rPr>
        </w:r>
        <w:r>
          <w:rPr>
            <w:noProof/>
            <w:webHidden/>
          </w:rPr>
          <w:fldChar w:fldCharType="separate"/>
        </w:r>
        <w:r w:rsidR="00EB2C08">
          <w:rPr>
            <w:noProof/>
            <w:webHidden/>
          </w:rPr>
          <w:t>22</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38" w:history="1">
        <w:r w:rsidR="00EB2C08" w:rsidRPr="00E10813">
          <w:rPr>
            <w:rStyle w:val="-"/>
            <w:noProof/>
          </w:rPr>
          <w:t>ΑΡΘΡΟ 25: ΑΠΟΡΡΙΨΗ ΣΥΜΒΑΤΙΚΩΝ ΥΛΙΚΩΝ – ΑΝΤΙΚΑΤΑΣΤΑΣΗ</w:t>
        </w:r>
        <w:r w:rsidR="00EB2C08">
          <w:rPr>
            <w:noProof/>
            <w:webHidden/>
          </w:rPr>
          <w:tab/>
        </w:r>
        <w:r>
          <w:rPr>
            <w:noProof/>
            <w:webHidden/>
          </w:rPr>
          <w:fldChar w:fldCharType="begin"/>
        </w:r>
        <w:r w:rsidR="00EB2C08">
          <w:rPr>
            <w:noProof/>
            <w:webHidden/>
          </w:rPr>
          <w:instrText xml:space="preserve"> PAGEREF _Toc532471938 \h </w:instrText>
        </w:r>
        <w:r>
          <w:rPr>
            <w:noProof/>
            <w:webHidden/>
          </w:rPr>
        </w:r>
        <w:r>
          <w:rPr>
            <w:noProof/>
            <w:webHidden/>
          </w:rPr>
          <w:fldChar w:fldCharType="separate"/>
        </w:r>
        <w:r w:rsidR="00EB2C08">
          <w:rPr>
            <w:noProof/>
            <w:webHidden/>
          </w:rPr>
          <w:t>22</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39" w:history="1">
        <w:r w:rsidR="00EB2C08" w:rsidRPr="00E10813">
          <w:rPr>
            <w:rStyle w:val="-"/>
            <w:noProof/>
          </w:rPr>
          <w:t>ΑΡΘΡΟ 26: ΕΓΓΥΗΜΕΝΗ ΛΕΙΤΟΥΡΓΙΑ ΠΡΟΜΗΘΕΙΑΣ</w:t>
        </w:r>
        <w:r w:rsidR="00EB2C08">
          <w:rPr>
            <w:noProof/>
            <w:webHidden/>
          </w:rPr>
          <w:tab/>
        </w:r>
        <w:r>
          <w:rPr>
            <w:noProof/>
            <w:webHidden/>
          </w:rPr>
          <w:fldChar w:fldCharType="begin"/>
        </w:r>
        <w:r w:rsidR="00EB2C08">
          <w:rPr>
            <w:noProof/>
            <w:webHidden/>
          </w:rPr>
          <w:instrText xml:space="preserve"> PAGEREF _Toc532471939 \h </w:instrText>
        </w:r>
        <w:r>
          <w:rPr>
            <w:noProof/>
            <w:webHidden/>
          </w:rPr>
        </w:r>
        <w:r>
          <w:rPr>
            <w:noProof/>
            <w:webHidden/>
          </w:rPr>
          <w:fldChar w:fldCharType="separate"/>
        </w:r>
        <w:r w:rsidR="00EB2C08">
          <w:rPr>
            <w:noProof/>
            <w:webHidden/>
          </w:rPr>
          <w:t>23</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40" w:history="1">
        <w:r w:rsidR="00EB2C08" w:rsidRPr="00E10813">
          <w:rPr>
            <w:rStyle w:val="-"/>
            <w:noProof/>
          </w:rPr>
          <w:t>ΑΡΘΡΟ 27 : ΚΥΡΩΣΕΙΣ - ΔΙΟΙΚΗΤΙΚΕΣ ΠΡΟΣΦΥΓΕΣ</w:t>
        </w:r>
        <w:r w:rsidR="00EB2C08">
          <w:rPr>
            <w:noProof/>
            <w:webHidden/>
          </w:rPr>
          <w:tab/>
        </w:r>
        <w:r>
          <w:rPr>
            <w:noProof/>
            <w:webHidden/>
          </w:rPr>
          <w:fldChar w:fldCharType="begin"/>
        </w:r>
        <w:r w:rsidR="00EB2C08">
          <w:rPr>
            <w:noProof/>
            <w:webHidden/>
          </w:rPr>
          <w:instrText xml:space="preserve"> PAGEREF _Toc532471940 \h </w:instrText>
        </w:r>
        <w:r>
          <w:rPr>
            <w:noProof/>
            <w:webHidden/>
          </w:rPr>
        </w:r>
        <w:r>
          <w:rPr>
            <w:noProof/>
            <w:webHidden/>
          </w:rPr>
          <w:fldChar w:fldCharType="separate"/>
        </w:r>
        <w:r w:rsidR="00EB2C08">
          <w:rPr>
            <w:noProof/>
            <w:webHidden/>
          </w:rPr>
          <w:t>23</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41" w:history="1">
        <w:r w:rsidR="00EB2C08" w:rsidRPr="00E10813">
          <w:rPr>
            <w:rStyle w:val="-"/>
            <w:noProof/>
          </w:rPr>
          <w:t>ΑΡΘΡΟ 28 : ΥΠΟΧΡΕΩΣΕΙΣ ΑΝΑΔΟΧΟΥ</w:t>
        </w:r>
        <w:r w:rsidR="00EB2C08">
          <w:rPr>
            <w:noProof/>
            <w:webHidden/>
          </w:rPr>
          <w:tab/>
        </w:r>
        <w:r>
          <w:rPr>
            <w:noProof/>
            <w:webHidden/>
          </w:rPr>
          <w:fldChar w:fldCharType="begin"/>
        </w:r>
        <w:r w:rsidR="00EB2C08">
          <w:rPr>
            <w:noProof/>
            <w:webHidden/>
          </w:rPr>
          <w:instrText xml:space="preserve"> PAGEREF _Toc532471941 \h </w:instrText>
        </w:r>
        <w:r>
          <w:rPr>
            <w:noProof/>
            <w:webHidden/>
          </w:rPr>
        </w:r>
        <w:r>
          <w:rPr>
            <w:noProof/>
            <w:webHidden/>
          </w:rPr>
          <w:fldChar w:fldCharType="separate"/>
        </w:r>
        <w:r w:rsidR="00EB2C08">
          <w:rPr>
            <w:noProof/>
            <w:webHidden/>
          </w:rPr>
          <w:t>24</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42" w:history="1">
        <w:r w:rsidR="00EB2C08" w:rsidRPr="00E10813">
          <w:rPr>
            <w:rStyle w:val="-"/>
            <w:noProof/>
          </w:rPr>
          <w:t>ΑΡΘΡΟ 29 : ΧΡΗΜΑΤΟΔΟΤΗΣΗ ΤΗΣ ΣΥΜΒΑΣΗΣ- ΠΛΗΡΩΜΗ ΑΝΑΔΟΧΟΥ, ΦΟΡΟΙ,  ΚΡΑΤΗΣΕΙΣ</w:t>
        </w:r>
        <w:r w:rsidR="00EB2C08">
          <w:rPr>
            <w:noProof/>
            <w:webHidden/>
          </w:rPr>
          <w:tab/>
        </w:r>
        <w:r>
          <w:rPr>
            <w:noProof/>
            <w:webHidden/>
          </w:rPr>
          <w:fldChar w:fldCharType="begin"/>
        </w:r>
        <w:r w:rsidR="00EB2C08">
          <w:rPr>
            <w:noProof/>
            <w:webHidden/>
          </w:rPr>
          <w:instrText xml:space="preserve"> PAGEREF _Toc532471942 \h </w:instrText>
        </w:r>
        <w:r>
          <w:rPr>
            <w:noProof/>
            <w:webHidden/>
          </w:rPr>
        </w:r>
        <w:r>
          <w:rPr>
            <w:noProof/>
            <w:webHidden/>
          </w:rPr>
          <w:fldChar w:fldCharType="separate"/>
        </w:r>
        <w:r w:rsidR="00EB2C08">
          <w:rPr>
            <w:noProof/>
            <w:webHidden/>
          </w:rPr>
          <w:t>24</w:t>
        </w:r>
        <w:r>
          <w:rPr>
            <w:noProof/>
            <w:webHidden/>
          </w:rPr>
          <w:fldChar w:fldCharType="end"/>
        </w:r>
      </w:hyperlink>
    </w:p>
    <w:p w:rsidR="00EB2C08" w:rsidRDefault="0029264F">
      <w:pPr>
        <w:pStyle w:val="2f7"/>
        <w:tabs>
          <w:tab w:val="right" w:leader="dot" w:pos="9714"/>
        </w:tabs>
        <w:rPr>
          <w:rFonts w:asciiTheme="minorHAnsi" w:eastAsiaTheme="minorEastAsia" w:hAnsiTheme="minorHAnsi" w:cstheme="minorBidi"/>
          <w:noProof/>
          <w:color w:val="auto"/>
          <w:sz w:val="22"/>
          <w:szCs w:val="22"/>
        </w:rPr>
      </w:pPr>
      <w:hyperlink w:anchor="_Toc532471943" w:history="1">
        <w:r w:rsidR="00EB2C08" w:rsidRPr="00E10813">
          <w:rPr>
            <w:rStyle w:val="-"/>
            <w:noProof/>
          </w:rPr>
          <w:t>ΑΡΘΡΟ 30: ΤΡΟΠΟΠΟΙΗΣΗ - ΚΑΤΑΓΓΕΛΙΑ ΤΗΣ ΣΥΜΒΑΣΗΣ</w:t>
        </w:r>
        <w:r w:rsidR="00EB2C08">
          <w:rPr>
            <w:noProof/>
            <w:webHidden/>
          </w:rPr>
          <w:tab/>
        </w:r>
        <w:r>
          <w:rPr>
            <w:noProof/>
            <w:webHidden/>
          </w:rPr>
          <w:fldChar w:fldCharType="begin"/>
        </w:r>
        <w:r w:rsidR="00EB2C08">
          <w:rPr>
            <w:noProof/>
            <w:webHidden/>
          </w:rPr>
          <w:instrText xml:space="preserve"> PAGEREF _Toc532471943 \h </w:instrText>
        </w:r>
        <w:r>
          <w:rPr>
            <w:noProof/>
            <w:webHidden/>
          </w:rPr>
        </w:r>
        <w:r>
          <w:rPr>
            <w:noProof/>
            <w:webHidden/>
          </w:rPr>
          <w:fldChar w:fldCharType="separate"/>
        </w:r>
        <w:r w:rsidR="00EB2C08">
          <w:rPr>
            <w:noProof/>
            <w:webHidden/>
          </w:rPr>
          <w:t>25</w:t>
        </w:r>
        <w:r>
          <w:rPr>
            <w:noProof/>
            <w:webHidden/>
          </w:rPr>
          <w:fldChar w:fldCharType="end"/>
        </w:r>
      </w:hyperlink>
    </w:p>
    <w:p w:rsidR="00EB2C08" w:rsidRDefault="0029264F">
      <w:pPr>
        <w:pStyle w:val="1b"/>
        <w:rPr>
          <w:rFonts w:asciiTheme="minorHAnsi" w:eastAsiaTheme="minorEastAsia" w:hAnsiTheme="minorHAnsi" w:cstheme="minorBidi"/>
          <w:noProof/>
          <w:color w:val="auto"/>
          <w:sz w:val="22"/>
          <w:szCs w:val="22"/>
        </w:rPr>
      </w:pPr>
      <w:hyperlink w:anchor="_Toc532471944" w:history="1">
        <w:r w:rsidR="00EB2C08" w:rsidRPr="00E10813">
          <w:rPr>
            <w:rStyle w:val="-"/>
            <w:noProof/>
          </w:rPr>
          <w:t>ΠΑΡΑΡΤΗΜΑ Β' - ΤΕΧΝΙΚΕΣ ΠΡΟΔΙΑΓΡΑΦΕΣ - ΑΝΤΙΚΕΙΜΕΝΟ ΤΗΣ ΣΥΜΒΑΣΗΣ</w:t>
        </w:r>
        <w:r w:rsidR="00EB2C08">
          <w:rPr>
            <w:noProof/>
            <w:webHidden/>
          </w:rPr>
          <w:tab/>
        </w:r>
        <w:r>
          <w:rPr>
            <w:noProof/>
            <w:webHidden/>
          </w:rPr>
          <w:fldChar w:fldCharType="begin"/>
        </w:r>
        <w:r w:rsidR="00EB2C08">
          <w:rPr>
            <w:noProof/>
            <w:webHidden/>
          </w:rPr>
          <w:instrText xml:space="preserve"> PAGEREF _Toc532471944 \h </w:instrText>
        </w:r>
        <w:r>
          <w:rPr>
            <w:noProof/>
            <w:webHidden/>
          </w:rPr>
        </w:r>
        <w:r>
          <w:rPr>
            <w:noProof/>
            <w:webHidden/>
          </w:rPr>
          <w:fldChar w:fldCharType="separate"/>
        </w:r>
        <w:r w:rsidR="00EB2C08">
          <w:rPr>
            <w:noProof/>
            <w:webHidden/>
          </w:rPr>
          <w:t>26</w:t>
        </w:r>
        <w:r>
          <w:rPr>
            <w:noProof/>
            <w:webHidden/>
          </w:rPr>
          <w:fldChar w:fldCharType="end"/>
        </w:r>
      </w:hyperlink>
    </w:p>
    <w:p w:rsidR="00EB2C08" w:rsidRDefault="0029264F">
      <w:pPr>
        <w:pStyle w:val="1b"/>
        <w:rPr>
          <w:rFonts w:asciiTheme="minorHAnsi" w:eastAsiaTheme="minorEastAsia" w:hAnsiTheme="minorHAnsi" w:cstheme="minorBidi"/>
          <w:noProof/>
          <w:color w:val="auto"/>
          <w:sz w:val="22"/>
          <w:szCs w:val="22"/>
        </w:rPr>
      </w:pPr>
      <w:hyperlink w:anchor="_Toc532471945" w:history="1">
        <w:r w:rsidR="00EB2C08" w:rsidRPr="00E10813">
          <w:rPr>
            <w:rStyle w:val="-"/>
            <w:noProof/>
          </w:rPr>
          <w:t xml:space="preserve">ΠΑΡΑΡΤΗΜΑ Δ΄ </w:t>
        </w:r>
        <w:r w:rsidR="00EB2C08" w:rsidRPr="00E10813">
          <w:rPr>
            <w:rStyle w:val="-"/>
            <w:rFonts w:ascii="Calibri" w:hAnsi="Calibri"/>
            <w:noProof/>
          </w:rPr>
          <w:t>ΤΥΠΟΠΟΙΗΜΕΝΟ ΕΝΤΥΠΟ ΥΠΕΥΘΥΝΗΣ ΔΗΛΩΣΗΣ (TEΥΔ)</w:t>
        </w:r>
        <w:r w:rsidR="00EB2C08">
          <w:rPr>
            <w:noProof/>
            <w:webHidden/>
          </w:rPr>
          <w:tab/>
        </w:r>
        <w:r>
          <w:rPr>
            <w:noProof/>
            <w:webHidden/>
          </w:rPr>
          <w:fldChar w:fldCharType="begin"/>
        </w:r>
        <w:r w:rsidR="00EB2C08">
          <w:rPr>
            <w:noProof/>
            <w:webHidden/>
          </w:rPr>
          <w:instrText xml:space="preserve"> PAGEREF _Toc532471945 \h </w:instrText>
        </w:r>
        <w:r>
          <w:rPr>
            <w:noProof/>
            <w:webHidden/>
          </w:rPr>
        </w:r>
        <w:r>
          <w:rPr>
            <w:noProof/>
            <w:webHidden/>
          </w:rPr>
          <w:fldChar w:fldCharType="separate"/>
        </w:r>
        <w:r w:rsidR="00EB2C08">
          <w:rPr>
            <w:noProof/>
            <w:webHidden/>
          </w:rPr>
          <w:t>32</w:t>
        </w:r>
        <w:r>
          <w:rPr>
            <w:noProof/>
            <w:webHidden/>
          </w:rPr>
          <w:fldChar w:fldCharType="end"/>
        </w:r>
      </w:hyperlink>
    </w:p>
    <w:p w:rsidR="00EB2C08" w:rsidRDefault="0029264F">
      <w:pPr>
        <w:pStyle w:val="1b"/>
        <w:rPr>
          <w:rFonts w:asciiTheme="minorHAnsi" w:eastAsiaTheme="minorEastAsia" w:hAnsiTheme="minorHAnsi" w:cstheme="minorBidi"/>
          <w:noProof/>
          <w:color w:val="auto"/>
          <w:sz w:val="22"/>
          <w:szCs w:val="22"/>
        </w:rPr>
      </w:pPr>
      <w:hyperlink w:anchor="_Toc532471946" w:history="1">
        <w:r w:rsidR="00EB2C08" w:rsidRPr="00E10813">
          <w:rPr>
            <w:rStyle w:val="-"/>
            <w:rFonts w:ascii="Calibri" w:eastAsia="Calibri" w:hAnsi="Calibri" w:cs="Calibri"/>
            <w:noProof/>
          </w:rPr>
          <w:t>ΠΑΡΑΡΤΗΜΑ Ε' - ΕΝΤΥΠΟ ΟΙΚΟΝΟΜΙΚΗΣ ΠΡΟΣΦΟΡΑΣ - ΟΔΗΓΙΕΣ</w:t>
        </w:r>
        <w:r w:rsidR="00EB2C08">
          <w:rPr>
            <w:noProof/>
            <w:webHidden/>
          </w:rPr>
          <w:tab/>
        </w:r>
        <w:r>
          <w:rPr>
            <w:noProof/>
            <w:webHidden/>
          </w:rPr>
          <w:fldChar w:fldCharType="begin"/>
        </w:r>
        <w:r w:rsidR="00EB2C08">
          <w:rPr>
            <w:noProof/>
            <w:webHidden/>
          </w:rPr>
          <w:instrText xml:space="preserve"> PAGEREF _Toc532471946 \h </w:instrText>
        </w:r>
        <w:r>
          <w:rPr>
            <w:noProof/>
            <w:webHidden/>
          </w:rPr>
        </w:r>
        <w:r>
          <w:rPr>
            <w:noProof/>
            <w:webHidden/>
          </w:rPr>
          <w:fldChar w:fldCharType="separate"/>
        </w:r>
        <w:r w:rsidR="00EB2C08">
          <w:rPr>
            <w:noProof/>
            <w:webHidden/>
          </w:rPr>
          <w:t>45</w:t>
        </w:r>
        <w:r>
          <w:rPr>
            <w:noProof/>
            <w:webHidden/>
          </w:rPr>
          <w:fldChar w:fldCharType="end"/>
        </w:r>
      </w:hyperlink>
    </w:p>
    <w:p w:rsidR="00EB2C08" w:rsidRDefault="0029264F">
      <w:pPr>
        <w:pStyle w:val="1b"/>
        <w:rPr>
          <w:rFonts w:asciiTheme="minorHAnsi" w:eastAsiaTheme="minorEastAsia" w:hAnsiTheme="minorHAnsi" w:cstheme="minorBidi"/>
          <w:noProof/>
          <w:color w:val="auto"/>
          <w:sz w:val="22"/>
          <w:szCs w:val="22"/>
        </w:rPr>
      </w:pPr>
      <w:hyperlink w:anchor="_Toc532471947" w:history="1">
        <w:r w:rsidR="00EB2C08" w:rsidRPr="00E10813">
          <w:rPr>
            <w:rStyle w:val="-"/>
            <w:rFonts w:eastAsia="Calibri"/>
            <w:noProof/>
          </w:rPr>
          <w:t>ΠΑΡΑΡΤΗΜΑ ΣΤ΄ ΣΧΕΔΙΟ ΣΥΜΒΑΣΗΣ</w:t>
        </w:r>
        <w:r w:rsidR="00EB2C08">
          <w:rPr>
            <w:noProof/>
            <w:webHidden/>
          </w:rPr>
          <w:tab/>
        </w:r>
        <w:r>
          <w:rPr>
            <w:noProof/>
            <w:webHidden/>
          </w:rPr>
          <w:fldChar w:fldCharType="begin"/>
        </w:r>
        <w:r w:rsidR="00EB2C08">
          <w:rPr>
            <w:noProof/>
            <w:webHidden/>
          </w:rPr>
          <w:instrText xml:space="preserve"> PAGEREF _Toc532471947 \h </w:instrText>
        </w:r>
        <w:r>
          <w:rPr>
            <w:noProof/>
            <w:webHidden/>
          </w:rPr>
        </w:r>
        <w:r>
          <w:rPr>
            <w:noProof/>
            <w:webHidden/>
          </w:rPr>
          <w:fldChar w:fldCharType="separate"/>
        </w:r>
        <w:r w:rsidR="00EB2C08">
          <w:rPr>
            <w:noProof/>
            <w:webHidden/>
          </w:rPr>
          <w:t>46</w:t>
        </w:r>
        <w:r>
          <w:rPr>
            <w:noProof/>
            <w:webHidden/>
          </w:rPr>
          <w:fldChar w:fldCharType="end"/>
        </w:r>
      </w:hyperlink>
    </w:p>
    <w:p w:rsidR="00EB2C08" w:rsidRDefault="0029264F">
      <w:pPr>
        <w:pStyle w:val="1b"/>
        <w:rPr>
          <w:rFonts w:asciiTheme="minorHAnsi" w:eastAsiaTheme="minorEastAsia" w:hAnsiTheme="minorHAnsi" w:cstheme="minorBidi"/>
          <w:noProof/>
          <w:color w:val="auto"/>
          <w:sz w:val="22"/>
          <w:szCs w:val="22"/>
        </w:rPr>
      </w:pPr>
      <w:hyperlink w:anchor="_Toc532471948" w:history="1">
        <w:r w:rsidR="00EB2C08" w:rsidRPr="00E10813">
          <w:rPr>
            <w:rStyle w:val="-"/>
            <w:noProof/>
          </w:rPr>
          <w:t>ΠΑΡΑΡΤΗΜΑ Ζ΄ - ΥΠΟΔΕΙΓΜΑ ΕΓΓΥΗΤΙΚΗΣ ΕΠΙΣΤΟΛΗΣ ΚΑΛΗΣ ΕΚΤΕΛΕΣΗΣ</w:t>
        </w:r>
        <w:r w:rsidR="00EB2C08">
          <w:rPr>
            <w:noProof/>
            <w:webHidden/>
          </w:rPr>
          <w:tab/>
        </w:r>
        <w:r>
          <w:rPr>
            <w:noProof/>
            <w:webHidden/>
          </w:rPr>
          <w:fldChar w:fldCharType="begin"/>
        </w:r>
        <w:r w:rsidR="00EB2C08">
          <w:rPr>
            <w:noProof/>
            <w:webHidden/>
          </w:rPr>
          <w:instrText xml:space="preserve"> PAGEREF _Toc532471948 \h </w:instrText>
        </w:r>
        <w:r>
          <w:rPr>
            <w:noProof/>
            <w:webHidden/>
          </w:rPr>
        </w:r>
        <w:r>
          <w:rPr>
            <w:noProof/>
            <w:webHidden/>
          </w:rPr>
          <w:fldChar w:fldCharType="separate"/>
        </w:r>
        <w:r w:rsidR="00EB2C08">
          <w:rPr>
            <w:noProof/>
            <w:webHidden/>
          </w:rPr>
          <w:t>54</w:t>
        </w:r>
        <w:r>
          <w:rPr>
            <w:noProof/>
            <w:webHidden/>
          </w:rPr>
          <w:fldChar w:fldCharType="end"/>
        </w:r>
      </w:hyperlink>
    </w:p>
    <w:p w:rsidR="002941CA" w:rsidRPr="00864EFE" w:rsidRDefault="0029264F">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32471908"/>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32471909"/>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93154" w:rsidRDefault="00DE02FA" w:rsidP="00A93154">
            <w:pPr>
              <w:pStyle w:val="80"/>
              <w:shd w:val="clear" w:color="auto" w:fill="auto"/>
              <w:spacing w:line="288" w:lineRule="exact"/>
              <w:ind w:left="20"/>
            </w:pPr>
            <w:r w:rsidRPr="00A93154">
              <w:t xml:space="preserve">Ημερομηνία : </w:t>
            </w:r>
            <w:r w:rsidR="00A93154" w:rsidRPr="00A93154">
              <w:t>08/</w:t>
            </w:r>
            <w:r w:rsidR="001D3BBF" w:rsidRPr="00A93154">
              <w:t>01</w:t>
            </w:r>
            <w:r w:rsidR="00B353AF" w:rsidRPr="00A93154">
              <w:t>/20</w:t>
            </w:r>
            <w:r w:rsidR="005C575D" w:rsidRPr="00A93154">
              <w:t>1</w:t>
            </w:r>
            <w:r w:rsidR="001D3BBF" w:rsidRPr="00A93154">
              <w:t>9</w:t>
            </w:r>
            <w:r w:rsidR="00B353AF" w:rsidRPr="00A93154">
              <w:t xml:space="preserve"> </w:t>
            </w:r>
            <w:r w:rsidRPr="00A93154">
              <w:t xml:space="preserve">Ημέρα : </w:t>
            </w:r>
            <w:r w:rsidR="005C575D" w:rsidRPr="00A93154">
              <w:t xml:space="preserve">Τρίτη </w:t>
            </w:r>
            <w:r w:rsidRPr="00A93154">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93154" w:rsidRDefault="00DE02FA" w:rsidP="00A93154">
            <w:pPr>
              <w:pStyle w:val="80"/>
              <w:shd w:val="clear" w:color="auto" w:fill="auto"/>
              <w:spacing w:line="288" w:lineRule="exact"/>
              <w:ind w:left="20"/>
            </w:pPr>
            <w:r w:rsidRPr="00A93154">
              <w:t xml:space="preserve">Ημερομηνία : </w:t>
            </w:r>
            <w:r w:rsidR="00A93154" w:rsidRPr="00A93154">
              <w:t>09</w:t>
            </w:r>
            <w:r w:rsidR="00B353AF" w:rsidRPr="00A93154">
              <w:t>/</w:t>
            </w:r>
            <w:r w:rsidR="001D3BBF" w:rsidRPr="00A93154">
              <w:t>01</w:t>
            </w:r>
            <w:r w:rsidR="00B353AF" w:rsidRPr="00A93154">
              <w:t>/20</w:t>
            </w:r>
            <w:r w:rsidR="005C575D" w:rsidRPr="00A93154">
              <w:t>1</w:t>
            </w:r>
            <w:r w:rsidR="001D3BBF" w:rsidRPr="00A93154">
              <w:t>9</w:t>
            </w:r>
            <w:r w:rsidR="00B353AF" w:rsidRPr="00A93154">
              <w:t xml:space="preserve"> </w:t>
            </w:r>
            <w:r w:rsidRPr="00A93154">
              <w:t xml:space="preserve">Ημέρα : </w:t>
            </w:r>
            <w:r w:rsidR="005C575D" w:rsidRPr="00A93154">
              <w:t xml:space="preserve">Τετάρτη </w:t>
            </w:r>
            <w:r w:rsidR="00B353AF" w:rsidRPr="00A93154">
              <w:t xml:space="preserve"> </w:t>
            </w:r>
            <w:r w:rsidRPr="00A93154">
              <w:t xml:space="preserve">Ώρα : </w:t>
            </w:r>
            <w:r w:rsidR="00B353AF" w:rsidRPr="00A93154">
              <w:t>10.30</w:t>
            </w:r>
            <w:r w:rsidRPr="00A93154">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D390C">
            <w:pPr>
              <w:pStyle w:val="80"/>
              <w:shd w:val="clear" w:color="auto" w:fill="auto"/>
              <w:spacing w:line="293" w:lineRule="exact"/>
              <w:ind w:left="20"/>
              <w:jc w:val="both"/>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A93154" w:rsidP="00B353AF">
            <w:pPr>
              <w:pStyle w:val="80"/>
              <w:shd w:val="clear" w:color="auto" w:fill="auto"/>
              <w:spacing w:line="298" w:lineRule="exact"/>
              <w:ind w:left="20"/>
            </w:pPr>
            <w:r>
              <w:t>Τρ</w:t>
            </w:r>
            <w:r w:rsidR="00B353AF" w:rsidRPr="00B353AF">
              <w:t>ι</w:t>
            </w:r>
            <w:r>
              <w:t>α</w:t>
            </w:r>
            <w:r w:rsidR="00B353AF" w:rsidRPr="00B353AF">
              <w:t>κόσιες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C575D" w:rsidP="00DE02FA">
            <w:pPr>
              <w:pStyle w:val="80"/>
              <w:shd w:val="clear" w:color="auto" w:fill="auto"/>
              <w:spacing w:line="240" w:lineRule="auto"/>
              <w:ind w:left="20"/>
            </w:pPr>
            <w:r>
              <w:t>39830000-9</w:t>
            </w:r>
            <w:r w:rsidR="00DE22F5">
              <w:t xml:space="preserve"> Προϊόντα Καθαρισμού 28.281,91 πλέον ΦΠΑ 24%</w:t>
            </w:r>
          </w:p>
          <w:p w:rsidR="001D3BBF" w:rsidRDefault="00A93154" w:rsidP="00DE02FA">
            <w:pPr>
              <w:pStyle w:val="80"/>
              <w:shd w:val="clear" w:color="auto" w:fill="auto"/>
              <w:spacing w:line="240" w:lineRule="auto"/>
              <w:ind w:left="20"/>
            </w:pPr>
            <w:r w:rsidRPr="00A93154">
              <w:t xml:space="preserve">39221123-5 </w:t>
            </w:r>
            <w:r w:rsidR="00DE22F5">
              <w:t>Ποτήρια 756,00 πλέον ΦΠΑ 24%</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B353AF">
            <w:pPr>
              <w:pStyle w:val="44"/>
              <w:shd w:val="clear" w:color="auto" w:fill="auto"/>
              <w:jc w:val="both"/>
              <w:rPr>
                <w:i w:val="0"/>
              </w:rPr>
            </w:pPr>
            <w:r w:rsidRPr="00612466">
              <w:rPr>
                <w:i w:val="0"/>
              </w:rPr>
              <w:t xml:space="preserve">Το έργο χρηματοδοτείται από τον προϋπολογισμό </w:t>
            </w:r>
            <w:r w:rsidR="005C575D" w:rsidRPr="00612466">
              <w:rPr>
                <w:i w:val="0"/>
              </w:rPr>
              <w:t>τ</w:t>
            </w:r>
            <w:r w:rsidR="005C575D">
              <w:rPr>
                <w:i w:val="0"/>
              </w:rPr>
              <w:t xml:space="preserve">ων Νοσοκομείων </w:t>
            </w:r>
            <w:r w:rsidR="005C575D" w:rsidRPr="005C575D">
              <w:rPr>
                <w:i w:val="0"/>
              </w:rPr>
              <w:t>Ο.Μ. Έδρας-Άγιος Νικόλαος, Α.Ο.Μ. Σητείας,</w:t>
            </w:r>
            <w:r w:rsidR="005C575D">
              <w:rPr>
                <w:i w:val="0"/>
              </w:rPr>
              <w:t xml:space="preserve"> Α.Ο.Μ. Ιεράπετρας και</w:t>
            </w:r>
            <w:r w:rsidR="005C575D" w:rsidRPr="005C575D">
              <w:rPr>
                <w:i w:val="0"/>
              </w:rPr>
              <w:t xml:space="preserve"> Γ.Ν.-Κ.Υ. Νεάπολης «Διαλυνάκειο»</w:t>
            </w:r>
            <w:r w:rsidR="005C575D">
              <w:rPr>
                <w:i w:val="0"/>
              </w:rPr>
              <w:t xml:space="preserve">, </w:t>
            </w:r>
            <w:r w:rsidR="005C575D" w:rsidRPr="00612466">
              <w:rPr>
                <w:i w:val="0"/>
              </w:rPr>
              <w:t xml:space="preserve"> από </w:t>
            </w:r>
            <w:r w:rsidR="005C575D">
              <w:rPr>
                <w:i w:val="0"/>
              </w:rPr>
              <w:t>τον</w:t>
            </w:r>
            <w:r w:rsidR="005C575D" w:rsidRPr="00612466">
              <w:rPr>
                <w:i w:val="0"/>
              </w:rPr>
              <w:t xml:space="preserve"> ΚΑΕ </w:t>
            </w:r>
            <w:r w:rsidR="005C575D" w:rsidRPr="005C575D">
              <w:rPr>
                <w:i w:val="0"/>
              </w:rPr>
              <w:t>1381</w:t>
            </w:r>
            <w:r w:rsidR="00A369C4">
              <w:rPr>
                <w:i w:val="0"/>
              </w:rPr>
              <w:t>.</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A369C4" w:rsidRDefault="00A369C4" w:rsidP="00483DFA">
            <w:pPr>
              <w:pStyle w:val="80"/>
              <w:shd w:val="clear" w:color="auto" w:fill="auto"/>
              <w:spacing w:line="293" w:lineRule="exact"/>
              <w:ind w:left="20"/>
            </w:pPr>
            <w:r>
              <w:t>Ο.Μ. Έδρας-Άγιος Νικόλαος : 13.</w:t>
            </w:r>
            <w:r w:rsidR="004E32B0">
              <w:t>189</w:t>
            </w:r>
            <w:r>
              <w:t>,</w:t>
            </w:r>
            <w:r w:rsidR="004E32B0">
              <w:t>86</w:t>
            </w:r>
            <w:r w:rsidR="00DF3106">
              <w:t xml:space="preserve"> </w:t>
            </w:r>
            <w:r w:rsidR="00DF3106">
              <w:rPr>
                <w:rFonts w:eastAsia="Times New Roman" w:cs="Times New Roman"/>
              </w:rPr>
              <w:t xml:space="preserve">πλέον </w:t>
            </w:r>
            <w:r w:rsidR="00DF3106" w:rsidRPr="003D636A">
              <w:rPr>
                <w:rFonts w:eastAsia="Times New Roman" w:cs="Times New Roman"/>
              </w:rPr>
              <w:t xml:space="preserve">ΦΠΑ </w:t>
            </w:r>
            <w:r w:rsidR="004E32B0">
              <w:rPr>
                <w:rFonts w:eastAsia="Times New Roman" w:cs="Times New Roman"/>
              </w:rPr>
              <w:t>24%</w:t>
            </w:r>
          </w:p>
          <w:p w:rsidR="00A369C4" w:rsidRDefault="00A369C4" w:rsidP="00483DFA">
            <w:pPr>
              <w:pStyle w:val="80"/>
              <w:shd w:val="clear" w:color="auto" w:fill="auto"/>
              <w:spacing w:line="293" w:lineRule="exact"/>
              <w:ind w:left="20"/>
            </w:pPr>
            <w:r>
              <w:t>ΑΟΜ Ιεράπετρας : 5.7</w:t>
            </w:r>
            <w:r w:rsidR="004E32B0">
              <w:t>50</w:t>
            </w:r>
            <w:r>
              <w:t>,</w:t>
            </w:r>
            <w:r w:rsidR="004E32B0">
              <w:t>53</w:t>
            </w:r>
            <w:r w:rsidR="00DF3106">
              <w:t xml:space="preserve"> </w:t>
            </w:r>
            <w:r w:rsidR="00DF3106">
              <w:rPr>
                <w:rFonts w:eastAsia="Times New Roman" w:cs="Times New Roman"/>
              </w:rPr>
              <w:t xml:space="preserve">πλέον </w:t>
            </w:r>
            <w:r w:rsidR="00DF3106" w:rsidRPr="003D636A">
              <w:rPr>
                <w:rFonts w:eastAsia="Times New Roman" w:cs="Times New Roman"/>
              </w:rPr>
              <w:t xml:space="preserve">ΦΠΑ </w:t>
            </w:r>
            <w:r w:rsidR="004E32B0">
              <w:rPr>
                <w:rFonts w:eastAsia="Times New Roman" w:cs="Times New Roman"/>
              </w:rPr>
              <w:t>24%</w:t>
            </w:r>
          </w:p>
          <w:p w:rsidR="00A369C4" w:rsidRDefault="00A369C4" w:rsidP="00483DFA">
            <w:pPr>
              <w:pStyle w:val="80"/>
              <w:shd w:val="clear" w:color="auto" w:fill="auto"/>
              <w:spacing w:line="293" w:lineRule="exact"/>
              <w:ind w:left="20"/>
            </w:pPr>
            <w:r>
              <w:t>ΑΟΜ Σητείας : 4.3</w:t>
            </w:r>
            <w:r w:rsidR="004E32B0">
              <w:t>21</w:t>
            </w:r>
            <w:r>
              <w:t>,</w:t>
            </w:r>
            <w:r w:rsidR="004E32B0">
              <w:t>30</w:t>
            </w:r>
            <w:r w:rsidR="00DF3106">
              <w:t xml:space="preserve"> </w:t>
            </w:r>
            <w:r w:rsidR="00DF3106">
              <w:rPr>
                <w:rFonts w:eastAsia="Times New Roman" w:cs="Times New Roman"/>
              </w:rPr>
              <w:t xml:space="preserve">πλέον </w:t>
            </w:r>
            <w:r w:rsidR="00DF3106" w:rsidRPr="003D636A">
              <w:rPr>
                <w:rFonts w:eastAsia="Times New Roman" w:cs="Times New Roman"/>
              </w:rPr>
              <w:t xml:space="preserve">ΦΠΑ </w:t>
            </w:r>
            <w:r w:rsidR="004E32B0">
              <w:rPr>
                <w:rFonts w:eastAsia="Times New Roman" w:cs="Times New Roman"/>
              </w:rPr>
              <w:t>24%</w:t>
            </w:r>
          </w:p>
          <w:p w:rsidR="00A369C4" w:rsidRDefault="00A369C4" w:rsidP="00483DFA">
            <w:pPr>
              <w:pStyle w:val="80"/>
              <w:shd w:val="clear" w:color="auto" w:fill="auto"/>
              <w:spacing w:line="293" w:lineRule="exact"/>
              <w:ind w:left="20"/>
            </w:pPr>
            <w:r>
              <w:t xml:space="preserve">Γ.Ν.-Κ.Υ. Νεάπολης «Διαλυνάκειο» : </w:t>
            </w:r>
            <w:r w:rsidR="004E32B0">
              <w:t>5</w:t>
            </w:r>
            <w:r>
              <w:t>.</w:t>
            </w:r>
            <w:r w:rsidR="004E32B0">
              <w:t>776</w:t>
            </w:r>
            <w:r>
              <w:t>,</w:t>
            </w:r>
            <w:r w:rsidR="004E32B0">
              <w:t>22</w:t>
            </w:r>
            <w:r w:rsidR="00DF3106">
              <w:t xml:space="preserve"> </w:t>
            </w:r>
            <w:r w:rsidR="00DF3106">
              <w:rPr>
                <w:rFonts w:eastAsia="Times New Roman" w:cs="Times New Roman"/>
              </w:rPr>
              <w:t xml:space="preserve">πλέον </w:t>
            </w:r>
            <w:r w:rsidR="00DF3106" w:rsidRPr="003D636A">
              <w:rPr>
                <w:rFonts w:eastAsia="Times New Roman" w:cs="Times New Roman"/>
              </w:rPr>
              <w:t xml:space="preserve">ΦΠΑ </w:t>
            </w:r>
            <w:r w:rsidR="004E32B0">
              <w:rPr>
                <w:rFonts w:eastAsia="Times New Roman" w:cs="Times New Roman"/>
              </w:rPr>
              <w:t>24%</w:t>
            </w:r>
          </w:p>
          <w:p w:rsidR="00A369C4" w:rsidRDefault="00A369C4" w:rsidP="00483DFA">
            <w:pPr>
              <w:pStyle w:val="80"/>
              <w:shd w:val="clear" w:color="auto" w:fill="auto"/>
              <w:spacing w:line="293" w:lineRule="exact"/>
              <w:ind w:left="20"/>
            </w:pPr>
          </w:p>
          <w:p w:rsidR="00DE02FA" w:rsidRDefault="00A369C4" w:rsidP="00223915">
            <w:pPr>
              <w:pStyle w:val="80"/>
              <w:shd w:val="clear" w:color="auto" w:fill="auto"/>
              <w:spacing w:line="293" w:lineRule="exact"/>
              <w:ind w:left="20"/>
            </w:pPr>
            <w:r>
              <w:t>Σύνολο</w:t>
            </w:r>
            <w:r w:rsidRPr="00223915">
              <w:t xml:space="preserve">: </w:t>
            </w:r>
            <w:r w:rsidRPr="004E32B0">
              <w:t>2</w:t>
            </w:r>
            <w:r w:rsidR="00223915" w:rsidRPr="004E32B0">
              <w:t>9</w:t>
            </w:r>
            <w:r w:rsidR="00DF3106" w:rsidRPr="004E32B0">
              <w:t>.</w:t>
            </w:r>
            <w:r w:rsidR="00223915" w:rsidRPr="004E32B0">
              <w:t>037</w:t>
            </w:r>
            <w:r w:rsidRPr="004E32B0">
              <w:t>,</w:t>
            </w:r>
            <w:r w:rsidR="00223915" w:rsidRPr="004E32B0">
              <w:t>91</w:t>
            </w:r>
            <w:r w:rsidR="00B353AF" w:rsidRPr="00223915">
              <w:t xml:space="preserve"> </w:t>
            </w:r>
            <w:r w:rsidR="00B353AF" w:rsidRPr="00223915">
              <w:rPr>
                <w:rFonts w:eastAsia="Times New Roman" w:cs="Times New Roman"/>
              </w:rPr>
              <w:t>ευρώ πλέον ΦΠΑ</w:t>
            </w:r>
            <w:r w:rsidR="004E32B0">
              <w:rPr>
                <w:rFonts w:eastAsia="Times New Roman" w:cs="Times New Roman"/>
              </w:rPr>
              <w:t xml:space="preserve"> 24</w:t>
            </w:r>
            <w:r w:rsidR="00B353AF" w:rsidRPr="00223915">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5C575D" w:rsidP="00DE02FA">
            <w:pPr>
              <w:pStyle w:val="80"/>
              <w:shd w:val="clear" w:color="auto" w:fill="auto"/>
              <w:spacing w:line="293" w:lineRule="exact"/>
              <w:jc w:val="both"/>
              <w:rPr>
                <w:rFonts w:asciiTheme="minorHAnsi" w:hAnsiTheme="minorHAnsi"/>
              </w:rPr>
            </w:pPr>
            <w:r>
              <w:t xml:space="preserve"> Ένα έτος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σύμφωνα με το αρ. 3 παρ. ββ εδ. ε΄</w:t>
            </w:r>
            <w:r w:rsidR="00A37E40">
              <w:t xml:space="preserve"> </w:t>
            </w:r>
            <w:r>
              <w:t xml:space="preserve">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532471910"/>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C31952" w:rsidP="00DE02FA">
            <w:pPr>
              <w:pStyle w:val="49"/>
              <w:framePr w:w="10481" w:h="4296" w:hRule="exact" w:wrap="notBeside" w:vAnchor="text" w:hAnchor="page" w:x="903" w:y="444"/>
              <w:shd w:val="clear" w:color="auto" w:fill="auto"/>
              <w:spacing w:line="240" w:lineRule="auto"/>
              <w:ind w:firstLine="0"/>
              <w:jc w:val="both"/>
              <w:rPr>
                <w:lang w:val="en-US"/>
              </w:rPr>
            </w:pPr>
            <w:r>
              <w:t>28413-43172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C31952" w:rsidRDefault="0029264F"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C31952" w:rsidRPr="00A53E85">
                <w:rPr>
                  <w:rStyle w:val="-"/>
                  <w:lang w:val="en-US"/>
                </w:rPr>
                <w:t>pgorgogiannis@agnhosp.gr</w:t>
              </w:r>
            </w:hyperlink>
            <w:r w:rsidR="00C31952">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29264F"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C31952" w:rsidP="00864EFE">
            <w:pPr>
              <w:pStyle w:val="49"/>
              <w:framePr w:w="9755" w:h="1028" w:hRule="exact" w:wrap="notBeside" w:vAnchor="text" w:hAnchor="page" w:x="1291" w:y="4806"/>
              <w:shd w:val="clear" w:color="auto" w:fill="auto"/>
              <w:spacing w:line="240" w:lineRule="auto"/>
              <w:ind w:left="20" w:firstLine="0"/>
              <w:jc w:val="left"/>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C31952" w:rsidP="00864EFE">
            <w:pPr>
              <w:pStyle w:val="49"/>
              <w:framePr w:w="9755" w:h="1028" w:hRule="exact" w:wrap="notBeside" w:vAnchor="text" w:hAnchor="page" w:x="1291" w:y="4806"/>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C31952" w:rsidRDefault="0029264F" w:rsidP="00864EFE">
            <w:pPr>
              <w:pStyle w:val="49"/>
              <w:framePr w:w="9755" w:h="1028" w:hRule="exact" w:wrap="notBeside" w:vAnchor="text" w:hAnchor="page" w:x="1291" w:y="4806"/>
              <w:shd w:val="clear" w:color="auto" w:fill="auto"/>
              <w:spacing w:line="240" w:lineRule="auto"/>
              <w:ind w:left="20" w:firstLine="0"/>
              <w:jc w:val="left"/>
              <w:rPr>
                <w:lang w:val="en-US"/>
              </w:rPr>
            </w:pPr>
            <w:hyperlink r:id="rId13" w:history="1">
              <w:r w:rsidR="00C31952" w:rsidRPr="00A53E85">
                <w:rPr>
                  <w:rStyle w:val="-"/>
                  <w:lang w:val="en-US"/>
                </w:rPr>
                <w:t>pgorgogiannis@agnhosp.gr</w:t>
              </w:r>
            </w:hyperlink>
            <w:r w:rsidR="00C31952">
              <w:rPr>
                <w:lang w:val="en-US"/>
              </w:rPr>
              <w:t xml:space="preserve"> </w:t>
            </w:r>
          </w:p>
        </w:tc>
      </w:tr>
    </w:tbl>
    <w:p w:rsidR="00864EFE" w:rsidRDefault="00864EFE" w:rsidP="003806E0">
      <w:pPr>
        <w:pStyle w:val="2"/>
      </w:pPr>
    </w:p>
    <w:p w:rsidR="00864EFE" w:rsidRDefault="00864EFE" w:rsidP="003806E0">
      <w:pPr>
        <w:pStyle w:val="2"/>
      </w:pPr>
    </w:p>
    <w:p w:rsidR="002941CA" w:rsidRDefault="002940D4" w:rsidP="003806E0">
      <w:pPr>
        <w:pStyle w:val="2"/>
      </w:pPr>
      <w:bookmarkStart w:id="8" w:name="_Toc532471911"/>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540639" w:rsidRPr="00540639" w:rsidRDefault="00584AA6" w:rsidP="00540639">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E52868">
        <w:rPr>
          <w:i w:val="0"/>
        </w:rPr>
        <w:t>Προϊόντα</w:t>
      </w:r>
      <w:r w:rsidR="00BE7645">
        <w:rPr>
          <w:i w:val="0"/>
        </w:rPr>
        <w:t xml:space="preserve"> Καθαρισμού</w:t>
      </w:r>
      <w:r w:rsidR="00BC51E3" w:rsidRPr="0016147F">
        <w:rPr>
          <w:i w:val="0"/>
        </w:rPr>
        <w:t xml:space="preserve"> </w:t>
      </w:r>
      <w:bookmarkStart w:id="10" w:name="bookmark7"/>
      <w:r w:rsidR="00E52868">
        <w:rPr>
          <w:i w:val="0"/>
        </w:rPr>
        <w:t xml:space="preserve">&amp; Ποτήρια </w:t>
      </w:r>
      <w:r w:rsidR="00540639" w:rsidRPr="00540639">
        <w:rPr>
          <w:i w:val="0"/>
        </w:rPr>
        <w:t>για την Ο.Μ. Έδρας-Άγιος Νικόλαος, την Α.Ο.Μ. Σητείας, την Α.Ο.Μ. Ιεράπετρας και το Γ.Ν.-Κ.Υ. Νεάπολης «Διαλυνάκειο»  του Γ.Ν. Λασιθίου-Γ.Ν.-Κ.Υ. Νεάπολης «Διαλυνάκειο»</w:t>
      </w:r>
      <w:r w:rsidR="00A37E40">
        <w:rPr>
          <w:i w:val="0"/>
        </w:rPr>
        <w:t>.</w:t>
      </w:r>
    </w:p>
    <w:p w:rsidR="002941CA" w:rsidRPr="007A735E" w:rsidRDefault="007A735E" w:rsidP="00540639">
      <w:pPr>
        <w:pStyle w:val="60"/>
        <w:shd w:val="clear" w:color="auto" w:fill="auto"/>
        <w:spacing w:after="0" w:line="293" w:lineRule="exact"/>
        <w:ind w:left="40" w:right="40" w:firstLine="0"/>
        <w:jc w:val="both"/>
        <w:rPr>
          <w:rStyle w:val="61055"/>
          <w:lang w:val="el-GR"/>
        </w:rPr>
      </w:pPr>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E52868" w:rsidRDefault="002940D4">
      <w:pPr>
        <w:pStyle w:val="49"/>
        <w:shd w:val="clear" w:color="auto" w:fill="auto"/>
        <w:spacing w:line="264" w:lineRule="exact"/>
        <w:ind w:left="40" w:right="40" w:firstLine="0"/>
        <w:jc w:val="both"/>
      </w:pPr>
      <w:r>
        <w:t xml:space="preserve">Η εκτιμώμενη αξία της σύμβασης ανέρχεται στο ποσό </w:t>
      </w:r>
      <w:r w:rsidRPr="0016147F">
        <w:t xml:space="preserve">των </w:t>
      </w:r>
      <w:r w:rsidR="00DF3106" w:rsidRPr="004949A4">
        <w:t>29.</w:t>
      </w:r>
      <w:r w:rsidR="004949A4" w:rsidRPr="004949A4">
        <w:t>037</w:t>
      </w:r>
      <w:r w:rsidR="00DF3106" w:rsidRPr="004949A4">
        <w:t>,9</w:t>
      </w:r>
      <w:r w:rsidR="004949A4" w:rsidRPr="004949A4">
        <w:t>1</w:t>
      </w:r>
      <w:r w:rsidR="00483DFA" w:rsidRPr="004949A4">
        <w:t xml:space="preserve"> </w:t>
      </w:r>
      <w:r w:rsidR="00BC51E3" w:rsidRPr="004949A4">
        <w:rPr>
          <w:rFonts w:eastAsia="Times New Roman" w:cs="Times New Roman"/>
        </w:rPr>
        <w:t xml:space="preserve">πλέον Φ.Π.Α. </w:t>
      </w:r>
      <w:r w:rsidR="004949A4" w:rsidRPr="004949A4">
        <w:rPr>
          <w:rFonts w:eastAsia="Times New Roman" w:cs="Times New Roman"/>
        </w:rPr>
        <w:t>24</w:t>
      </w:r>
      <w:r w:rsidR="00BC51E3" w:rsidRPr="004949A4">
        <w:rPr>
          <w:rFonts w:eastAsia="Times New Roman" w:cs="Times New Roman"/>
        </w:rPr>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δέσμευσης τ</w:t>
      </w:r>
      <w:r w:rsidR="00C31952">
        <w:t>ων</w:t>
      </w:r>
      <w:r w:rsidR="00BC51E3">
        <w:t xml:space="preserve"> </w:t>
      </w:r>
      <w:r w:rsidR="00584AA6">
        <w:t>ενδιαφερόμεν</w:t>
      </w:r>
      <w:r w:rsidR="00C31952">
        <w:t>ων</w:t>
      </w:r>
      <w:r w:rsidR="00584AA6">
        <w:t xml:space="preserve"> Νοσοκομεί</w:t>
      </w:r>
      <w:r w:rsidR="00C31952">
        <w:t>ων</w:t>
      </w:r>
      <w:r w:rsidR="0016147F">
        <w:t xml:space="preserve"> </w:t>
      </w:r>
      <w:r w:rsidR="00584AA6" w:rsidRPr="0016147F">
        <w:t>ΑΔΑ:</w:t>
      </w:r>
      <w:r w:rsidR="00584AA6" w:rsidRPr="00E52868">
        <w:t xml:space="preserve"> </w:t>
      </w:r>
      <w:r w:rsidR="00E52868" w:rsidRPr="00E52868">
        <w:t>Ω</w:t>
      </w:r>
      <w:r w:rsidR="00E52868">
        <w:t>ΕΓ1469045-Χ9Π, Ω2Γ5469042-ΡΥ1, ΨΕΟ2469041-Ι2Ζ &amp; Ω90Ο46904Σ-ΙΘΠ.</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C31952" w:rsidRDefault="00584AA6" w:rsidP="00B008D7">
      <w:pPr>
        <w:pStyle w:val="49"/>
        <w:numPr>
          <w:ilvl w:val="0"/>
          <w:numId w:val="17"/>
        </w:numPr>
        <w:shd w:val="clear" w:color="auto" w:fill="auto"/>
        <w:spacing w:line="264" w:lineRule="exact"/>
        <w:ind w:right="40"/>
        <w:jc w:val="both"/>
      </w:pPr>
      <w:r w:rsidRPr="00C31952">
        <w:t>Οργανική Μονάδα Έδρας του Γ.Ν. Λασιθίου – Γ.Ν.-Κ.Υ. Νεαπόλεως «Διαλυνάκειο»- Κνωσού 2-4, Άγιος Νικόλαος, Τ.Κ. 72100</w:t>
      </w:r>
    </w:p>
    <w:p w:rsidR="004F6168" w:rsidRPr="00C31952" w:rsidRDefault="004F6168" w:rsidP="00B008D7">
      <w:pPr>
        <w:pStyle w:val="49"/>
        <w:numPr>
          <w:ilvl w:val="0"/>
          <w:numId w:val="17"/>
        </w:numPr>
        <w:shd w:val="clear" w:color="auto" w:fill="auto"/>
        <w:spacing w:line="264" w:lineRule="exact"/>
        <w:ind w:right="40"/>
        <w:jc w:val="both"/>
      </w:pPr>
      <w:r w:rsidRPr="00C31952">
        <w:t>Αποκεντρωμένη Οργανική Μονάδα Ιεράπετρας του Γ.Ν. Λασιθίου – Γ.Ν.-Κ.Υ. Νεαπόλεως «Διαλυνάκειο»- Καλημεράκη 6, Ιεράπετρα, Τ.Κ. 72200</w:t>
      </w:r>
    </w:p>
    <w:p w:rsidR="004F6168" w:rsidRPr="00C31952" w:rsidRDefault="004F6168" w:rsidP="00B008D7">
      <w:pPr>
        <w:pStyle w:val="49"/>
        <w:numPr>
          <w:ilvl w:val="0"/>
          <w:numId w:val="17"/>
        </w:numPr>
        <w:shd w:val="clear" w:color="auto" w:fill="auto"/>
        <w:spacing w:line="264" w:lineRule="exact"/>
        <w:ind w:right="40"/>
        <w:jc w:val="both"/>
      </w:pPr>
      <w:r w:rsidRPr="00C31952">
        <w:t>Αποκεντρωμένη Οργανική Μονάδα Σητείας του Γ.Ν. Λασιθίου – Γ.Ν.-Κ.Υ. Νεαπόλεως «Διαλυνάκειο»- Καπετάν Γιάννη Παπαδάκη 3 Ξεροκαμάρες, Σητεία Τ.Κ. 723 00</w:t>
      </w:r>
    </w:p>
    <w:p w:rsidR="004F6168" w:rsidRPr="00C31952" w:rsidRDefault="004F6168" w:rsidP="00B008D7">
      <w:pPr>
        <w:pStyle w:val="49"/>
        <w:numPr>
          <w:ilvl w:val="0"/>
          <w:numId w:val="17"/>
        </w:numPr>
        <w:shd w:val="clear" w:color="auto" w:fill="auto"/>
        <w:spacing w:line="264" w:lineRule="exact"/>
        <w:ind w:right="40"/>
        <w:jc w:val="both"/>
      </w:pPr>
      <w:r w:rsidRPr="00C31952">
        <w:t>Γ.Ν.-Κ.Υ. Νεαπόλεως «Διαλυνάκειο», Γ. Διαλυνά 2, Νεάπολη, Τ.Κ. 72400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40639"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E52868">
        <w:t>Προϊόντα</w:t>
      </w:r>
      <w:r w:rsidR="00540639">
        <w:t xml:space="preserve"> Καθαρισμού</w:t>
      </w:r>
      <w:r w:rsidR="0016147F" w:rsidRPr="0016147F">
        <w:t xml:space="preserve"> </w:t>
      </w:r>
      <w:r w:rsidR="00E52868">
        <w:t xml:space="preserve">&amp; Ποτήρια </w:t>
      </w:r>
      <w:r w:rsidR="00540639">
        <w:t xml:space="preserve">για την </w:t>
      </w:r>
      <w:r w:rsidR="00540639" w:rsidRPr="00C94568">
        <w:t xml:space="preserve">Ο.Μ. Έδρας-Άγιος Νικόλαος, την Α.Ο.Μ. Σητείας, την Α.Ο.Μ. Ιεράπετρας και το Γ.Ν.-Κ.Υ. Νεάπολης «Διαλυνάκειο» </w:t>
      </w:r>
      <w:r w:rsidR="00540639">
        <w:t xml:space="preserve"> του Γ.Ν. Λασιθίου-</w:t>
      </w:r>
      <w:r w:rsidR="00540639" w:rsidRPr="00C94568">
        <w:t>Γ.Ν.-Κ.Υ. Νεάπολης «Διαλυνάκειο»</w:t>
      </w:r>
      <w:r w:rsidR="00540639">
        <w:t>.</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532471912"/>
      <w:r>
        <w:lastRenderedPageBreak/>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 xml:space="preserve">Η σύμβαση που θα υπογραφεί θα ισχύει </w:t>
      </w:r>
      <w:r w:rsidR="00540639">
        <w:t xml:space="preserve">για </w:t>
      </w:r>
      <w:r w:rsidR="002061DD">
        <w:t>12 μήνες</w:t>
      </w:r>
      <w:r w:rsidR="00540639">
        <w:t>.</w:t>
      </w:r>
      <w:r w:rsidR="00C3097B">
        <w:t xml:space="preserve"> Δύναται να δοθεί παράταση έως </w:t>
      </w:r>
      <w:r w:rsidR="00540639">
        <w:t>έξι</w:t>
      </w:r>
      <w:r w:rsidR="00C3097B">
        <w:t xml:space="preserve"> μήνες για την απορρόφηση του φυσικού και οικονομικού αντικειμένου της σύμβασης.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532471913"/>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2061DD">
        <w:t xml:space="preserve"> </w:t>
      </w:r>
      <w:r>
        <w:t>πράξεων των κυβερνητικών, διοικητικών και αυτοδιοικητικών οργάνων στο διαδίκτυο "Πρόγραμμα</w:t>
      </w:r>
      <w:r w:rsidR="002061DD">
        <w:t xml:space="preserve"> </w:t>
      </w:r>
      <w:r>
        <w:t>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F6136" w:rsidRPr="00540639" w:rsidRDefault="00EF6136" w:rsidP="00B008D7">
      <w:pPr>
        <w:pStyle w:val="49"/>
        <w:numPr>
          <w:ilvl w:val="0"/>
          <w:numId w:val="2"/>
        </w:numPr>
        <w:shd w:val="clear" w:color="auto" w:fill="auto"/>
        <w:tabs>
          <w:tab w:val="left" w:pos="891"/>
        </w:tabs>
        <w:spacing w:line="269" w:lineRule="exact"/>
        <w:ind w:left="320" w:right="40" w:firstLine="0"/>
        <w:jc w:val="both"/>
      </w:pPr>
      <w:r w:rsidRPr="00540639">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EF6136" w:rsidRPr="00540639" w:rsidRDefault="00EF6136" w:rsidP="00B008D7">
      <w:pPr>
        <w:pStyle w:val="49"/>
        <w:numPr>
          <w:ilvl w:val="0"/>
          <w:numId w:val="2"/>
        </w:numPr>
        <w:shd w:val="clear" w:color="auto" w:fill="auto"/>
        <w:tabs>
          <w:tab w:val="left" w:pos="891"/>
        </w:tabs>
        <w:spacing w:line="269" w:lineRule="exact"/>
        <w:ind w:left="320" w:right="40" w:firstLine="0"/>
        <w:jc w:val="both"/>
      </w:pPr>
      <w:r w:rsidRPr="00540639">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130344" w:rsidRPr="00540639" w:rsidRDefault="00130344" w:rsidP="00B008D7">
      <w:pPr>
        <w:pStyle w:val="49"/>
        <w:numPr>
          <w:ilvl w:val="0"/>
          <w:numId w:val="2"/>
        </w:numPr>
        <w:shd w:val="clear" w:color="auto" w:fill="auto"/>
        <w:tabs>
          <w:tab w:val="left" w:pos="891"/>
        </w:tabs>
        <w:spacing w:line="269" w:lineRule="exact"/>
        <w:ind w:left="320" w:right="40" w:firstLine="0"/>
        <w:jc w:val="both"/>
      </w:pPr>
      <w:r w:rsidRPr="00540639">
        <w:t>Την υπ’ αρ. 4525/15-11-2017 (ΦΕΚ 4208Β/1-12-2017) Υ.Α. με θέμα «Παράταση των Προγραμμάτων Προμηθειών, Υπηρεσιών και Φαρμάκων Υγείας (Π.Π.Υ.Φ.Υ.) των ετών 2011, 2012, 2013, 2014 και 2015».</w:t>
      </w:r>
    </w:p>
    <w:p w:rsidR="00130344" w:rsidRPr="00540639" w:rsidRDefault="00130344" w:rsidP="00B008D7">
      <w:pPr>
        <w:pStyle w:val="49"/>
        <w:numPr>
          <w:ilvl w:val="0"/>
          <w:numId w:val="2"/>
        </w:numPr>
        <w:shd w:val="clear" w:color="auto" w:fill="auto"/>
        <w:tabs>
          <w:tab w:val="left" w:pos="891"/>
        </w:tabs>
        <w:spacing w:line="269" w:lineRule="exact"/>
        <w:ind w:left="320" w:right="40" w:firstLine="0"/>
        <w:jc w:val="both"/>
      </w:pPr>
      <w:r w:rsidRPr="00540639">
        <w:lastRenderedPageBreak/>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EF6136" w:rsidRPr="00540639" w:rsidRDefault="00EF6136" w:rsidP="00B008D7">
      <w:pPr>
        <w:pStyle w:val="49"/>
        <w:numPr>
          <w:ilvl w:val="0"/>
          <w:numId w:val="2"/>
        </w:numPr>
        <w:shd w:val="clear" w:color="auto" w:fill="auto"/>
        <w:tabs>
          <w:tab w:val="left" w:pos="891"/>
        </w:tabs>
        <w:spacing w:line="269" w:lineRule="exact"/>
        <w:ind w:left="320" w:right="40" w:firstLine="0"/>
        <w:jc w:val="both"/>
      </w:pPr>
      <w:r w:rsidRPr="00540639">
        <w:t>Το με αρ. πρωτ. 4963/5-10-2016 έγγραφο της ΕΠΥ.</w:t>
      </w:r>
    </w:p>
    <w:p w:rsidR="00EF6136" w:rsidRPr="00540639" w:rsidRDefault="00EF6136" w:rsidP="00B008D7">
      <w:pPr>
        <w:pStyle w:val="49"/>
        <w:numPr>
          <w:ilvl w:val="0"/>
          <w:numId w:val="2"/>
        </w:numPr>
        <w:shd w:val="clear" w:color="auto" w:fill="auto"/>
        <w:tabs>
          <w:tab w:val="left" w:pos="891"/>
        </w:tabs>
        <w:spacing w:line="269" w:lineRule="exact"/>
        <w:ind w:left="320" w:right="40" w:firstLine="0"/>
        <w:jc w:val="both"/>
      </w:pPr>
      <w:r w:rsidRPr="00540639">
        <w:t>Την με αριθ. 459/29-6-2017 Απόφαση Διοικητή της 7ης Υ.ΠΕ. Κρήτης περί ορισμού φορέων διενέργειας των διαγωνισμών του ΠΠΥΦΥ 2015</w:t>
      </w:r>
    </w:p>
    <w:p w:rsidR="002941CA" w:rsidRPr="00E52868" w:rsidRDefault="002940D4" w:rsidP="00B008D7">
      <w:pPr>
        <w:pStyle w:val="49"/>
        <w:numPr>
          <w:ilvl w:val="0"/>
          <w:numId w:val="2"/>
        </w:numPr>
        <w:shd w:val="clear" w:color="auto" w:fill="auto"/>
        <w:tabs>
          <w:tab w:val="left" w:pos="886"/>
        </w:tabs>
        <w:spacing w:line="269" w:lineRule="exact"/>
        <w:ind w:left="320" w:right="40" w:firstLine="0"/>
        <w:jc w:val="both"/>
      </w:pPr>
      <w:r w:rsidRPr="00E52868">
        <w:t>Τ</w:t>
      </w:r>
      <w:r w:rsidR="00540639" w:rsidRPr="00E52868">
        <w:t>ις</w:t>
      </w:r>
      <w:r w:rsidRPr="00E52868">
        <w:t xml:space="preserve"> με αριθ. </w:t>
      </w:r>
      <w:r w:rsidR="00540639" w:rsidRPr="00E52868">
        <w:t>693/</w:t>
      </w:r>
      <w:r w:rsidR="002061DD" w:rsidRPr="00E52868">
        <w:t>30-10-2017</w:t>
      </w:r>
      <w:r w:rsidR="000B197C" w:rsidRPr="00E52868">
        <w:t xml:space="preserve"> </w:t>
      </w:r>
      <w:r w:rsidR="002061DD" w:rsidRPr="00E52868">
        <w:t>&amp; 717/13-11-2018</w:t>
      </w:r>
      <w:r w:rsidRPr="00E52868">
        <w:t xml:space="preserve"> </w:t>
      </w:r>
      <w:r w:rsidR="00B66982" w:rsidRPr="00E52868">
        <w:t>αποφάσεις</w:t>
      </w:r>
      <w:r w:rsidRPr="00E52868">
        <w:t xml:space="preserve"> της </w:t>
      </w:r>
      <w:r w:rsidR="005755AC" w:rsidRPr="00E52868">
        <w:t xml:space="preserve">Αναθέτουσας </w:t>
      </w:r>
      <w:r w:rsidRPr="00E52868">
        <w:t xml:space="preserve">Αρχής περί </w:t>
      </w:r>
      <w:r w:rsidR="002061DD" w:rsidRPr="00E52868">
        <w:t>έγκρισης διενέργειας διαγωνισμών ΠΠΥΦΥ 2015 &amp; επαναπροκήρυξης των μη κατακυρωμένων ειδών που προέκυψαν από την υπ. αριθ. 4533/2018 (ΕΣΗΔΗΣ α/α 57798) αρχική διακήρυξη.</w:t>
      </w:r>
    </w:p>
    <w:p w:rsidR="002941CA" w:rsidRPr="00E52868" w:rsidRDefault="0016147F" w:rsidP="009D304B">
      <w:pPr>
        <w:pStyle w:val="49"/>
        <w:numPr>
          <w:ilvl w:val="0"/>
          <w:numId w:val="2"/>
        </w:numPr>
        <w:shd w:val="clear" w:color="auto" w:fill="auto"/>
        <w:spacing w:line="264" w:lineRule="exact"/>
        <w:ind w:left="284" w:right="40" w:firstLine="0"/>
        <w:jc w:val="both"/>
      </w:pPr>
      <w:r w:rsidRPr="00E52868">
        <w:t>Τις</w:t>
      </w:r>
      <w:r w:rsidR="006B344E" w:rsidRPr="00E52868">
        <w:t xml:space="preserve"> </w:t>
      </w:r>
      <w:r w:rsidR="002940D4" w:rsidRPr="00E52868">
        <w:t xml:space="preserve">με αριθμ. </w:t>
      </w:r>
      <w:r w:rsidR="00E52868" w:rsidRPr="00E52868">
        <w:t>659/10-12-2018, 519/12-12-2018, 720/10-12-2018 &amp; 263/12-12-2018</w:t>
      </w:r>
      <w:r w:rsidR="005755AC" w:rsidRPr="00E52868">
        <w:t xml:space="preserve"> </w:t>
      </w:r>
      <w:r w:rsidRPr="00E52868">
        <w:t>αποφάσεις</w:t>
      </w:r>
      <w:r w:rsidR="002940D4" w:rsidRPr="00E52868">
        <w:t xml:space="preserve"> Ανάληψης </w:t>
      </w:r>
      <w:r w:rsidR="009D304B" w:rsidRPr="009D304B">
        <w:t xml:space="preserve">       </w:t>
      </w:r>
      <w:r w:rsidR="002940D4" w:rsidRPr="00E52868">
        <w:t xml:space="preserve">Υποχρέωσης (ΑΔΑ: </w:t>
      </w:r>
      <w:r w:rsidR="00E52868" w:rsidRPr="00E52868">
        <w:t>ΩΕΓ1469045-Χ9Π, Ω2Γ5469042-ΡΥ1, ΨΕΟ2469041-Ι2Ζ &amp; Ω90Ο46904Σ-ΙΘΠ).</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32471914"/>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32471915"/>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32471916"/>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lastRenderedPageBreak/>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32471917"/>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532471918"/>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32471919"/>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5" w:history="1">
        <w:r w:rsidR="002061DD" w:rsidRPr="00A53E85">
          <w:rPr>
            <w:rStyle w:val="-"/>
          </w:rPr>
          <w:t>www.agnhosp.gr</w:t>
        </w:r>
      </w:hyperlink>
      <w:r w:rsidR="002061DD">
        <w:t xml:space="preserve"> </w:t>
      </w:r>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32471920"/>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32471921"/>
      <w:bookmarkStart w:id="34" w:name="bookmark22"/>
      <w:r w:rsidRPr="00234EEB">
        <w:rPr>
          <w:bCs w:val="0"/>
        </w:rPr>
        <w:lastRenderedPageBreak/>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 xml:space="preserve">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w:t>
      </w:r>
      <w:r>
        <w:lastRenderedPageBreak/>
        <w:t>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38685B" w:rsidRPr="0038685B" w:rsidRDefault="00AB7817" w:rsidP="0038685B">
      <w:pPr>
        <w:pStyle w:val="102"/>
        <w:shd w:val="clear" w:color="auto" w:fill="auto"/>
        <w:spacing w:after="236" w:line="264" w:lineRule="exact"/>
        <w:ind w:left="320" w:right="40" w:firstLine="0"/>
        <w:jc w:val="both"/>
        <w:rPr>
          <w:b w:val="0"/>
          <w:sz w:val="20"/>
          <w:szCs w:val="20"/>
        </w:rPr>
      </w:pPr>
      <w:r w:rsidRPr="0038685B">
        <w:rPr>
          <w:sz w:val="20"/>
          <w:szCs w:val="20"/>
        </w:rPr>
        <w:t xml:space="preserve">Ε) </w:t>
      </w:r>
      <w:r w:rsidR="00CE5C3F" w:rsidRPr="0038685B">
        <w:rPr>
          <w:sz w:val="20"/>
          <w:szCs w:val="20"/>
        </w:rPr>
        <w:t>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w:t>
      </w:r>
      <w:r w:rsidR="00CE5C3F" w:rsidRPr="0038685B">
        <w:rPr>
          <w:b w:val="0"/>
          <w:sz w:val="20"/>
          <w:szCs w:val="20"/>
        </w:rPr>
        <w:t xml:space="preserve">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38685B">
        <w:rPr>
          <w:b w:val="0"/>
          <w:sz w:val="20"/>
          <w:szCs w:val="20"/>
        </w:rPr>
        <w:t xml:space="preserve"> </w:t>
      </w:r>
      <w:r w:rsidR="0038685B" w:rsidRPr="0038685B">
        <w:rPr>
          <w:b w:val="0"/>
          <w:sz w:val="20"/>
          <w:szCs w:val="20"/>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lastRenderedPageBreak/>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430CED" w:rsidRDefault="00A1733E" w:rsidP="00A1733E">
      <w:pPr>
        <w:pStyle w:val="3"/>
        <w:ind w:left="284"/>
        <w:rPr>
          <w:color w:val="auto"/>
          <w:sz w:val="20"/>
          <w:szCs w:val="20"/>
        </w:rPr>
      </w:pPr>
      <w:bookmarkStart w:id="36" w:name="_Toc532471922"/>
      <w:r w:rsidRPr="00430CED">
        <w:rPr>
          <w:color w:val="auto"/>
          <w:sz w:val="20"/>
          <w:szCs w:val="20"/>
        </w:rPr>
        <w:t>Α. Καταλληλότητα άσκησης επαγγελματικής δραστηριότητας</w:t>
      </w:r>
      <w:bookmarkEnd w:id="36"/>
      <w:r w:rsidRPr="00430CED">
        <w:rPr>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430CED" w:rsidRDefault="00A1733E" w:rsidP="00A1733E">
      <w:pPr>
        <w:pStyle w:val="3"/>
        <w:ind w:left="284"/>
        <w:rPr>
          <w:color w:val="auto"/>
          <w:sz w:val="20"/>
          <w:szCs w:val="20"/>
        </w:rPr>
      </w:pPr>
      <w:bookmarkStart w:id="37" w:name="_Toc513036650"/>
      <w:bookmarkStart w:id="38" w:name="_Toc532471923"/>
      <w:r w:rsidRPr="00430CED">
        <w:rPr>
          <w:color w:val="auto"/>
          <w:sz w:val="20"/>
          <w:szCs w:val="20"/>
        </w:rPr>
        <w:t>Β. Οικονομική και χρηματοοικονομική επάρκεια</w:t>
      </w:r>
      <w:bookmarkEnd w:id="37"/>
      <w:bookmarkEnd w:id="38"/>
      <w:r w:rsidRPr="00430CED">
        <w:rPr>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430CED" w:rsidRDefault="00A1733E" w:rsidP="00A1733E">
      <w:pPr>
        <w:pStyle w:val="3"/>
        <w:ind w:left="284"/>
        <w:rPr>
          <w:color w:val="auto"/>
          <w:sz w:val="20"/>
          <w:szCs w:val="20"/>
        </w:rPr>
      </w:pPr>
      <w:bookmarkStart w:id="39" w:name="_Toc513036651"/>
      <w:bookmarkStart w:id="40" w:name="_Toc532471924"/>
      <w:r w:rsidRPr="00430CED">
        <w:rPr>
          <w:color w:val="auto"/>
          <w:sz w:val="20"/>
          <w:szCs w:val="20"/>
        </w:rPr>
        <w:t>Γ. Τεχνική και επαγγελματική ικανότητα</w:t>
      </w:r>
      <w:bookmarkEnd w:id="39"/>
      <w:bookmarkEnd w:id="40"/>
      <w:r w:rsidRPr="00430CED">
        <w:rPr>
          <w:color w:val="auto"/>
          <w:sz w:val="20"/>
          <w:szCs w:val="20"/>
        </w:rPr>
        <w:t xml:space="preserve"> </w:t>
      </w:r>
    </w:p>
    <w:p w:rsidR="00A1733E" w:rsidRPr="00430CED" w:rsidRDefault="005536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sidR="00A1733E" w:rsidRPr="00430CED">
        <w:rPr>
          <w:rFonts w:asciiTheme="majorHAnsi" w:hAnsiTheme="majorHAnsi"/>
          <w:color w:val="auto"/>
          <w:sz w:val="20"/>
          <w:szCs w:val="20"/>
        </w:rPr>
        <w:t>τεχνική</w:t>
      </w:r>
      <w:r>
        <w:rPr>
          <w:rFonts w:asciiTheme="majorHAnsi" w:hAnsiTheme="majorHAnsi"/>
          <w:color w:val="auto"/>
          <w:sz w:val="20"/>
          <w:szCs w:val="20"/>
        </w:rPr>
        <w:t>ς</w:t>
      </w:r>
      <w:r w:rsidR="00A1733E" w:rsidRPr="00430CED">
        <w:rPr>
          <w:rFonts w:asciiTheme="majorHAnsi" w:hAnsiTheme="majorHAnsi"/>
          <w:color w:val="auto"/>
          <w:sz w:val="20"/>
          <w:szCs w:val="20"/>
        </w:rPr>
        <w:t xml:space="preserve"> και επαγγελματική</w:t>
      </w:r>
      <w:r>
        <w:rPr>
          <w:rFonts w:asciiTheme="majorHAnsi" w:hAnsiTheme="majorHAnsi"/>
          <w:color w:val="auto"/>
          <w:sz w:val="20"/>
          <w:szCs w:val="20"/>
        </w:rPr>
        <w:t>ς</w:t>
      </w:r>
      <w:r w:rsidR="00A1733E" w:rsidRPr="00430CED">
        <w:rPr>
          <w:rFonts w:asciiTheme="majorHAnsi" w:hAnsiTheme="majorHAnsi"/>
          <w:color w:val="auto"/>
          <w:sz w:val="20"/>
          <w:szCs w:val="20"/>
        </w:rPr>
        <w:t xml:space="preserve"> </w:t>
      </w:r>
      <w:r>
        <w:rPr>
          <w:rFonts w:asciiTheme="majorHAnsi" w:hAnsiTheme="majorHAnsi"/>
          <w:color w:val="auto"/>
          <w:sz w:val="20"/>
          <w:szCs w:val="20"/>
        </w:rPr>
        <w:t xml:space="preserve">τους </w:t>
      </w:r>
      <w:r w:rsidR="00A1733E" w:rsidRPr="00430CED">
        <w:rPr>
          <w:rFonts w:asciiTheme="majorHAnsi" w:hAnsiTheme="majorHAnsi"/>
          <w:color w:val="auto"/>
          <w:sz w:val="20"/>
          <w:szCs w:val="20"/>
        </w:rPr>
        <w:t>ικανότητα</w:t>
      </w:r>
      <w:r>
        <w:rPr>
          <w:rFonts w:asciiTheme="majorHAnsi" w:hAnsiTheme="majorHAnsi"/>
          <w:color w:val="auto"/>
          <w:sz w:val="20"/>
          <w:szCs w:val="20"/>
        </w:rPr>
        <w:t>ς.</w:t>
      </w:r>
    </w:p>
    <w:p w:rsidR="00A1733E" w:rsidRPr="00430CED" w:rsidRDefault="00A1733E" w:rsidP="00A1733E">
      <w:pPr>
        <w:pStyle w:val="3"/>
        <w:ind w:left="284"/>
        <w:rPr>
          <w:color w:val="auto"/>
          <w:sz w:val="20"/>
          <w:szCs w:val="20"/>
        </w:rPr>
      </w:pPr>
      <w:bookmarkStart w:id="41" w:name="_Toc513036653"/>
      <w:bookmarkStart w:id="42" w:name="_Toc532471925"/>
      <w:r w:rsidRPr="00430CED">
        <w:rPr>
          <w:color w:val="auto"/>
          <w:sz w:val="20"/>
          <w:szCs w:val="20"/>
        </w:rPr>
        <w:t>Δ. Στήριξη στην ικανότητα τρίτων</w:t>
      </w:r>
      <w:bookmarkEnd w:id="41"/>
      <w:bookmarkEnd w:id="42"/>
      <w:r w:rsidRPr="00430CED">
        <w:rPr>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29238A" w:rsidRDefault="0029238A" w:rsidP="00A1733E">
      <w:pPr>
        <w:ind w:left="284"/>
        <w:jc w:val="both"/>
        <w:rPr>
          <w:rFonts w:asciiTheme="majorHAnsi" w:hAnsiTheme="majorHAnsi"/>
          <w:color w:val="auto"/>
          <w:sz w:val="20"/>
          <w:szCs w:val="20"/>
        </w:rPr>
      </w:pPr>
    </w:p>
    <w:p w:rsidR="0029238A" w:rsidRDefault="0029238A" w:rsidP="0029238A">
      <w:pPr>
        <w:ind w:left="284"/>
        <w:jc w:val="both"/>
        <w:rPr>
          <w:rFonts w:asciiTheme="majorHAnsi" w:hAnsiTheme="majorHAnsi"/>
          <w:b/>
          <w:color w:val="auto"/>
          <w:sz w:val="20"/>
          <w:szCs w:val="20"/>
        </w:rPr>
      </w:pPr>
      <w:r w:rsidRPr="00FD04B4">
        <w:rPr>
          <w:rFonts w:asciiTheme="majorHAnsi" w:hAnsiTheme="majorHAnsi"/>
          <w:b/>
          <w:color w:val="auto"/>
          <w:sz w:val="20"/>
          <w:szCs w:val="20"/>
        </w:rPr>
        <w:t>Ε. Πρότυπα διασφάλισης ποιότητας και πρότυπα περιβαλλοντικής διαχείρισης</w:t>
      </w:r>
      <w:r>
        <w:rPr>
          <w:rFonts w:asciiTheme="majorHAnsi" w:hAnsiTheme="majorHAnsi"/>
          <w:b/>
          <w:color w:val="auto"/>
          <w:sz w:val="20"/>
          <w:szCs w:val="20"/>
        </w:rPr>
        <w:t>.</w:t>
      </w:r>
    </w:p>
    <w:p w:rsidR="0029238A" w:rsidRPr="0029238A" w:rsidRDefault="0029238A" w:rsidP="0029238A">
      <w:pPr>
        <w:ind w:left="284"/>
        <w:jc w:val="both"/>
        <w:rPr>
          <w:rFonts w:asciiTheme="majorHAnsi" w:hAnsiTheme="majorHAnsi"/>
          <w:color w:val="auto"/>
          <w:sz w:val="20"/>
          <w:szCs w:val="20"/>
        </w:rPr>
      </w:pPr>
      <w:r w:rsidRPr="0029238A">
        <w:rPr>
          <w:rFonts w:asciiTheme="majorHAnsi" w:hAnsiTheme="majorHAnsi"/>
          <w:color w:val="auto"/>
          <w:sz w:val="20"/>
          <w:szCs w:val="20"/>
        </w:rPr>
        <w:t>Οι οικονομικοί φορείς για την παρούσα διαδικασία σύναψης σύμβασης οφείλουν να συμμορφώνονται με τα πρότυπα διασφάλισης ποιότητας και περιβαλλοντικής διαχείρισης που απαιτούνται από τις τεχνικές προδιαγραφές του Παραρτήματος Β΄.</w:t>
      </w:r>
    </w:p>
    <w:p w:rsidR="0029238A" w:rsidRPr="00FD04B4" w:rsidRDefault="0029238A" w:rsidP="0029238A">
      <w:pPr>
        <w:ind w:left="284"/>
        <w:jc w:val="both"/>
        <w:rPr>
          <w:rFonts w:asciiTheme="majorHAnsi" w:hAnsiTheme="majorHAnsi"/>
          <w:b/>
          <w:color w:val="auto"/>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bookmarkStart w:id="43" w:name="bookmark25"/>
      <w:r w:rsidRPr="00352B6C">
        <w:rPr>
          <w:bCs/>
        </w:rPr>
        <w:lastRenderedPageBreak/>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43"/>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4"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4"/>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5" w:name="_Toc532471926"/>
      <w:bookmarkStart w:id="46" w:name="bookmark27"/>
      <w:r w:rsidRPr="00234EEB">
        <w:rPr>
          <w:rStyle w:val="2Char"/>
          <w:b/>
        </w:rPr>
        <w:t>ΑΡΘΡΟ 13 : ΤΟΠΟΣ ΚΑΙ ΧΡΟΝΟΣ ΥΠΟΒΟΛΗΣ ΠΡΟΣΦΟΡΩΝ ΚΑΙ ΔΙΕΝΕΡΓΕΙΑΣ ΔΙΑΓΩΝΙΣΜΟΥ</w:t>
      </w:r>
      <w:bookmarkEnd w:id="45"/>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6"/>
    </w:p>
    <w:p w:rsidR="002941CA" w:rsidRDefault="00352B6C" w:rsidP="00352B6C">
      <w:pPr>
        <w:pStyle w:val="49"/>
        <w:shd w:val="clear" w:color="auto" w:fill="auto"/>
        <w:spacing w:line="264" w:lineRule="exact"/>
        <w:ind w:left="320" w:right="40" w:firstLine="0"/>
        <w:jc w:val="both"/>
      </w:pPr>
      <w:bookmarkStart w:id="47" w:name="bookmark28"/>
      <w:r>
        <w:t xml:space="preserve">13.1 </w:t>
      </w:r>
      <w:r w:rsidR="002940D4">
        <w:t>Τόπος / χρόνος διενέργειας διαγωνισμού.</w:t>
      </w:r>
      <w:bookmarkEnd w:id="47"/>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w:t>
      </w:r>
      <w:r>
        <w:lastRenderedPageBreak/>
        <w:t xml:space="preserve">ενώπιον της αρμόδιας Επιτροπής Διαγωνισμού, </w:t>
      </w:r>
      <w:r w:rsidRPr="004949A4">
        <w:t xml:space="preserve">στις </w:t>
      </w:r>
      <w:r w:rsidR="00521E18" w:rsidRPr="004949A4">
        <w:t>09/01/2019</w:t>
      </w:r>
      <w:r w:rsidRPr="004949A4">
        <w:t xml:space="preserve"> ημέρα </w:t>
      </w:r>
      <w:r w:rsidR="0055363E" w:rsidRPr="004949A4">
        <w:t>Τετάρτη</w:t>
      </w:r>
      <w:r w:rsidRPr="004949A4">
        <w:t xml:space="preserve"> και ώρα</w:t>
      </w:r>
      <w:r w:rsidRPr="000B2092">
        <w:t xml:space="preserve">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8" w:name="bookmark29"/>
      <w:r>
        <w:t xml:space="preserve">13.2 </w:t>
      </w:r>
      <w:r w:rsidR="002940D4">
        <w:t>Τόπος / χρόνος υποβολής προσφορών</w:t>
      </w:r>
      <w:bookmarkEnd w:id="48"/>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rsidRPr="004949A4">
        <w:t xml:space="preserve">έως τις </w:t>
      </w:r>
      <w:r w:rsidR="00521E18" w:rsidRPr="004949A4">
        <w:t>08/01</w:t>
      </w:r>
      <w:r w:rsidR="0055363E" w:rsidRPr="004949A4">
        <w:t>/201</w:t>
      </w:r>
      <w:r w:rsidR="00521E18" w:rsidRPr="004949A4">
        <w:t>9</w:t>
      </w:r>
      <w:r w:rsidR="00601C1A" w:rsidRPr="004949A4">
        <w:t xml:space="preserve"> ημέρα </w:t>
      </w:r>
      <w:r w:rsidR="0055363E" w:rsidRPr="004949A4">
        <w:t>Τρίτη</w:t>
      </w:r>
      <w:r w:rsidR="00601C1A" w:rsidRPr="004949A4">
        <w:t xml:space="preserve"> και ώρα</w:t>
      </w:r>
      <w:r w:rsidR="00601C1A" w:rsidRPr="000B2092">
        <w:t xml:space="preserve">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521E18">
        <w:rPr>
          <w:rStyle w:val="105fb"/>
        </w:rPr>
        <w:t>08/01</w:t>
      </w:r>
      <w:r w:rsidR="0055363E" w:rsidRPr="00A37E40">
        <w:rPr>
          <w:rStyle w:val="105fb"/>
        </w:rPr>
        <w:t>/201</w:t>
      </w:r>
      <w:r w:rsidR="00521E18">
        <w:rPr>
          <w:rStyle w:val="105fb"/>
        </w:rPr>
        <w:t>9</w:t>
      </w:r>
      <w:r w:rsidR="00644E30" w:rsidRPr="00455EF6">
        <w:rPr>
          <w:rStyle w:val="105fb"/>
        </w:rPr>
        <w:t xml:space="preserve"> ημέρα </w:t>
      </w:r>
      <w:r w:rsidR="0055363E">
        <w:rPr>
          <w:rStyle w:val="105fb"/>
        </w:rPr>
        <w:t>Τρίτη</w:t>
      </w:r>
      <w:r w:rsidR="00644E30" w:rsidRPr="00455EF6">
        <w:rPr>
          <w:rStyle w:val="105fb"/>
        </w:rPr>
        <w:t xml:space="preserve"> και ώρα 15:00</w:t>
      </w:r>
      <w:r w:rsidR="00644E30" w:rsidRPr="000B2092">
        <w:t>.</w:t>
      </w:r>
      <w:r w:rsidR="00644E30">
        <w:t xml:space="preserve"> </w:t>
      </w:r>
      <w:r>
        <w:t xml:space="preserve">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9" w:name="_Toc532471927"/>
      <w:bookmarkStart w:id="50"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9"/>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50"/>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51" w:name="bookmark31"/>
      <w:r w:rsidRPr="00352B6C">
        <w:t>Προς τον Πρόεδρο της Επιτροπής Διαγωνισμού</w:t>
      </w:r>
      <w:bookmarkEnd w:id="51"/>
    </w:p>
    <w:p w:rsidR="002941CA" w:rsidRPr="00352B6C" w:rsidRDefault="002940D4" w:rsidP="00352B6C">
      <w:pPr>
        <w:pStyle w:val="49"/>
        <w:shd w:val="clear" w:color="auto" w:fill="auto"/>
        <w:spacing w:line="269" w:lineRule="exact"/>
        <w:ind w:left="320" w:right="60" w:firstLine="0"/>
      </w:pPr>
      <w:bookmarkStart w:id="52" w:name="bookmark32"/>
      <w:r w:rsidRPr="00352B6C">
        <w:t>ΠΡΟΣΦΟΡΑ ΤΟΥ</w:t>
      </w:r>
      <w:bookmarkEnd w:id="52"/>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 xml:space="preserve">Για τον Συνοπτικό </w:t>
      </w:r>
      <w:r w:rsidR="00A37E40">
        <w:rPr>
          <w:bCs/>
        </w:rPr>
        <w:t xml:space="preserve">Επαναληπτικό </w:t>
      </w:r>
      <w:r w:rsidRPr="00352B6C">
        <w:rPr>
          <w:bCs/>
        </w:rPr>
        <w:t>Διαγωνισμό:</w:t>
      </w:r>
      <w:r w:rsidRPr="00352B6C">
        <w:rPr>
          <w:b/>
          <w:bCs/>
        </w:rPr>
        <w:t xml:space="preserve"> «</w:t>
      </w:r>
      <w:r w:rsidR="002E0502" w:rsidRPr="00352B6C">
        <w:rPr>
          <w:iCs/>
        </w:rPr>
        <w:t>Προμήθεια</w:t>
      </w:r>
      <w:r w:rsidR="0055363E">
        <w:rPr>
          <w:iCs/>
        </w:rPr>
        <w:t xml:space="preserve"> Προϊόντων Καθαρισμού</w:t>
      </w:r>
      <w:r w:rsidR="00521E18">
        <w:rPr>
          <w:iCs/>
        </w:rPr>
        <w:t xml:space="preserve"> &amp; Ποτήρια</w:t>
      </w:r>
      <w:r w:rsidRPr="00352B6C">
        <w:rPr>
          <w:b/>
          <w:bCs/>
          <w:iCs/>
        </w:rPr>
        <w:t>»</w:t>
      </w:r>
    </w:p>
    <w:p w:rsidR="002941CA" w:rsidRPr="00352B6C" w:rsidRDefault="002940D4" w:rsidP="00352B6C">
      <w:pPr>
        <w:pStyle w:val="49"/>
        <w:shd w:val="clear" w:color="auto" w:fill="auto"/>
        <w:spacing w:line="269" w:lineRule="exact"/>
        <w:ind w:left="320" w:right="60" w:firstLine="0"/>
      </w:pPr>
      <w:bookmarkStart w:id="53" w:name="bookmark33"/>
      <w:r w:rsidRPr="004949A4">
        <w:t xml:space="preserve">Αριθμός Διακήρυξης: </w:t>
      </w:r>
      <w:bookmarkEnd w:id="53"/>
      <w:r w:rsidR="00C56EC4">
        <w:t>11534/13-</w:t>
      </w:r>
      <w:r w:rsidR="00521E18" w:rsidRPr="004949A4">
        <w:t>12</w:t>
      </w:r>
      <w:r w:rsidR="0055363E" w:rsidRPr="004949A4">
        <w:t>-2018</w:t>
      </w:r>
    </w:p>
    <w:p w:rsidR="00352B6C" w:rsidRPr="00352B6C" w:rsidRDefault="002940D4" w:rsidP="00352B6C">
      <w:pPr>
        <w:pStyle w:val="49"/>
        <w:shd w:val="clear" w:color="auto" w:fill="auto"/>
        <w:spacing w:line="269" w:lineRule="exact"/>
        <w:ind w:left="320" w:right="60" w:firstLine="0"/>
        <w:rPr>
          <w:bCs/>
        </w:rPr>
      </w:pPr>
      <w:bookmarkStart w:id="54"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w:t>
      </w:r>
      <w:r w:rsidRPr="004949A4">
        <w:t xml:space="preserve">προσφορών: </w:t>
      </w:r>
      <w:bookmarkEnd w:id="54"/>
      <w:r w:rsidR="00521E18" w:rsidRPr="004949A4">
        <w:t>08</w:t>
      </w:r>
      <w:r w:rsidR="0055363E" w:rsidRPr="004949A4">
        <w:t>/</w:t>
      </w:r>
      <w:r w:rsidR="00521E18" w:rsidRPr="004949A4">
        <w:t>01</w:t>
      </w:r>
      <w:r w:rsidR="0055363E" w:rsidRPr="004949A4">
        <w:t>/201</w:t>
      </w:r>
      <w:r w:rsidR="00521E18" w:rsidRPr="004949A4">
        <w:t>9</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5"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5"/>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6" w:name="bookmark36"/>
      <w:r w:rsidRPr="00352B6C">
        <w:rPr>
          <w:bCs/>
        </w:rPr>
        <w:lastRenderedPageBreak/>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6"/>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7" w:name="bookmark37"/>
      <w:r w:rsidRPr="00352B6C">
        <w:rPr>
          <w:b/>
          <w:bCs/>
        </w:rPr>
        <w:t>Οι ως άνω ξεχωριστοί σφραγισμένοι φάκελοι φέρουν επίσης τις ενδείξεις του κυρίως φακέλου.</w:t>
      </w:r>
      <w:bookmarkEnd w:id="57"/>
    </w:p>
    <w:p w:rsidR="002941CA" w:rsidRPr="00352B6C" w:rsidRDefault="002940D4" w:rsidP="00352B6C">
      <w:pPr>
        <w:pStyle w:val="49"/>
        <w:shd w:val="clear" w:color="auto" w:fill="auto"/>
        <w:spacing w:line="269" w:lineRule="exact"/>
        <w:ind w:left="320" w:right="40" w:firstLine="0"/>
        <w:jc w:val="left"/>
        <w:rPr>
          <w:b/>
        </w:rPr>
      </w:pPr>
      <w:bookmarkStart w:id="58" w:name="bookmark38"/>
      <w:r w:rsidRPr="00352B6C">
        <w:rPr>
          <w:b/>
        </w:rPr>
        <w:t>14.2 Περιεχόμενο επί μέρους φακέλων</w:t>
      </w:r>
      <w:bookmarkEnd w:id="58"/>
    </w:p>
    <w:p w:rsidR="002941CA" w:rsidRPr="00352B6C" w:rsidRDefault="002940D4" w:rsidP="00352B6C">
      <w:pPr>
        <w:pStyle w:val="49"/>
        <w:shd w:val="clear" w:color="auto" w:fill="auto"/>
        <w:spacing w:line="269" w:lineRule="exact"/>
        <w:ind w:left="320" w:right="40" w:firstLine="0"/>
        <w:jc w:val="left"/>
        <w:rPr>
          <w:bCs/>
        </w:rPr>
      </w:pPr>
      <w:bookmarkStart w:id="59" w:name="bookmark39"/>
      <w:r w:rsidRPr="00E67175">
        <w:rPr>
          <w:b/>
          <w:bCs/>
        </w:rPr>
        <w:t>14.2.Α Δικαιολογητικά Συμμετοχής</w:t>
      </w:r>
      <w:r w:rsidRPr="00352B6C">
        <w:rPr>
          <w:bCs/>
        </w:rPr>
        <w:t xml:space="preserve"> (Άρθρο 93 Ν.4412/2016)</w:t>
      </w:r>
      <w:bookmarkEnd w:id="59"/>
    </w:p>
    <w:p w:rsidR="002941CA" w:rsidRPr="00D02B0D" w:rsidRDefault="002940D4" w:rsidP="00D02B0D">
      <w:pPr>
        <w:pStyle w:val="49"/>
        <w:shd w:val="clear" w:color="auto" w:fill="auto"/>
        <w:spacing w:line="269" w:lineRule="exact"/>
        <w:ind w:left="320" w:right="40" w:firstLine="0"/>
        <w:jc w:val="left"/>
      </w:pPr>
      <w:bookmarkStart w:id="60"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60"/>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61"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61"/>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0F47B2">
        <w:t>Γίνονται δεκτέ</w:t>
      </w:r>
      <w:r w:rsidR="000B2092" w:rsidRPr="000F47B2">
        <w:t>ς προσφορές για μέρος των ειδών, αλλά για την συνολική ποσότητα ανά είδος.</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121DC7" w:rsidRPr="00B25992" w:rsidRDefault="00121DC7" w:rsidP="00121DC7">
      <w:pPr>
        <w:pStyle w:val="49"/>
        <w:shd w:val="clear" w:color="auto" w:fill="auto"/>
        <w:spacing w:line="264" w:lineRule="exact"/>
        <w:ind w:left="320" w:right="40" w:firstLine="0"/>
        <w:jc w:val="both"/>
      </w:pPr>
      <w:r w:rsidRPr="00B25992">
        <w:rPr>
          <w:b/>
        </w:rPr>
        <w:t>14.2.Δ</w:t>
      </w:r>
      <w:r w:rsidRPr="00B25992">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(www.agnhosp.gr </w:t>
      </w:r>
      <w:r w:rsidRPr="00B25992">
        <w:sym w:font="Symbol" w:char="F0DE"/>
      </w:r>
      <w:r w:rsidRPr="00B25992">
        <w:t xml:space="preserve"> ΠΡΟΚΗΡΥΞΕΙΣ ΔΙΑΓΩΝΙΣΜΩΝ </w:t>
      </w:r>
      <w:r w:rsidRPr="00B25992">
        <w:sym w:font="Symbol" w:char="F0DE"/>
      </w:r>
      <w:r w:rsidRPr="00B25992">
        <w:t xml:space="preserve"> </w:t>
      </w:r>
      <w:hyperlink r:id="rId17" w:tgtFrame="_blank" w:history="1">
        <w:r w:rsidRPr="00B25992">
          <w:t>ΑΡΧΕΙΟ ΛΗΨΗΣ ΠΡΟΓΡΑΜΜΑΤΟΣ ΓΙΑ ΗΛΕΚΤΡΟΝΙΚΗ ΥΠΟΒΟΛΗ ΔΙΑΓΩΝΙΣΜΟΥ)</w:t>
        </w:r>
      </w:hyperlink>
      <w:r w:rsidRPr="00B25992">
        <w:t xml:space="preserve">. Για να κατεβάσετε το πρόγραμμα Hermes, με την βοήθεια του οποίου μπορείτε να υποβάλλετε τις προσφορές σας σε ηλεκτρονική μορφή, πρέπει να ανοίξετε το Internet Explorer και να πληκτρολογήσετε το site www.agnhosp.gr. Επιλέξτε το ΠΡΟΚΗΡΥΞΕΙΣ ΔΙΑΓΩΝΙΣΜΩΝ και μετά επιλέγετε το </w:t>
      </w:r>
      <w:hyperlink r:id="rId18" w:history="1">
        <w:r w:rsidRPr="00B25992">
          <w:t>ΛΗΨΗ ΠΡΟΓΡΑΜΜΑΤΟΣ Hermes 8.0</w:t>
        </w:r>
      </w:hyperlink>
      <w:r w:rsidRPr="00B25992">
        <w:t>, όπου μπορείτε να κατεβάσετε το συγκεκριμένο αρχείο.</w:t>
      </w:r>
    </w:p>
    <w:p w:rsidR="00121DC7" w:rsidRPr="00B25992" w:rsidRDefault="00121DC7" w:rsidP="00121DC7">
      <w:pPr>
        <w:pStyle w:val="49"/>
        <w:shd w:val="clear" w:color="auto" w:fill="auto"/>
        <w:spacing w:line="264" w:lineRule="exact"/>
        <w:ind w:left="320" w:right="40" w:firstLine="0"/>
        <w:jc w:val="both"/>
      </w:pPr>
      <w:r w:rsidRPr="00B25992">
        <w:t>Αυτή η επιλογή δημιουργεί 3 δισκέτες: 1. Στοιχεία Προμηθευτή, 2.Τεχνική Προσφορά, 3.Οικονομική Προσφορά.</w:t>
      </w:r>
    </w:p>
    <w:p w:rsidR="00121DC7" w:rsidRPr="00121DC7" w:rsidRDefault="00121DC7" w:rsidP="00121DC7">
      <w:pPr>
        <w:pStyle w:val="49"/>
        <w:shd w:val="clear" w:color="auto" w:fill="auto"/>
        <w:spacing w:line="264" w:lineRule="exact"/>
        <w:ind w:left="320" w:right="40" w:firstLine="0"/>
        <w:jc w:val="both"/>
      </w:pPr>
      <w:r w:rsidRPr="00B25992">
        <w:t xml:space="preserve">*Τα CD της οικονομικής και τεχνικής προσφοράς να είναι </w:t>
      </w:r>
      <w:r w:rsidR="000A4CA2" w:rsidRPr="00B25992">
        <w:t xml:space="preserve">τοποθετημένα στον αντίστοιχο επιμέρους φάκελο και </w:t>
      </w:r>
      <w:r w:rsidRPr="00B25992">
        <w:t>σε δύο αντίτυπα</w:t>
      </w:r>
      <w:r w:rsidR="000A4CA2" w:rsidRPr="00B25992">
        <w:t>, ώστε</w:t>
      </w:r>
      <w:r w:rsidRPr="00B25992">
        <w:t xml:space="preserve"> σε περίπτωση μη λειτουργίας του ενός να μπορεί να αντικατασταθεί άμεσα.</w:t>
      </w:r>
    </w:p>
    <w:p w:rsidR="00121DC7" w:rsidRPr="00121DC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62" w:name="bookmark42"/>
      <w:r>
        <w:t>Προσωρινός ανάδοχος αναδεικνύεται ο οικονομικός φορέας που έχε</w:t>
      </w:r>
      <w:r w:rsidR="00C33F96">
        <w:t>ι προσφέρει την χαμηλότερη τιμή ανά είδος</w:t>
      </w:r>
      <w:bookmarkEnd w:id="62"/>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63" w:name="bookmark43"/>
      <w:r w:rsidRPr="00352B6C">
        <w:rPr>
          <w:b/>
        </w:rPr>
        <w:t xml:space="preserve">14.3 </w:t>
      </w:r>
      <w:r w:rsidR="002940D4" w:rsidRPr="00352B6C">
        <w:rPr>
          <w:b/>
        </w:rPr>
        <w:t>Γλώσσα</w:t>
      </w:r>
      <w:bookmarkEnd w:id="63"/>
    </w:p>
    <w:p w:rsidR="003372FD" w:rsidRPr="000C4284" w:rsidRDefault="003372FD" w:rsidP="003372FD">
      <w:pPr>
        <w:pStyle w:val="49"/>
        <w:shd w:val="clear" w:color="auto" w:fill="auto"/>
        <w:spacing w:line="240" w:lineRule="auto"/>
        <w:ind w:left="320" w:right="40" w:firstLine="0"/>
        <w:jc w:val="both"/>
      </w:pPr>
      <w:bookmarkStart w:id="64"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4"/>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5" w:name="_Toc532471928"/>
      <w:bookmarkStart w:id="66"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5"/>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6"/>
      <w:r w:rsidR="00D02B0D" w:rsidRPr="00D02B0D">
        <w:rPr>
          <w:bCs/>
          <w:i/>
          <w:iCs/>
        </w:rPr>
        <w:t xml:space="preserve"> </w:t>
      </w:r>
      <w:bookmarkStart w:id="67"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7"/>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8" w:name="bookmark47"/>
      <w:r>
        <w:t xml:space="preserve">15.2 </w:t>
      </w:r>
      <w:r w:rsidR="002940D4">
        <w:t>Τα επιμέρους στάδια έχουν ως εξής :</w:t>
      </w:r>
      <w:bookmarkEnd w:id="68"/>
    </w:p>
    <w:p w:rsidR="002941CA" w:rsidRDefault="002940D4">
      <w:pPr>
        <w:pStyle w:val="49"/>
        <w:shd w:val="clear" w:color="auto" w:fill="auto"/>
        <w:spacing w:line="264" w:lineRule="exact"/>
        <w:ind w:left="320" w:right="40" w:firstLine="0"/>
        <w:jc w:val="both"/>
      </w:pPr>
      <w:r>
        <w:lastRenderedPageBreak/>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9" w:name="bookmark49"/>
    </w:p>
    <w:p w:rsidR="00D02B0D" w:rsidRPr="00234EEB" w:rsidRDefault="002940D4">
      <w:pPr>
        <w:pStyle w:val="102"/>
        <w:shd w:val="clear" w:color="auto" w:fill="auto"/>
        <w:spacing w:line="264" w:lineRule="exact"/>
        <w:ind w:left="320" w:right="60" w:firstLine="0"/>
        <w:jc w:val="both"/>
        <w:rPr>
          <w:rStyle w:val="2Char"/>
          <w:b/>
        </w:rPr>
      </w:pPr>
      <w:bookmarkStart w:id="70" w:name="_Toc532471929"/>
      <w:r w:rsidRPr="00234EEB">
        <w:rPr>
          <w:rStyle w:val="2Char"/>
          <w:b/>
        </w:rPr>
        <w:t>ΑΡΘΡΟ 16 : ΠΡΟΣΚΛΗΣΗ ΓΙΑ ΥΠΟΒΟΛΗ ΔΙΚΑΙΟΛΟΓΗΤΙΚΩΝ ΚΑΤΑΚΥΡΩΣΗΣ</w:t>
      </w:r>
      <w:bookmarkEnd w:id="70"/>
    </w:p>
    <w:p w:rsidR="002941CA" w:rsidRDefault="002940D4">
      <w:pPr>
        <w:pStyle w:val="102"/>
        <w:shd w:val="clear" w:color="auto" w:fill="auto"/>
        <w:spacing w:line="264" w:lineRule="exact"/>
        <w:ind w:left="320" w:right="60" w:firstLine="0"/>
        <w:jc w:val="both"/>
      </w:pPr>
      <w:r>
        <w:rPr>
          <w:rStyle w:val="10105"/>
        </w:rPr>
        <w:t>(Άρθρο 103 Ν.4412/2016)</w:t>
      </w:r>
      <w:bookmarkEnd w:id="69"/>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71" w:name="_Toc532471930"/>
      <w:r w:rsidRPr="003806E0">
        <w:rPr>
          <w:rStyle w:val="2Char"/>
        </w:rPr>
        <w:lastRenderedPageBreak/>
        <w:t>ΑΡΘΡΟ 17: ΔΙΚΑΙΟΛΟΓΗΤΙΚΑ ΚΑΤΑΚΥΡΩΣΗΣ (ΑΠΟΔΕΙΚΤΙΚΑ ΜΕΣΑ)</w:t>
      </w:r>
      <w:bookmarkEnd w:id="71"/>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8006F9">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8050D1" w:rsidRPr="00E00D87" w:rsidRDefault="009C5C9A" w:rsidP="008050D1">
      <w:pPr>
        <w:pStyle w:val="49"/>
        <w:shd w:val="clear" w:color="auto" w:fill="auto"/>
        <w:spacing w:line="264" w:lineRule="exact"/>
        <w:ind w:left="320" w:right="320" w:firstLine="0"/>
        <w:jc w:val="both"/>
      </w:pPr>
      <w:r w:rsidRPr="009C5C9A">
        <w:rPr>
          <w:b/>
        </w:rPr>
        <w:lastRenderedPageBreak/>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8050D1" w:rsidRPr="00E00D87">
        <w:rPr>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2941CA" w:rsidRDefault="002941CA">
      <w:pPr>
        <w:pStyle w:val="49"/>
        <w:shd w:val="clear" w:color="auto" w:fill="auto"/>
        <w:spacing w:line="264" w:lineRule="exact"/>
        <w:ind w:left="320" w:right="320" w:firstLine="0"/>
        <w:jc w:val="both"/>
      </w:pP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66B6B" w:rsidRDefault="00C66B6B" w:rsidP="00C66B6B">
      <w:pPr>
        <w:pStyle w:val="49"/>
        <w:shd w:val="clear" w:color="auto" w:fill="auto"/>
        <w:spacing w:line="264" w:lineRule="exact"/>
        <w:ind w:left="320" w:right="320" w:firstLine="0"/>
        <w:jc w:val="both"/>
      </w:pPr>
    </w:p>
    <w:p w:rsidR="0029238A" w:rsidRPr="0029238A" w:rsidRDefault="00C66B6B" w:rsidP="0029238A">
      <w:pPr>
        <w:pStyle w:val="49"/>
        <w:shd w:val="clear" w:color="auto" w:fill="auto"/>
        <w:spacing w:line="264" w:lineRule="exact"/>
        <w:ind w:left="320" w:right="320" w:firstLine="0"/>
        <w:jc w:val="both"/>
      </w:pPr>
      <w:r w:rsidRPr="00C77294">
        <w:rPr>
          <w:b/>
        </w:rPr>
        <w:t xml:space="preserve">Ε. </w:t>
      </w:r>
      <w:r>
        <w:t>Για την απόδειξη της απαίτησης του αρ. 12.4.Γ (απόδειξη τ</w:t>
      </w:r>
      <w:r w:rsidRPr="00430CED">
        <w:rPr>
          <w:color w:val="auto"/>
        </w:rPr>
        <w:t>εχνική</w:t>
      </w:r>
      <w:r>
        <w:rPr>
          <w:color w:val="auto"/>
        </w:rPr>
        <w:t>ς</w:t>
      </w:r>
      <w:r w:rsidRPr="00430CED">
        <w:rPr>
          <w:color w:val="auto"/>
        </w:rPr>
        <w:t xml:space="preserve"> και επαγγελματική</w:t>
      </w:r>
      <w:r>
        <w:rPr>
          <w:color w:val="auto"/>
        </w:rPr>
        <w:t>ς</w:t>
      </w:r>
      <w:r w:rsidRPr="00430CED">
        <w:rPr>
          <w:color w:val="auto"/>
        </w:rPr>
        <w:t xml:space="preserve"> ικανότητα</w:t>
      </w:r>
      <w:r>
        <w:rPr>
          <w:color w:val="auto"/>
        </w:rPr>
        <w:t xml:space="preserve">ς) ο οικονομικός φορέας </w:t>
      </w:r>
      <w:r w:rsidR="008050D1" w:rsidRPr="00E00D87">
        <w:t>δεν απαιτείται ν</w:t>
      </w:r>
      <w:r w:rsidR="008050D1">
        <w:t>α προσκομίζει αποδεικτικά μέσα.</w:t>
      </w:r>
    </w:p>
    <w:p w:rsidR="00C66B6B" w:rsidRPr="00C77294" w:rsidRDefault="00C66B6B" w:rsidP="00C66B6B">
      <w:pPr>
        <w:pStyle w:val="49"/>
        <w:shd w:val="clear" w:color="auto" w:fill="auto"/>
        <w:spacing w:line="264" w:lineRule="exact"/>
        <w:ind w:left="320" w:right="320" w:firstLine="0"/>
        <w:jc w:val="both"/>
        <w:rPr>
          <w:b/>
        </w:rPr>
      </w:pPr>
    </w:p>
    <w:p w:rsidR="00D53CDC" w:rsidRDefault="00C66B6B" w:rsidP="00D53CDC">
      <w:pPr>
        <w:ind w:left="284" w:right="226"/>
        <w:jc w:val="both"/>
        <w:rPr>
          <w:rFonts w:asciiTheme="majorHAnsi" w:hAnsiTheme="majorHAnsi"/>
          <w:color w:val="auto"/>
          <w:sz w:val="20"/>
          <w:szCs w:val="20"/>
        </w:rPr>
      </w:pPr>
      <w:r w:rsidRPr="0029238A">
        <w:rPr>
          <w:rFonts w:ascii="Calibri" w:eastAsia="Calibri" w:hAnsi="Calibri" w:cs="Calibri"/>
          <w:b/>
          <w:sz w:val="20"/>
          <w:szCs w:val="20"/>
        </w:rPr>
        <w:t>ΣΤ.</w:t>
      </w:r>
      <w:r w:rsidRPr="00451748">
        <w:t xml:space="preserve"> </w:t>
      </w:r>
      <w:r w:rsidR="00D53CDC" w:rsidRPr="00430CED">
        <w:rPr>
          <w:rFonts w:asciiTheme="majorHAnsi" w:hAnsiTheme="majorHAnsi"/>
          <w:color w:val="auto"/>
          <w:sz w:val="20"/>
          <w:szCs w:val="20"/>
        </w:rPr>
        <w:t>Όσον αφορά στ</w:t>
      </w:r>
      <w:r w:rsidR="00D53CDC">
        <w:rPr>
          <w:rFonts w:asciiTheme="majorHAnsi" w:hAnsiTheme="majorHAnsi"/>
          <w:color w:val="auto"/>
          <w:sz w:val="20"/>
          <w:szCs w:val="20"/>
        </w:rPr>
        <w:t>α</w:t>
      </w:r>
      <w:r w:rsidR="00D53CDC" w:rsidRPr="00430CED">
        <w:rPr>
          <w:rFonts w:asciiTheme="majorHAnsi" w:hAnsiTheme="majorHAnsi"/>
          <w:color w:val="auto"/>
          <w:sz w:val="20"/>
          <w:szCs w:val="20"/>
        </w:rPr>
        <w:t xml:space="preserve"> </w:t>
      </w:r>
      <w:r w:rsidR="00D53CDC">
        <w:rPr>
          <w:rFonts w:asciiTheme="majorHAnsi" w:hAnsiTheme="majorHAnsi"/>
          <w:color w:val="auto"/>
          <w:sz w:val="20"/>
          <w:szCs w:val="20"/>
        </w:rPr>
        <w:t>π</w:t>
      </w:r>
      <w:r w:rsidR="00D53CDC" w:rsidRPr="00FD04B4">
        <w:rPr>
          <w:rFonts w:asciiTheme="majorHAnsi" w:hAnsiTheme="majorHAnsi"/>
          <w:color w:val="auto"/>
          <w:sz w:val="20"/>
          <w:szCs w:val="20"/>
        </w:rPr>
        <w:t>ρότυπα διασφάλισης ποιότητας και πρότυπα περιβαλλοντικής διαχείρισης</w:t>
      </w:r>
      <w:r w:rsidR="00D53CDC" w:rsidRPr="00430CED">
        <w:rPr>
          <w:rFonts w:asciiTheme="majorHAnsi" w:hAnsiTheme="majorHAnsi"/>
          <w:color w:val="auto"/>
          <w:sz w:val="20"/>
          <w:szCs w:val="20"/>
        </w:rPr>
        <w:t xml:space="preserve"> για την παρούσα διαδικασία σύναψης σύμβασης, οι οικονομικοί φορείς απαιτείται</w:t>
      </w:r>
      <w:r w:rsidR="00D53CDC">
        <w:rPr>
          <w:rFonts w:asciiTheme="majorHAnsi" w:hAnsiTheme="majorHAnsi"/>
          <w:color w:val="auto"/>
          <w:sz w:val="20"/>
          <w:szCs w:val="20"/>
        </w:rPr>
        <w:t xml:space="preserve"> να διαθέτουν τα απαραίτητα πιστοποιητικά σύμφωνα με τις Τεχνικές Προδιαγραφές του Παραρτήματος Β΄.</w:t>
      </w:r>
    </w:p>
    <w:p w:rsidR="0029238A" w:rsidRDefault="0029238A" w:rsidP="00D53CDC">
      <w:pPr>
        <w:ind w:left="284"/>
      </w:pPr>
    </w:p>
    <w:p w:rsidR="00C66B6B" w:rsidRPr="00451748" w:rsidRDefault="0029238A" w:rsidP="00C66B6B">
      <w:pPr>
        <w:pStyle w:val="49"/>
        <w:shd w:val="clear" w:color="auto" w:fill="auto"/>
        <w:spacing w:line="264" w:lineRule="exact"/>
        <w:ind w:left="320" w:right="320" w:firstLine="0"/>
        <w:jc w:val="both"/>
      </w:pPr>
      <w:r w:rsidRPr="0029238A">
        <w:rPr>
          <w:b/>
        </w:rPr>
        <w:t>Ζ.</w:t>
      </w:r>
      <w:r>
        <w:t xml:space="preserve"> </w:t>
      </w:r>
      <w:r w:rsidR="00C66B6B" w:rsidRPr="00451748">
        <w:t>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29238A" w:rsidP="00C66B6B">
      <w:pPr>
        <w:pStyle w:val="49"/>
        <w:shd w:val="clear" w:color="auto" w:fill="auto"/>
        <w:spacing w:line="264" w:lineRule="exact"/>
        <w:ind w:left="320" w:right="320" w:firstLine="0"/>
        <w:jc w:val="both"/>
      </w:pPr>
      <w:r>
        <w:rPr>
          <w:b/>
        </w:rPr>
        <w:t>Η.</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72" w:name="_Toc532471931"/>
      <w:r w:rsidRPr="00234EEB">
        <w:rPr>
          <w:rStyle w:val="2Char"/>
          <w:b/>
        </w:rPr>
        <w:t>ΑΡΘΡΟ 18 : ΚΑΤΑΚΥΡΩΣΗ - ΣΥΝΑΨΗ ΣΥΜΒΑΣΗΣ</w:t>
      </w:r>
      <w:bookmarkEnd w:id="72"/>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w:t>
      </w:r>
      <w:r w:rsidR="00BF1361">
        <w:lastRenderedPageBreak/>
        <w:t xml:space="preserve">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73" w:name="bookmark52"/>
      <w:bookmarkStart w:id="74" w:name="_Toc532471932"/>
      <w:r>
        <w:t>ΑΡΘΡΟ 19 : ΛΟΓΟΙ ΑΠΟΡΡΙΨΗΣ ΠΡΟΣΦΟΡΩΝ</w:t>
      </w:r>
      <w:bookmarkEnd w:id="73"/>
      <w:bookmarkEnd w:id="74"/>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5" w:name="_Toc532471933"/>
      <w:r w:rsidRPr="00D02B0D">
        <w:t>ΑΡΘΡΟ 20 : ΕΝΣΤΑΣΕΙΣ</w:t>
      </w:r>
      <w:bookmarkEnd w:id="75"/>
    </w:p>
    <w:p w:rsidR="002941CA" w:rsidRDefault="002940D4" w:rsidP="00D02B0D">
      <w:pPr>
        <w:pStyle w:val="60"/>
        <w:shd w:val="clear" w:color="auto" w:fill="auto"/>
        <w:spacing w:after="0" w:line="360" w:lineRule="auto"/>
        <w:ind w:left="320" w:firstLine="0"/>
      </w:pPr>
      <w:r>
        <w:t>(Άρθρο 127 Ν.4412/2016)</w:t>
      </w:r>
    </w:p>
    <w:p w:rsidR="00C145D7" w:rsidRPr="00863E22" w:rsidRDefault="00C145D7" w:rsidP="00C145D7">
      <w:pPr>
        <w:pStyle w:val="49"/>
        <w:numPr>
          <w:ilvl w:val="0"/>
          <w:numId w:val="13"/>
        </w:numPr>
        <w:shd w:val="clear" w:color="auto" w:fill="auto"/>
        <w:tabs>
          <w:tab w:val="left" w:pos="838"/>
        </w:tabs>
        <w:spacing w:after="200" w:line="269" w:lineRule="exact"/>
        <w:ind w:left="320" w:right="40" w:firstLine="0"/>
        <w:jc w:val="both"/>
      </w:pPr>
      <w:r w:rsidRPr="00863E22">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t>δ</w:t>
      </w:r>
      <w:r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9"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6" w:name="_Toc532471934"/>
      <w:r w:rsidRPr="003806E0">
        <w:rPr>
          <w:rStyle w:val="2Char"/>
        </w:rPr>
        <w:t>ΑΡΘΡΟ 21 : ΕΓΓΥΗΣΕΙΣ</w:t>
      </w:r>
      <w:bookmarkEnd w:id="76"/>
    </w:p>
    <w:p w:rsidR="002941CA" w:rsidRDefault="002940D4">
      <w:pPr>
        <w:pStyle w:val="60"/>
        <w:shd w:val="clear" w:color="auto" w:fill="auto"/>
        <w:spacing w:after="0" w:line="269" w:lineRule="exact"/>
        <w:ind w:left="320" w:firstLine="0"/>
        <w:jc w:val="both"/>
      </w:pPr>
      <w:r>
        <w:lastRenderedPageBreak/>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7" w:name="bookmark53"/>
      <w:r>
        <w:t>Εγγύηση Συμμετοχής</w:t>
      </w:r>
      <w:bookmarkEnd w:id="77"/>
    </w:p>
    <w:p w:rsidR="002941CA" w:rsidRPr="00237F36" w:rsidRDefault="002940D4">
      <w:pPr>
        <w:pStyle w:val="102"/>
        <w:shd w:val="clear" w:color="auto" w:fill="auto"/>
        <w:spacing w:line="269" w:lineRule="exact"/>
        <w:ind w:left="320" w:firstLine="0"/>
        <w:jc w:val="both"/>
        <w:rPr>
          <w:b w:val="0"/>
        </w:rPr>
      </w:pPr>
      <w:bookmarkStart w:id="78" w:name="bookmark54"/>
      <w:r w:rsidRPr="00237F36">
        <w:rPr>
          <w:b w:val="0"/>
        </w:rPr>
        <w:t>Δεν απαιτείται εγγύηση συμμετοχής.</w:t>
      </w:r>
      <w:bookmarkEnd w:id="78"/>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9" w:name="bookmark55"/>
      <w:r>
        <w:t>Εγγύηση Καλής Εκτέλεσης</w:t>
      </w:r>
      <w:bookmarkEnd w:id="79"/>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80" w:name="bookmark56"/>
      <w:bookmarkStart w:id="81" w:name="bookmark57"/>
      <w:r w:rsidRPr="00D02B0D">
        <w:t xml:space="preserve">Εγγυητική </w:t>
      </w:r>
      <w:bookmarkEnd w:id="80"/>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81"/>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7F062E">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4949A4" w:rsidRDefault="004949A4">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82" w:name="_Toc532471935"/>
      <w:r w:rsidRPr="00234EEB">
        <w:rPr>
          <w:rStyle w:val="2Char"/>
          <w:b/>
        </w:rPr>
        <w:lastRenderedPageBreak/>
        <w:t>ΑΡΘΡΟ 22 : ΜΑΤΑΙΩΣΗ ΔΙΑΔΙΚΑΣΙΑΣ</w:t>
      </w:r>
      <w:bookmarkEnd w:id="82"/>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234EEB" w:rsidRDefault="002940D4">
      <w:pPr>
        <w:pStyle w:val="102"/>
        <w:shd w:val="clear" w:color="auto" w:fill="auto"/>
        <w:spacing w:line="269" w:lineRule="exact"/>
        <w:ind w:left="320" w:firstLine="0"/>
        <w:rPr>
          <w:rStyle w:val="2Char"/>
          <w:b/>
        </w:rPr>
      </w:pPr>
      <w:bookmarkStart w:id="83" w:name="_Toc532471936"/>
      <w:r w:rsidRPr="00234EEB">
        <w:rPr>
          <w:rStyle w:val="2Char"/>
          <w:b/>
        </w:rPr>
        <w:t xml:space="preserve">ΑΡΘΡΟ 23 : </w:t>
      </w:r>
      <w:r w:rsidR="00A87E30" w:rsidRPr="00234EEB">
        <w:rPr>
          <w:rStyle w:val="2Char"/>
          <w:b/>
        </w:rPr>
        <w:t>ΧΡΟΝΟΣ ΠΑΡΑΔΟΣΗΣ ΥΛΙΚΩΝ - ΟΛΟΚΛΗΡΩΣΗ ΕΚΤΕΛΕΣΗΣ ΤΗΣ ΣΥΜΒΑΣΗΣ</w:t>
      </w:r>
      <w:bookmarkEnd w:id="83"/>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w:t>
      </w:r>
      <w:r w:rsidR="00F310BA" w:rsidRPr="004949A4">
        <w:t xml:space="preserve">υλικό μέσα σε </w:t>
      </w:r>
      <w:r w:rsidR="003F62A5" w:rsidRPr="004949A4">
        <w:t>επτά (7)</w:t>
      </w:r>
      <w:r w:rsidR="00F310BA" w:rsidRPr="004949A4">
        <w:t xml:space="preserve"> ημερολογιακές </w:t>
      </w:r>
      <w:r w:rsidRPr="004949A4">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4" w:name="_Toc532471937"/>
      <w:r w:rsidRPr="00234EEB">
        <w:rPr>
          <w:rStyle w:val="2Char"/>
          <w:b/>
        </w:rPr>
        <w:t>ΑΡΘΡΟ 24 :</w:t>
      </w:r>
      <w:r w:rsidR="00665BF0" w:rsidRPr="00234EEB">
        <w:rPr>
          <w:rStyle w:val="2Char"/>
          <w:b/>
        </w:rPr>
        <w:t xml:space="preserve"> ΠΑΡΑΛΑΒΗ ΥΛΙΚΩΝ</w:t>
      </w:r>
      <w:bookmarkEnd w:id="84"/>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234EEB" w:rsidRDefault="00665BF0" w:rsidP="00CA077E">
      <w:pPr>
        <w:pStyle w:val="102"/>
        <w:shd w:val="clear" w:color="auto" w:fill="auto"/>
        <w:spacing w:line="210" w:lineRule="exact"/>
        <w:ind w:left="320" w:firstLine="0"/>
        <w:rPr>
          <w:rStyle w:val="2Char"/>
          <w:b/>
        </w:rPr>
      </w:pPr>
      <w:bookmarkStart w:id="85" w:name="_Toc532471938"/>
      <w:r w:rsidRPr="00234EEB">
        <w:rPr>
          <w:rStyle w:val="2Char"/>
          <w:b/>
        </w:rPr>
        <w:t>ΑΡΘΡΟ 25: ΑΠΟΡΡΙΨΗ ΣΥΜΒΑΤΙΚΩΝ ΥΛΙΚΩΝ – ΑΝΤΙΚΑΤΑΣΤΑΣΗ</w:t>
      </w:r>
      <w:bookmarkEnd w:id="85"/>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lastRenderedPageBreak/>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3806E0">
      <w:pPr>
        <w:pStyle w:val="2"/>
        <w:ind w:left="284"/>
      </w:pPr>
      <w:bookmarkStart w:id="86" w:name="__RefHeading___Toc470009835"/>
      <w:bookmarkStart w:id="87" w:name="_Toc532471939"/>
      <w:r w:rsidRPr="00AB49C0">
        <w:t>ΑΡΘΡΟ 26: ΕΓΓΥΗΜΕΝΗ ΛΕΙΤΟΥΡΓΙΑ ΠΡΟΜΗΘΕΙΑΣ</w:t>
      </w:r>
      <w:bookmarkEnd w:id="86"/>
      <w:bookmarkEnd w:id="87"/>
      <w:r w:rsidRPr="00AB49C0">
        <w:t xml:space="preserve"> </w:t>
      </w:r>
    </w:p>
    <w:p w:rsidR="002D227B" w:rsidRPr="002D227B" w:rsidRDefault="00BA2757" w:rsidP="00665BF0">
      <w:pPr>
        <w:pStyle w:val="49"/>
        <w:shd w:val="clear" w:color="auto" w:fill="auto"/>
        <w:spacing w:line="269" w:lineRule="exact"/>
        <w:ind w:left="320" w:right="40" w:firstLine="0"/>
        <w:jc w:val="both"/>
      </w:pPr>
      <w:r>
        <w:t>Δεν εφαρμόζεται στην παρούσα διαδικασία σύναψης σύμβασης. Διατηρείται μόνο για λόγους αρίθμησης.</w:t>
      </w:r>
    </w:p>
    <w:p w:rsidR="00A87E30" w:rsidRDefault="00A87E30">
      <w:pPr>
        <w:pStyle w:val="102"/>
        <w:shd w:val="clear" w:color="auto" w:fill="auto"/>
        <w:spacing w:line="210" w:lineRule="exact"/>
        <w:ind w:left="320" w:firstLine="0"/>
      </w:pPr>
    </w:p>
    <w:p w:rsidR="00D02B0D" w:rsidRPr="00234EEB" w:rsidRDefault="002940D4">
      <w:pPr>
        <w:pStyle w:val="102"/>
        <w:shd w:val="clear" w:color="auto" w:fill="auto"/>
        <w:spacing w:line="210" w:lineRule="exact"/>
        <w:ind w:left="320" w:firstLine="0"/>
        <w:rPr>
          <w:rStyle w:val="2Char"/>
          <w:b/>
        </w:rPr>
      </w:pPr>
      <w:bookmarkStart w:id="88" w:name="_Toc532471940"/>
      <w:r w:rsidRPr="00234EEB">
        <w:rPr>
          <w:rStyle w:val="2Char"/>
          <w:b/>
        </w:rPr>
        <w:t>ΑΡΘΡΟ 2</w:t>
      </w:r>
      <w:r w:rsidR="001E08B1" w:rsidRPr="00234EEB">
        <w:rPr>
          <w:rStyle w:val="2Char"/>
          <w:b/>
        </w:rPr>
        <w:t>7</w:t>
      </w:r>
      <w:r w:rsidRPr="00234EEB">
        <w:rPr>
          <w:rStyle w:val="2Char"/>
          <w:b/>
        </w:rPr>
        <w:t xml:space="preserve"> : ΚΥΡΩΣΕΙΣ - ΔΙΟΙΚΗΤΙΚΕΣ ΠΡΟΣΦΥΓΕΣ</w:t>
      </w:r>
      <w:bookmarkEnd w:id="88"/>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9" w:name="art205_b"/>
      <w:r w:rsidR="00371FD2">
        <w:t>Επί</w:t>
      </w:r>
      <w:bookmarkEnd w:id="89"/>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90" w:name="bookmark58"/>
      <w:bookmarkStart w:id="91" w:name="_Toc532471941"/>
      <w:r>
        <w:lastRenderedPageBreak/>
        <w:t>ΑΡΘΡΟ 2</w:t>
      </w:r>
      <w:r w:rsidR="001E08B1">
        <w:t>8</w:t>
      </w:r>
      <w:r>
        <w:t xml:space="preserve"> : ΥΠΟΧΡΕΩΣΕΙΣ ΑΝΑΔΟΧΟΥ</w:t>
      </w:r>
      <w:bookmarkEnd w:id="90"/>
      <w:bookmarkEnd w:id="91"/>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20"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1"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92" w:name="_Toc532471942"/>
      <w:bookmarkStart w:id="93"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92"/>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93"/>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Προϋπολογισμού </w:t>
      </w:r>
      <w:r w:rsidR="00E65FD4" w:rsidRPr="00A37E40">
        <w:t>των</w:t>
      </w:r>
      <w:r w:rsidR="00E65FD4">
        <w:t xml:space="preserve"> Νοσοκομείων</w:t>
      </w:r>
      <w:r>
        <w:t xml:space="preserve"> </w:t>
      </w:r>
      <w:r w:rsidRPr="00F45CED">
        <w:t xml:space="preserve">από τον ΚΑΕ </w:t>
      </w:r>
      <w:r w:rsidR="00A37E40">
        <w:t>1381.</w:t>
      </w:r>
    </w:p>
    <w:p w:rsidR="002941CA" w:rsidRDefault="00C368AC" w:rsidP="00C368AC">
      <w:pPr>
        <w:pStyle w:val="102"/>
        <w:shd w:val="clear" w:color="auto" w:fill="auto"/>
        <w:spacing w:line="269" w:lineRule="exact"/>
        <w:ind w:left="320" w:right="1060" w:firstLine="0"/>
      </w:pPr>
      <w:bookmarkStart w:id="94" w:name="bookmark60"/>
      <w:r>
        <w:t xml:space="preserve">29.2 </w:t>
      </w:r>
      <w:r w:rsidR="002940D4">
        <w:t>Φόροι - Κρατήσεις</w:t>
      </w:r>
      <w:bookmarkEnd w:id="94"/>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8404EE">
        <w:t xml:space="preserve">. </w:t>
      </w:r>
      <w:r w:rsidR="008404EE" w:rsidRPr="00171FC9">
        <w:rPr>
          <w:rFonts w:asciiTheme="minorHAnsi" w:hAnsiTheme="minorHAnsi"/>
        </w:rPr>
        <w:t>Η κράτηση αυτή υπάγεται σε χαρτόσημο 3% και ΟΓΑ χαρτοσήμου που υπολογίζεται με ποσοστό 20% επί του χαρτοσήμου.</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5" w:name="bookmark61"/>
      <w:r>
        <w:lastRenderedPageBreak/>
        <w:t xml:space="preserve">29.3 </w:t>
      </w:r>
      <w:r w:rsidR="002940D4">
        <w:t>Πληρωμή αναδόχου/ Δικαιολογητικά πληρωμής</w:t>
      </w:r>
      <w:r w:rsidR="002940D4" w:rsidRPr="00C368AC">
        <w:rPr>
          <w:b w:val="0"/>
          <w:bCs w:val="0"/>
        </w:rPr>
        <w:t xml:space="preserve"> (άρθρο 200 παρ. 5 Ν. 4412/2016)</w:t>
      </w:r>
      <w:bookmarkEnd w:id="95"/>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6" w:name="bookmark62"/>
      <w:bookmarkStart w:id="97" w:name="_Toc532471943"/>
      <w:r>
        <w:t>ΑΡΘΡΟ 30</w:t>
      </w:r>
      <w:r w:rsidR="002940D4">
        <w:t xml:space="preserve">: </w:t>
      </w:r>
      <w:r w:rsidR="00683C23">
        <w:t xml:space="preserve">ΤΡΟΠΟΠΟΙΗΣΗ - </w:t>
      </w:r>
      <w:r w:rsidR="002940D4">
        <w:t>ΚΑΤΑΓΓΕΛΙΑ ΤΗΣ ΣΥΜΒΑΣΗΣ</w:t>
      </w:r>
      <w:bookmarkEnd w:id="96"/>
      <w:bookmarkEnd w:id="97"/>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6D1D7F" w:rsidRPr="006D1D7F">
        <w:t xml:space="preserve"> </w:t>
      </w:r>
      <w:r w:rsidR="006D1D7F">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C56EC4">
        <w:t>13/</w:t>
      </w:r>
      <w:r w:rsidR="00227046" w:rsidRPr="004949A4">
        <w:t>12/2018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8"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227046" w:rsidRPr="000A160A" w:rsidTr="000C72D7">
        <w:trPr>
          <w:jc w:val="center"/>
        </w:trPr>
        <w:tc>
          <w:tcPr>
            <w:tcW w:w="2845" w:type="dxa"/>
          </w:tcPr>
          <w:p w:rsidR="00227046" w:rsidRDefault="00227046" w:rsidP="00F64EF3">
            <w:pPr>
              <w:pStyle w:val="ecxmsonormal"/>
              <w:spacing w:after="200" w:line="360" w:lineRule="auto"/>
              <w:jc w:val="both"/>
              <w:rPr>
                <w:rFonts w:ascii="Calibri" w:hAnsi="Calibri"/>
                <w:sz w:val="20"/>
                <w:szCs w:val="20"/>
              </w:rPr>
            </w:pPr>
          </w:p>
        </w:tc>
        <w:tc>
          <w:tcPr>
            <w:tcW w:w="2834" w:type="dxa"/>
          </w:tcPr>
          <w:p w:rsidR="00227046" w:rsidRDefault="00227046" w:rsidP="005F71D0">
            <w:pPr>
              <w:pStyle w:val="ecxmsonormal"/>
              <w:spacing w:after="200" w:line="360" w:lineRule="auto"/>
              <w:jc w:val="both"/>
              <w:rPr>
                <w:rFonts w:ascii="Calibri" w:hAnsi="Calibri"/>
                <w:sz w:val="20"/>
                <w:szCs w:val="20"/>
              </w:rPr>
            </w:pPr>
          </w:p>
        </w:tc>
        <w:tc>
          <w:tcPr>
            <w:tcW w:w="2844" w:type="dxa"/>
          </w:tcPr>
          <w:p w:rsidR="00227046" w:rsidRDefault="00227046" w:rsidP="005F71D0">
            <w:pPr>
              <w:pStyle w:val="ecxmsonormal"/>
              <w:spacing w:after="200" w:line="360" w:lineRule="auto"/>
              <w:jc w:val="both"/>
              <w:rPr>
                <w:rFonts w:ascii="Calibri" w:hAnsi="Calibri"/>
                <w:sz w:val="20"/>
                <w:szCs w:val="20"/>
              </w:rPr>
            </w:pPr>
          </w:p>
        </w:tc>
        <w:tc>
          <w:tcPr>
            <w:tcW w:w="2783" w:type="dxa"/>
          </w:tcPr>
          <w:p w:rsidR="00227046" w:rsidRPr="000C72D7" w:rsidRDefault="00227046" w:rsidP="005F71D0">
            <w:pPr>
              <w:pStyle w:val="ecxmsonormal"/>
              <w:spacing w:after="200" w:line="360" w:lineRule="auto"/>
              <w:jc w:val="both"/>
              <w:rPr>
                <w:rFonts w:ascii="Calibri" w:hAnsi="Calibri"/>
                <w:sz w:val="20"/>
                <w:szCs w:val="20"/>
              </w:rPr>
            </w:pP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A1776E" w:rsidRDefault="00A1776E">
      <w:pPr>
        <w:rPr>
          <w:rStyle w:val="107"/>
          <w:rFonts w:asciiTheme="majorHAnsi" w:eastAsiaTheme="majorEastAsia" w:hAnsiTheme="majorHAnsi" w:cstheme="majorBidi"/>
          <w:b/>
          <w:bCs/>
          <w:color w:val="auto"/>
          <w:sz w:val="28"/>
        </w:rPr>
      </w:pPr>
      <w:bookmarkStart w:id="99" w:name="bookmark65"/>
      <w:bookmarkEnd w:id="98"/>
      <w:r>
        <w:rPr>
          <w:rStyle w:val="107"/>
          <w:rFonts w:asciiTheme="majorHAnsi" w:eastAsiaTheme="majorEastAsia" w:hAnsiTheme="majorHAnsi" w:cstheme="majorBidi"/>
          <w:sz w:val="28"/>
        </w:rPr>
        <w:br w:type="page"/>
      </w:r>
    </w:p>
    <w:p w:rsidR="00E47D52" w:rsidRDefault="00E47D52" w:rsidP="00DF4D7E">
      <w:pPr>
        <w:pStyle w:val="1"/>
        <w:rPr>
          <w:rStyle w:val="107"/>
          <w:rFonts w:asciiTheme="majorHAnsi" w:eastAsiaTheme="majorEastAsia" w:hAnsiTheme="majorHAnsi" w:cstheme="majorBidi"/>
          <w:sz w:val="28"/>
        </w:rPr>
        <w:sectPr w:rsidR="00E47D52" w:rsidSect="006E7B36">
          <w:headerReference w:type="default" r:id="rId22"/>
          <w:footerReference w:type="default" r:id="rId23"/>
          <w:endnotePr>
            <w:numFmt w:val="decimal"/>
          </w:endnotePr>
          <w:type w:val="continuous"/>
          <w:pgSz w:w="11905" w:h="16837"/>
          <w:pgMar w:top="709" w:right="853" w:bottom="851" w:left="1328" w:header="0" w:footer="3" w:gutter="0"/>
          <w:cols w:space="720"/>
          <w:noEndnote/>
          <w:docGrid w:linePitch="360"/>
        </w:sectPr>
      </w:pPr>
    </w:p>
    <w:p w:rsidR="002941CA" w:rsidRPr="00DF4D7E" w:rsidRDefault="002940D4" w:rsidP="00DF4D7E">
      <w:pPr>
        <w:pStyle w:val="1"/>
      </w:pPr>
      <w:bookmarkStart w:id="100" w:name="_Toc532471944"/>
      <w:r w:rsidRPr="00DF4D7E">
        <w:rPr>
          <w:rStyle w:val="107"/>
          <w:rFonts w:asciiTheme="majorHAnsi" w:eastAsiaTheme="majorEastAsia" w:hAnsiTheme="majorHAnsi" w:cstheme="majorBidi"/>
          <w:sz w:val="28"/>
        </w:rPr>
        <w:lastRenderedPageBreak/>
        <w:t>ΠΑΡΑΡΤΗΜΑ Β'</w:t>
      </w:r>
      <w:bookmarkEnd w:id="99"/>
      <w:r w:rsidR="00D02B0D">
        <w:rPr>
          <w:rStyle w:val="107"/>
          <w:rFonts w:asciiTheme="majorHAnsi" w:eastAsiaTheme="majorEastAsia" w:hAnsiTheme="majorHAnsi" w:cstheme="majorBidi"/>
          <w:sz w:val="28"/>
        </w:rPr>
        <w:t xml:space="preserve"> - </w:t>
      </w:r>
      <w:bookmarkStart w:id="101"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100"/>
      <w:bookmarkEnd w:id="101"/>
    </w:p>
    <w:p w:rsidR="00B34CA1" w:rsidRDefault="00B34CA1">
      <w:pPr>
        <w:rPr>
          <w:rStyle w:val="108"/>
          <w:b/>
          <w:bCs/>
        </w:rPr>
      </w:pPr>
      <w:bookmarkStart w:id="102" w:name="bookmark71"/>
    </w:p>
    <w:p w:rsidR="009229CE" w:rsidRDefault="009229CE">
      <w:pPr>
        <w:rPr>
          <w:rStyle w:val="108"/>
          <w:b/>
          <w:bCs/>
        </w:rPr>
      </w:pPr>
    </w:p>
    <w:tbl>
      <w:tblPr>
        <w:tblW w:w="15308" w:type="dxa"/>
        <w:tblInd w:w="98" w:type="dxa"/>
        <w:tblLayout w:type="fixed"/>
        <w:tblLook w:val="04A0"/>
      </w:tblPr>
      <w:tblGrid>
        <w:gridCol w:w="482"/>
        <w:gridCol w:w="892"/>
        <w:gridCol w:w="1471"/>
        <w:gridCol w:w="654"/>
        <w:gridCol w:w="1531"/>
        <w:gridCol w:w="966"/>
        <w:gridCol w:w="1504"/>
        <w:gridCol w:w="1188"/>
        <w:gridCol w:w="1034"/>
        <w:gridCol w:w="893"/>
        <w:gridCol w:w="937"/>
        <w:gridCol w:w="932"/>
        <w:gridCol w:w="993"/>
        <w:gridCol w:w="845"/>
        <w:gridCol w:w="986"/>
      </w:tblGrid>
      <w:tr w:rsidR="00E47D52" w:rsidRPr="00E47D52" w:rsidTr="00553AD6">
        <w:trPr>
          <w:trHeight w:val="113"/>
        </w:trPr>
        <w:tc>
          <w:tcPr>
            <w:tcW w:w="482" w:type="dxa"/>
            <w:tcBorders>
              <w:top w:val="single" w:sz="8" w:space="0" w:color="auto"/>
              <w:left w:val="single" w:sz="8" w:space="0" w:color="auto"/>
              <w:bottom w:val="single" w:sz="8" w:space="0" w:color="auto"/>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bookmarkStart w:id="103" w:name="RANGE!A1:O38"/>
            <w:r w:rsidRPr="00E47D52">
              <w:rPr>
                <w:rFonts w:ascii="Arial" w:eastAsia="Times New Roman" w:hAnsi="Arial" w:cs="Arial"/>
                <w:sz w:val="16"/>
                <w:szCs w:val="16"/>
              </w:rPr>
              <w:t>Α/Α</w:t>
            </w:r>
            <w:bookmarkEnd w:id="103"/>
          </w:p>
        </w:tc>
        <w:tc>
          <w:tcPr>
            <w:tcW w:w="892" w:type="dxa"/>
            <w:tcBorders>
              <w:top w:val="single" w:sz="8" w:space="0" w:color="auto"/>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Κωδικός</w:t>
            </w:r>
          </w:p>
        </w:tc>
        <w:tc>
          <w:tcPr>
            <w:tcW w:w="1471" w:type="dxa"/>
            <w:tcBorders>
              <w:top w:val="single" w:sz="8" w:space="0" w:color="auto"/>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Είδος</w:t>
            </w:r>
          </w:p>
        </w:tc>
        <w:tc>
          <w:tcPr>
            <w:tcW w:w="654" w:type="dxa"/>
            <w:tcBorders>
              <w:top w:val="single" w:sz="8" w:space="0" w:color="auto"/>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Μ.Μ.</w:t>
            </w:r>
          </w:p>
        </w:tc>
        <w:tc>
          <w:tcPr>
            <w:tcW w:w="1531" w:type="dxa"/>
            <w:tcBorders>
              <w:top w:val="single" w:sz="8" w:space="0" w:color="auto"/>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ΤΕΧΝΙΚΕΣ ΠΡΟΔΙΑΓΡΑΦΕΣ</w:t>
            </w:r>
          </w:p>
        </w:tc>
        <w:tc>
          <w:tcPr>
            <w:tcW w:w="966" w:type="dxa"/>
            <w:tcBorders>
              <w:top w:val="single" w:sz="8" w:space="0" w:color="auto"/>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Τιμή μονάδος</w:t>
            </w:r>
          </w:p>
        </w:tc>
        <w:tc>
          <w:tcPr>
            <w:tcW w:w="1504" w:type="dxa"/>
            <w:tcBorders>
              <w:top w:val="single" w:sz="8" w:space="0" w:color="auto"/>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Κωδικός Π.Τ.</w:t>
            </w:r>
          </w:p>
        </w:tc>
        <w:tc>
          <w:tcPr>
            <w:tcW w:w="4052" w:type="dxa"/>
            <w:gridSpan w:val="4"/>
            <w:tcBorders>
              <w:top w:val="single" w:sz="8" w:space="0" w:color="auto"/>
              <w:left w:val="nil"/>
              <w:bottom w:val="single" w:sz="8" w:space="0" w:color="auto"/>
              <w:right w:val="single" w:sz="8" w:space="0" w:color="000000"/>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Ποσότητα</w:t>
            </w:r>
          </w:p>
        </w:tc>
        <w:tc>
          <w:tcPr>
            <w:tcW w:w="932" w:type="dxa"/>
            <w:tcBorders>
              <w:top w:val="single" w:sz="8" w:space="0" w:color="auto"/>
              <w:left w:val="nil"/>
              <w:bottom w:val="single" w:sz="8" w:space="0" w:color="auto"/>
              <w:right w:val="single" w:sz="8" w:space="0" w:color="auto"/>
            </w:tcBorders>
            <w:shd w:val="clear" w:color="000000" w:fill="FFFFFF"/>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ΣΥΝΟΛΙΚΗ ΠΟΣΟΤΗΤΑ</w:t>
            </w:r>
          </w:p>
        </w:tc>
        <w:tc>
          <w:tcPr>
            <w:tcW w:w="993" w:type="dxa"/>
            <w:vMerge w:val="restart"/>
            <w:tcBorders>
              <w:top w:val="single" w:sz="8" w:space="0" w:color="auto"/>
              <w:left w:val="single" w:sz="8" w:space="0" w:color="auto"/>
              <w:bottom w:val="single" w:sz="8" w:space="0" w:color="000000"/>
              <w:right w:val="single" w:sz="8" w:space="0" w:color="auto"/>
            </w:tcBorders>
            <w:shd w:val="clear" w:color="000000" w:fill="FFFFFF"/>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ΑΞΙΑ ΧΩΡΙΣ Φ.Π.Α.</w:t>
            </w:r>
          </w:p>
        </w:tc>
        <w:tc>
          <w:tcPr>
            <w:tcW w:w="845" w:type="dxa"/>
            <w:tcBorders>
              <w:top w:val="single" w:sz="8" w:space="0" w:color="auto"/>
              <w:left w:val="nil"/>
              <w:bottom w:val="single" w:sz="8" w:space="0" w:color="auto"/>
              <w:right w:val="single" w:sz="8" w:space="0" w:color="auto"/>
            </w:tcBorders>
            <w:shd w:val="clear" w:color="000000" w:fill="FFFFFF"/>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86" w:type="dxa"/>
            <w:vMerge w:val="restart"/>
            <w:tcBorders>
              <w:top w:val="single" w:sz="8" w:space="0" w:color="auto"/>
              <w:left w:val="single" w:sz="8" w:space="0" w:color="auto"/>
              <w:bottom w:val="single" w:sz="8" w:space="0" w:color="000000"/>
              <w:right w:val="single" w:sz="8" w:space="0" w:color="auto"/>
            </w:tcBorders>
            <w:shd w:val="clear" w:color="000000" w:fill="FFFFFF"/>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ΑΞΙΑ ΣΥΜΠ/ΝΟΥ Φ.Π.Α.</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ΑΓ.ΝΙΚΟΛΑΟΣ</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ΙΕΡΑΠΕΤΡΑ</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ΣΗΤΕΙΑ</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ΝΕΑΠΟΛΗ</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Φ.Π.Α.</w:t>
            </w:r>
          </w:p>
        </w:tc>
        <w:tc>
          <w:tcPr>
            <w:tcW w:w="986" w:type="dxa"/>
            <w:vMerge/>
            <w:tcBorders>
              <w:top w:val="single" w:sz="8" w:space="0" w:color="auto"/>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20370</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ΣΑΚΟΥΛΑΚΙΑ ΓΡΑΦΕΙΟΥ 50Χ50 CM</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1,8000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200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80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310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558,00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133,92</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691,92</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2</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20403</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ΥΓΡΟ ΠΛΥΝΤΗΡΙΟΥ ΠΙΑΤΩΝ 20 LT</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9,8000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xml:space="preserve">28.2.69 Υγρό απορρυπαντικό πλυντηρίων πιάτων ρυθμ. αφρού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9,80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2,35</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12,15</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000000" w:fill="FFFFFF"/>
            <w:hideMark/>
          </w:tcPr>
          <w:p w:rsidR="00E47D52" w:rsidRPr="00E47D52" w:rsidRDefault="00127581" w:rsidP="00127581">
            <w:pPr>
              <w:jc w:val="center"/>
              <w:rPr>
                <w:rFonts w:ascii="Arial" w:eastAsia="Times New Roman" w:hAnsi="Arial" w:cs="Arial"/>
                <w:sz w:val="16"/>
                <w:szCs w:val="16"/>
              </w:rPr>
            </w:pPr>
            <w:r>
              <w:rPr>
                <w:rFonts w:ascii="Arial" w:eastAsia="Times New Roman" w:hAnsi="Arial" w:cs="Arial"/>
                <w:sz w:val="16"/>
                <w:szCs w:val="16"/>
              </w:rPr>
              <w:t>3</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20460</w:t>
            </w:r>
          </w:p>
        </w:tc>
        <w:tc>
          <w:tcPr>
            <w:tcW w:w="1471" w:type="dxa"/>
            <w:tcBorders>
              <w:top w:val="nil"/>
              <w:left w:val="nil"/>
              <w:bottom w:val="single" w:sz="8" w:space="0" w:color="auto"/>
              <w:right w:val="single" w:sz="8" w:space="0" w:color="auto"/>
            </w:tcBorders>
            <w:shd w:val="clear" w:color="000000" w:fill="FFFFFF"/>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ΠΟΤΗΡΙΑ ΠΛΑΣΤΙΚΑ Μ.Χ. ΜΕΓΑΛΑ</w:t>
            </w:r>
          </w:p>
        </w:tc>
        <w:tc>
          <w:tcPr>
            <w:tcW w:w="654"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000000" w:fill="FFFFFF"/>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Λευκά σε συσκευασία των 50 τεμαχίων.</w:t>
            </w:r>
          </w:p>
        </w:tc>
        <w:tc>
          <w:tcPr>
            <w:tcW w:w="96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0,0072</w:t>
            </w:r>
          </w:p>
        </w:tc>
        <w:tc>
          <w:tcPr>
            <w:tcW w:w="1504" w:type="dxa"/>
            <w:tcBorders>
              <w:top w:val="nil"/>
              <w:left w:val="nil"/>
              <w:bottom w:val="single" w:sz="8" w:space="0" w:color="auto"/>
              <w:right w:val="single" w:sz="8" w:space="0" w:color="auto"/>
            </w:tcBorders>
            <w:shd w:val="clear" w:color="000000" w:fill="FFFFFF"/>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10.4.1 ΠΟΤΗΡΙ ΠΛΑΣΤΙΚΟ ΜΙΑ ΧΡΗΣΗ</w:t>
            </w:r>
          </w:p>
        </w:tc>
        <w:tc>
          <w:tcPr>
            <w:tcW w:w="1188"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40000</w:t>
            </w:r>
          </w:p>
        </w:tc>
        <w:tc>
          <w:tcPr>
            <w:tcW w:w="1034"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20000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5000</w:t>
            </w:r>
          </w:p>
        </w:tc>
        <w:tc>
          <w:tcPr>
            <w:tcW w:w="937"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40000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105000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756,00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181,44</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937,44</w:t>
            </w:r>
          </w:p>
        </w:tc>
      </w:tr>
      <w:tr w:rsidR="00E47D52" w:rsidRPr="00E47D52" w:rsidTr="00553AD6">
        <w:trPr>
          <w:trHeight w:val="113"/>
        </w:trPr>
        <w:tc>
          <w:tcPr>
            <w:tcW w:w="482"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127581" w:rsidP="00127581">
            <w:pPr>
              <w:jc w:val="center"/>
              <w:rPr>
                <w:rFonts w:ascii="Arial" w:eastAsia="Times New Roman" w:hAnsi="Arial" w:cs="Arial"/>
                <w:sz w:val="16"/>
                <w:szCs w:val="16"/>
              </w:rPr>
            </w:pPr>
            <w:r>
              <w:rPr>
                <w:rFonts w:ascii="Arial" w:eastAsia="Times New Roman" w:hAnsi="Arial" w:cs="Arial"/>
                <w:sz w:val="16"/>
                <w:szCs w:val="16"/>
              </w:rPr>
              <w:t>4</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20476</w:t>
            </w:r>
          </w:p>
        </w:tc>
        <w:tc>
          <w:tcPr>
            <w:tcW w:w="1471" w:type="dxa"/>
            <w:vMerge w:val="restart"/>
            <w:tcBorders>
              <w:top w:val="nil"/>
              <w:left w:val="single" w:sz="8" w:space="0" w:color="auto"/>
              <w:bottom w:val="single" w:sz="8" w:space="0" w:color="000000"/>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ΧΑΡΤΙ ΥΓΕΙΑΣ ΜΟΝΟ 100 GR</w:t>
            </w:r>
          </w:p>
        </w:tc>
        <w:tc>
          <w:tcPr>
            <w:tcW w:w="65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nil"/>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Aπαλό- λευκό.</w:t>
            </w:r>
          </w:p>
        </w:tc>
        <w:tc>
          <w:tcPr>
            <w:tcW w:w="966"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0,1466</w:t>
            </w:r>
          </w:p>
        </w:tc>
        <w:tc>
          <w:tcPr>
            <w:tcW w:w="1504" w:type="dxa"/>
            <w:vMerge w:val="restart"/>
            <w:tcBorders>
              <w:top w:val="nil"/>
              <w:left w:val="single" w:sz="8" w:space="0" w:color="auto"/>
              <w:bottom w:val="single" w:sz="8" w:space="0" w:color="000000"/>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21000</w:t>
            </w:r>
          </w:p>
        </w:tc>
        <w:tc>
          <w:tcPr>
            <w:tcW w:w="1034"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10000</w:t>
            </w:r>
          </w:p>
        </w:tc>
        <w:tc>
          <w:tcPr>
            <w:tcW w:w="893"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3000</w:t>
            </w:r>
          </w:p>
        </w:tc>
        <w:tc>
          <w:tcPr>
            <w:tcW w:w="937"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7000</w:t>
            </w:r>
          </w:p>
        </w:tc>
        <w:tc>
          <w:tcPr>
            <w:tcW w:w="932"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41000</w:t>
            </w:r>
          </w:p>
        </w:tc>
        <w:tc>
          <w:tcPr>
            <w:tcW w:w="993"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6.010,60</w:t>
            </w:r>
          </w:p>
        </w:tc>
        <w:tc>
          <w:tcPr>
            <w:tcW w:w="845"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1.442,54</w:t>
            </w:r>
          </w:p>
        </w:tc>
        <w:tc>
          <w:tcPr>
            <w:tcW w:w="986" w:type="dxa"/>
            <w:vMerge w:val="restart"/>
            <w:tcBorders>
              <w:top w:val="nil"/>
              <w:left w:val="single" w:sz="8" w:space="0" w:color="auto"/>
              <w:bottom w:val="single" w:sz="8" w:space="0" w:color="000000"/>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7.453,14</w:t>
            </w:r>
          </w:p>
        </w:tc>
      </w:tr>
      <w:tr w:rsidR="00CE1955" w:rsidRPr="00E47D52" w:rsidTr="00553AD6">
        <w:trPr>
          <w:trHeight w:val="113"/>
        </w:trPr>
        <w:tc>
          <w:tcPr>
            <w:tcW w:w="482"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892"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471"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654"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40 μέτρα μήκος - 10 cm πλευρά.</w:t>
            </w:r>
          </w:p>
        </w:tc>
        <w:tc>
          <w:tcPr>
            <w:tcW w:w="966"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504"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188"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255886">
            <w:pPr>
              <w:jc w:val="center"/>
              <w:rPr>
                <w:rFonts w:ascii="Arial" w:eastAsia="Times New Roman" w:hAnsi="Arial" w:cs="Arial"/>
                <w:color w:val="auto"/>
                <w:sz w:val="16"/>
                <w:szCs w:val="16"/>
              </w:rPr>
            </w:pPr>
          </w:p>
        </w:tc>
        <w:tc>
          <w:tcPr>
            <w:tcW w:w="1034"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255886">
            <w:pPr>
              <w:jc w:val="center"/>
              <w:rPr>
                <w:rFonts w:ascii="Arial" w:eastAsia="Times New Roman" w:hAnsi="Arial" w:cs="Arial"/>
                <w:sz w:val="16"/>
                <w:szCs w:val="16"/>
              </w:rPr>
            </w:pPr>
          </w:p>
        </w:tc>
        <w:tc>
          <w:tcPr>
            <w:tcW w:w="893"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255886">
            <w:pPr>
              <w:jc w:val="center"/>
              <w:rPr>
                <w:rFonts w:ascii="Arial" w:eastAsia="Times New Roman" w:hAnsi="Arial" w:cs="Arial"/>
                <w:sz w:val="16"/>
                <w:szCs w:val="16"/>
              </w:rPr>
            </w:pPr>
          </w:p>
        </w:tc>
        <w:tc>
          <w:tcPr>
            <w:tcW w:w="937"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255886">
            <w:pPr>
              <w:jc w:val="center"/>
              <w:rPr>
                <w:rFonts w:ascii="Arial" w:eastAsia="Times New Roman" w:hAnsi="Arial" w:cs="Arial"/>
                <w:sz w:val="16"/>
                <w:szCs w:val="16"/>
              </w:rPr>
            </w:pPr>
          </w:p>
        </w:tc>
        <w:tc>
          <w:tcPr>
            <w:tcW w:w="932"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255886">
            <w:pPr>
              <w:jc w:val="center"/>
              <w:rPr>
                <w:rFonts w:ascii="Arial" w:eastAsia="Times New Roman" w:hAnsi="Arial" w:cs="Arial"/>
                <w:color w:val="auto"/>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255886">
            <w:pPr>
              <w:jc w:val="center"/>
              <w:rPr>
                <w:rFonts w:ascii="Arial" w:eastAsia="Times New Roman" w:hAnsi="Arial" w:cs="Arial"/>
                <w:color w:val="auto"/>
                <w:sz w:val="16"/>
                <w:szCs w:val="16"/>
              </w:rPr>
            </w:pPr>
          </w:p>
        </w:tc>
        <w:tc>
          <w:tcPr>
            <w:tcW w:w="845"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255886">
            <w:pPr>
              <w:jc w:val="center"/>
              <w:rPr>
                <w:rFonts w:ascii="Arial" w:eastAsia="Times New Roman" w:hAnsi="Arial" w:cs="Arial"/>
                <w:color w:val="auto"/>
                <w:sz w:val="16"/>
                <w:szCs w:val="16"/>
              </w:rPr>
            </w:pPr>
          </w:p>
        </w:tc>
        <w:tc>
          <w:tcPr>
            <w:tcW w:w="986"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255886">
            <w:pPr>
              <w:jc w:val="center"/>
              <w:rPr>
                <w:rFonts w:ascii="Arial" w:eastAsia="Times New Roman" w:hAnsi="Arial" w:cs="Arial"/>
                <w:color w:val="auto"/>
                <w:sz w:val="16"/>
                <w:szCs w:val="16"/>
              </w:rPr>
            </w:pP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127581">
            <w:pPr>
              <w:jc w:val="center"/>
              <w:rPr>
                <w:rFonts w:ascii="Arial" w:eastAsia="Times New Roman" w:hAnsi="Arial" w:cs="Arial"/>
                <w:sz w:val="16"/>
                <w:szCs w:val="16"/>
              </w:rPr>
            </w:pPr>
            <w:r>
              <w:rPr>
                <w:rFonts w:ascii="Arial" w:eastAsia="Times New Roman" w:hAnsi="Arial" w:cs="Arial"/>
                <w:sz w:val="16"/>
                <w:szCs w:val="16"/>
              </w:rPr>
              <w:t>5</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20478</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ΧΑΡΤΟΠΕΤΣΕΤΕΣ</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70 ΤΕΜ.</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0,1915</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1000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900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1000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3000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574,50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137,88</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712,38</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127581">
            <w:pPr>
              <w:jc w:val="center"/>
              <w:rPr>
                <w:rFonts w:ascii="Arial" w:eastAsia="Times New Roman" w:hAnsi="Arial" w:cs="Arial"/>
                <w:sz w:val="16"/>
                <w:szCs w:val="16"/>
              </w:rPr>
            </w:pPr>
            <w:r>
              <w:rPr>
                <w:rFonts w:ascii="Arial" w:eastAsia="Times New Roman" w:hAnsi="Arial" w:cs="Arial"/>
                <w:sz w:val="16"/>
                <w:szCs w:val="16"/>
              </w:rPr>
              <w:t>6</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20543</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xml:space="preserve">ΚΟΝΤΑΡΙΑ ΣΚΟΥΠΑΣ ΠΛΑΣΤΙΚΑ </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0,4500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10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12</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5,40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1,30</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6,70</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7.</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41473</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ΚΑΘΑΡΙΣΤΙΚΟ ΦΟΥΡΝΟΥ ΣΕ ΔΟΧΕΙΟ</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3,9040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5</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6</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23,42</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5,62</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29,05</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8.</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41482</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ΚΑΛΑΘΑΚΙΑ ΓΡΑΦΕΙΟΥ</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0,9200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28.2.16 Καλάθι πλαστικό απορρυμάτων ύψους περίπου 30 εκ.</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2</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4</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3,68</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0,88</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4,56</w:t>
            </w:r>
          </w:p>
        </w:tc>
      </w:tr>
      <w:tr w:rsidR="00E47D52" w:rsidRPr="00E47D52" w:rsidTr="00553AD6">
        <w:trPr>
          <w:trHeight w:val="184"/>
        </w:trPr>
        <w:tc>
          <w:tcPr>
            <w:tcW w:w="482"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9.</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47733</w:t>
            </w:r>
          </w:p>
        </w:tc>
        <w:tc>
          <w:tcPr>
            <w:tcW w:w="1471"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ΣΚΟΝΗ ΑΠΟΡΡΥΠΑΝΤΙΚΟ ΠΛΥΝΤΗΡΙΟΥ ΡΟΥΧΩΝ ΡΥΘΜΙΖΟΜΕΝΟΥ ΑΦΡΟΥ (ΣΥΣΚΕΑΣΙΑ 20-25KGR)</w:t>
            </w:r>
          </w:p>
        </w:tc>
        <w:tc>
          <w:tcPr>
            <w:tcW w:w="654"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BAGS</w:t>
            </w:r>
          </w:p>
        </w:tc>
        <w:tc>
          <w:tcPr>
            <w:tcW w:w="1531"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xml:space="preserve">Απορρυπαντικό πλυντηρίου ρούχων (σκόνη) ρυθμιζόμενου αφρού, υψηλού βαθμού απολύμανσης ιματισμού για επαγγελματικά πλυντήρια με </w:t>
            </w:r>
            <w:r w:rsidRPr="00E47D52">
              <w:rPr>
                <w:rFonts w:ascii="Arial" w:eastAsia="Times New Roman" w:hAnsi="Arial" w:cs="Arial"/>
                <w:sz w:val="16"/>
                <w:szCs w:val="16"/>
              </w:rPr>
              <w:lastRenderedPageBreak/>
              <w:t xml:space="preserve">ενσωματωμένο λευκαντικό παράγοντα. Το προϊόν να είναι κοκκώδες, ομοιόμορφου εμφανίσεως, οποιαδήποτε δε συσσωμάτωση που εμφανίζεται κατά την αποθήκευση, θα πρέπει να θραύεται με το χέρι. Οι κόκκοι να διαλύονται εύκολα στο νερό και να μην συσσωματώνονται κατά τη ροή του ύδατος μέσω της ειδικής θέσεως αποθέσεως του απορρυπαντικού στο πλυντήριο. Τα περιεχόμενα συστατικά στο απορρυπαντικό να μην είναι επιβλαβή στα καθαριζόμενα υφάσματα ούτε στις πλυντικές μηχανές. Το απορρυπαντικό να είναι ρυθμιζόμενου αφρισμού, ώστε κατά την εργασία να μην παρατηρείται αφρισμός  που θα παρεμποδίζει τη λειτουργία του πλυσίματος και θα θέτει σε κίνδυνο τις ηλεκτρολογικές εγκαταστάσεις του πλυντηρίου. Σύνολο ενεργών επιφανειοδραστικών (ανιονικών, μη </w:t>
            </w:r>
            <w:r w:rsidRPr="00E47D52">
              <w:rPr>
                <w:rFonts w:ascii="Arial" w:eastAsia="Times New Roman" w:hAnsi="Arial" w:cs="Arial"/>
                <w:sz w:val="16"/>
                <w:szCs w:val="16"/>
              </w:rPr>
              <w:lastRenderedPageBreak/>
              <w:t>ιονικών)Min.11 %, Σαπούνι 0,8 -2 %,Φωσφορικά ως P2O2Min 12%,Πυριτικά ως S1O2  2-6 %,Νάτριο-καρβοξύ-μεθυλλοκελλουλόζη ή άλλη ουσία με ανάλογη δράση 0,5-1 %,Δοκιμή υπερλευκαντικού (οπτικού λαμπρυντικού ) θετική, Υπερβορικό Νάτριο ( λευκαντικό )Μin 15 %,Υπερβορικό Νάτριο ( λευκαντικό )Μin 15 %,PH υδατικού διαλύματος 9-11. Να διαθέτει έγκριση από τον ΕΟΦ και άδεια  ΕΟΦ για πιστοποίηση της απολυμαντικής ιδιότητας.  Να αναγράφεται ευκρινώς η απαιτούμενη δοσολογία ανά πλύση.</w:t>
            </w:r>
          </w:p>
        </w:tc>
        <w:tc>
          <w:tcPr>
            <w:tcW w:w="966"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lastRenderedPageBreak/>
              <w:t>71,8000</w:t>
            </w:r>
          </w:p>
        </w:tc>
        <w:tc>
          <w:tcPr>
            <w:tcW w:w="1504"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188"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100</w:t>
            </w:r>
          </w:p>
        </w:tc>
        <w:tc>
          <w:tcPr>
            <w:tcW w:w="1034"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51</w:t>
            </w:r>
          </w:p>
        </w:tc>
        <w:tc>
          <w:tcPr>
            <w:tcW w:w="893" w:type="dxa"/>
            <w:vMerge w:val="restart"/>
            <w:tcBorders>
              <w:top w:val="nil"/>
              <w:left w:val="single" w:sz="8" w:space="0" w:color="auto"/>
              <w:bottom w:val="single" w:sz="8" w:space="0" w:color="000000"/>
              <w:right w:val="single" w:sz="8" w:space="0" w:color="auto"/>
            </w:tcBorders>
            <w:shd w:val="clear" w:color="000000" w:fill="FFFFFF"/>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46</w:t>
            </w:r>
          </w:p>
        </w:tc>
        <w:tc>
          <w:tcPr>
            <w:tcW w:w="937" w:type="dxa"/>
            <w:vMerge w:val="restart"/>
            <w:tcBorders>
              <w:top w:val="nil"/>
              <w:left w:val="single" w:sz="8" w:space="0" w:color="auto"/>
              <w:bottom w:val="single" w:sz="8" w:space="0" w:color="000000"/>
              <w:right w:val="single" w:sz="8" w:space="0" w:color="auto"/>
            </w:tcBorders>
            <w:shd w:val="clear" w:color="auto" w:fill="auto"/>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48</w:t>
            </w:r>
          </w:p>
        </w:tc>
        <w:tc>
          <w:tcPr>
            <w:tcW w:w="932" w:type="dxa"/>
            <w:vMerge w:val="restart"/>
            <w:tcBorders>
              <w:top w:val="nil"/>
              <w:left w:val="single" w:sz="8" w:space="0" w:color="auto"/>
              <w:bottom w:val="single" w:sz="8" w:space="0" w:color="000000"/>
              <w:right w:val="single" w:sz="8" w:space="0" w:color="auto"/>
            </w:tcBorders>
            <w:shd w:val="clear" w:color="000000" w:fill="FFFFFF"/>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245</w:t>
            </w:r>
          </w:p>
        </w:tc>
        <w:tc>
          <w:tcPr>
            <w:tcW w:w="993" w:type="dxa"/>
            <w:vMerge w:val="restart"/>
            <w:tcBorders>
              <w:top w:val="nil"/>
              <w:left w:val="single" w:sz="8" w:space="0" w:color="auto"/>
              <w:bottom w:val="single" w:sz="8" w:space="0" w:color="000000"/>
              <w:right w:val="single" w:sz="8" w:space="0" w:color="auto"/>
            </w:tcBorders>
            <w:shd w:val="clear" w:color="000000" w:fill="FFFFFF"/>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17.591,00</w:t>
            </w:r>
          </w:p>
        </w:tc>
        <w:tc>
          <w:tcPr>
            <w:tcW w:w="845" w:type="dxa"/>
            <w:vMerge w:val="restart"/>
            <w:tcBorders>
              <w:top w:val="nil"/>
              <w:left w:val="single" w:sz="8" w:space="0" w:color="auto"/>
              <w:bottom w:val="single" w:sz="8" w:space="0" w:color="000000"/>
              <w:right w:val="single" w:sz="8" w:space="0" w:color="auto"/>
            </w:tcBorders>
            <w:shd w:val="clear" w:color="000000" w:fill="FFFFFF"/>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4.221,84</w:t>
            </w:r>
          </w:p>
        </w:tc>
        <w:tc>
          <w:tcPr>
            <w:tcW w:w="986" w:type="dxa"/>
            <w:vMerge w:val="restart"/>
            <w:tcBorders>
              <w:top w:val="nil"/>
              <w:left w:val="single" w:sz="8" w:space="0" w:color="auto"/>
              <w:bottom w:val="single" w:sz="8" w:space="0" w:color="000000"/>
              <w:right w:val="single" w:sz="8" w:space="0" w:color="auto"/>
            </w:tcBorders>
            <w:shd w:val="clear" w:color="000000" w:fill="FFFFFF"/>
            <w:hideMark/>
          </w:tcPr>
          <w:p w:rsidR="00E47D52" w:rsidRPr="00E47D52" w:rsidRDefault="00E47D52" w:rsidP="00255886">
            <w:pPr>
              <w:jc w:val="center"/>
              <w:rPr>
                <w:rFonts w:ascii="Arial" w:eastAsia="Times New Roman" w:hAnsi="Arial" w:cs="Arial"/>
                <w:color w:val="auto"/>
                <w:sz w:val="16"/>
                <w:szCs w:val="16"/>
              </w:rPr>
            </w:pPr>
            <w:r w:rsidRPr="00E47D52">
              <w:rPr>
                <w:rFonts w:ascii="Arial" w:eastAsia="Times New Roman" w:hAnsi="Arial" w:cs="Arial"/>
                <w:color w:val="auto"/>
                <w:sz w:val="16"/>
                <w:szCs w:val="16"/>
              </w:rPr>
              <w:t>21.812,84</w:t>
            </w:r>
          </w:p>
        </w:tc>
      </w:tr>
      <w:tr w:rsidR="00CE1955" w:rsidRPr="00E47D52" w:rsidTr="00553AD6">
        <w:trPr>
          <w:trHeight w:val="184"/>
        </w:trPr>
        <w:tc>
          <w:tcPr>
            <w:tcW w:w="482"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892"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471"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654"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531"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966"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504"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188"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color w:val="auto"/>
                <w:sz w:val="16"/>
                <w:szCs w:val="16"/>
              </w:rPr>
            </w:pPr>
          </w:p>
        </w:tc>
        <w:tc>
          <w:tcPr>
            <w:tcW w:w="1034"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893"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937"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932"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color w:val="auto"/>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color w:val="auto"/>
                <w:sz w:val="16"/>
                <w:szCs w:val="16"/>
              </w:rPr>
            </w:pPr>
          </w:p>
        </w:tc>
        <w:tc>
          <w:tcPr>
            <w:tcW w:w="845"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color w:val="auto"/>
                <w:sz w:val="16"/>
                <w:szCs w:val="16"/>
              </w:rPr>
            </w:pPr>
          </w:p>
        </w:tc>
        <w:tc>
          <w:tcPr>
            <w:tcW w:w="986"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color w:val="auto"/>
                <w:sz w:val="16"/>
                <w:szCs w:val="16"/>
              </w:rPr>
            </w:pPr>
          </w:p>
        </w:tc>
      </w:tr>
      <w:tr w:rsidR="00CE1955" w:rsidRPr="00E47D52" w:rsidTr="00553AD6">
        <w:trPr>
          <w:trHeight w:val="184"/>
        </w:trPr>
        <w:tc>
          <w:tcPr>
            <w:tcW w:w="482"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892"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471"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654"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531"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966"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504"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1188"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color w:val="auto"/>
                <w:sz w:val="16"/>
                <w:szCs w:val="16"/>
              </w:rPr>
            </w:pPr>
          </w:p>
        </w:tc>
        <w:tc>
          <w:tcPr>
            <w:tcW w:w="1034"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893"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937"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932"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color w:val="auto"/>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color w:val="auto"/>
                <w:sz w:val="16"/>
                <w:szCs w:val="16"/>
              </w:rPr>
            </w:pPr>
          </w:p>
        </w:tc>
        <w:tc>
          <w:tcPr>
            <w:tcW w:w="845"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color w:val="auto"/>
                <w:sz w:val="16"/>
                <w:szCs w:val="16"/>
              </w:rPr>
            </w:pPr>
          </w:p>
        </w:tc>
        <w:tc>
          <w:tcPr>
            <w:tcW w:w="986"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color w:val="auto"/>
                <w:sz w:val="16"/>
                <w:szCs w:val="16"/>
              </w:rPr>
            </w:pP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127581">
            <w:pPr>
              <w:jc w:val="center"/>
              <w:rPr>
                <w:rFonts w:ascii="Arial" w:eastAsia="Times New Roman" w:hAnsi="Arial" w:cs="Arial"/>
                <w:sz w:val="16"/>
                <w:szCs w:val="16"/>
              </w:rPr>
            </w:pPr>
            <w:r>
              <w:rPr>
                <w:rFonts w:ascii="Arial" w:eastAsia="Times New Roman" w:hAnsi="Arial" w:cs="Arial"/>
                <w:sz w:val="16"/>
                <w:szCs w:val="16"/>
              </w:rPr>
              <w:lastRenderedPageBreak/>
              <w:t>10</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75713</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ΑΠΟΛΥΜΑΝΤΙΚΟ ΓΙΑ ΜΗΧΑΝΗΜΑΤΑ ΑΚΑΘΑΡΤΩΝ</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6,3782</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12,76</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3,06</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15,82</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000000" w:fill="FFFFFF"/>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11</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75717</w:t>
            </w:r>
          </w:p>
        </w:tc>
        <w:tc>
          <w:tcPr>
            <w:tcW w:w="1471" w:type="dxa"/>
            <w:tcBorders>
              <w:top w:val="nil"/>
              <w:left w:val="nil"/>
              <w:bottom w:val="single" w:sz="8" w:space="0" w:color="auto"/>
              <w:right w:val="single" w:sz="8" w:space="0" w:color="auto"/>
            </w:tcBorders>
            <w:shd w:val="clear" w:color="000000" w:fill="FFFFFF"/>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ΜΠΩΛ 320 ΓΡ.</w:t>
            </w:r>
          </w:p>
        </w:tc>
        <w:tc>
          <w:tcPr>
            <w:tcW w:w="654"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vMerge w:val="restart"/>
            <w:tcBorders>
              <w:top w:val="nil"/>
              <w:left w:val="single" w:sz="8" w:space="0" w:color="auto"/>
              <w:bottom w:val="single" w:sz="8" w:space="0" w:color="000000"/>
              <w:right w:val="single" w:sz="8" w:space="0" w:color="auto"/>
            </w:tcBorders>
            <w:shd w:val="clear" w:color="000000" w:fill="FFFFFF"/>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xml:space="preserve">ΘΑ ΚΑΤΑΚΥΡΩΘΟΥΝ ΩΣ ΣΥΝΟΛΟ ΟΙ ΔΥΟ ΚΩΔΙΚΟΙ 75717 </w:t>
            </w:r>
            <w:r w:rsidR="00127581">
              <w:rPr>
                <w:rFonts w:ascii="Arial" w:eastAsia="Times New Roman" w:hAnsi="Arial" w:cs="Arial"/>
                <w:sz w:val="16"/>
                <w:szCs w:val="16"/>
              </w:rPr>
              <w:t>&amp;</w:t>
            </w:r>
            <w:r w:rsidRPr="00E47D52">
              <w:rPr>
                <w:rFonts w:ascii="Arial" w:eastAsia="Times New Roman" w:hAnsi="Arial" w:cs="Arial"/>
                <w:sz w:val="16"/>
                <w:szCs w:val="16"/>
              </w:rPr>
              <w:t xml:space="preserve"> 75719</w:t>
            </w:r>
          </w:p>
        </w:tc>
        <w:tc>
          <w:tcPr>
            <w:tcW w:w="96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0,0390</w:t>
            </w:r>
          </w:p>
        </w:tc>
        <w:tc>
          <w:tcPr>
            <w:tcW w:w="1504" w:type="dxa"/>
            <w:tcBorders>
              <w:top w:val="nil"/>
              <w:left w:val="nil"/>
              <w:bottom w:val="single" w:sz="8" w:space="0" w:color="auto"/>
              <w:right w:val="single" w:sz="8" w:space="0" w:color="auto"/>
            </w:tcBorders>
            <w:shd w:val="clear" w:color="000000" w:fill="FFFFFF"/>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8000</w:t>
            </w:r>
          </w:p>
        </w:tc>
        <w:tc>
          <w:tcPr>
            <w:tcW w:w="1034"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8000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312,00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74,88</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386,88</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000000" w:fill="FFFFFF"/>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12</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75719</w:t>
            </w:r>
          </w:p>
        </w:tc>
        <w:tc>
          <w:tcPr>
            <w:tcW w:w="1471" w:type="dxa"/>
            <w:tcBorders>
              <w:top w:val="nil"/>
              <w:left w:val="nil"/>
              <w:bottom w:val="single" w:sz="8" w:space="0" w:color="auto"/>
              <w:right w:val="single" w:sz="8" w:space="0" w:color="auto"/>
            </w:tcBorders>
            <w:shd w:val="clear" w:color="000000" w:fill="FFFFFF"/>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ΚΑΠΑΚΙΑ ΜΠΩΛ 320 ΓΡ.</w:t>
            </w:r>
          </w:p>
        </w:tc>
        <w:tc>
          <w:tcPr>
            <w:tcW w:w="654"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vMerge/>
            <w:tcBorders>
              <w:top w:val="nil"/>
              <w:left w:val="single" w:sz="8" w:space="0" w:color="auto"/>
              <w:bottom w:val="single" w:sz="8" w:space="0" w:color="000000"/>
              <w:right w:val="single" w:sz="8" w:space="0" w:color="auto"/>
            </w:tcBorders>
            <w:vAlign w:val="center"/>
            <w:hideMark/>
          </w:tcPr>
          <w:p w:rsidR="00E47D52" w:rsidRPr="00E47D52" w:rsidRDefault="00E47D52" w:rsidP="00E47D52">
            <w:pPr>
              <w:rPr>
                <w:rFonts w:ascii="Arial" w:eastAsia="Times New Roman" w:hAnsi="Arial" w:cs="Arial"/>
                <w:sz w:val="16"/>
                <w:szCs w:val="16"/>
              </w:rPr>
            </w:pPr>
          </w:p>
        </w:tc>
        <w:tc>
          <w:tcPr>
            <w:tcW w:w="96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0,0230</w:t>
            </w:r>
          </w:p>
        </w:tc>
        <w:tc>
          <w:tcPr>
            <w:tcW w:w="1504" w:type="dxa"/>
            <w:tcBorders>
              <w:top w:val="nil"/>
              <w:left w:val="nil"/>
              <w:bottom w:val="single" w:sz="8" w:space="0" w:color="auto"/>
              <w:right w:val="single" w:sz="8" w:space="0" w:color="auto"/>
            </w:tcBorders>
            <w:shd w:val="clear" w:color="000000" w:fill="FFFFFF"/>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8000</w:t>
            </w:r>
          </w:p>
        </w:tc>
        <w:tc>
          <w:tcPr>
            <w:tcW w:w="1034"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8000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184,00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44,16</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228,16</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13</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77110</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ΣΑΚΟΥΛΑΚΙΑ ΓΙΑ ΤΟΣΤ ΧΑΡΤΙΝΑ</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1,5700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157,00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37,68</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194,68</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000000" w:fill="FFFFFF"/>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14</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79718</w:t>
            </w:r>
          </w:p>
        </w:tc>
        <w:tc>
          <w:tcPr>
            <w:tcW w:w="1471" w:type="dxa"/>
            <w:tcBorders>
              <w:top w:val="nil"/>
              <w:left w:val="nil"/>
              <w:bottom w:val="single" w:sz="8" w:space="0" w:color="auto"/>
              <w:right w:val="single" w:sz="8" w:space="0" w:color="auto"/>
            </w:tcBorders>
            <w:shd w:val="clear" w:color="000000" w:fill="FFFFFF"/>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ΑΦΑΙΡΕΤΙΚΟ ΑΛΑΤΩΝ</w:t>
            </w:r>
          </w:p>
        </w:tc>
        <w:tc>
          <w:tcPr>
            <w:tcW w:w="654"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000000" w:fill="FFFFFF"/>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500 ΓΡ.</w:t>
            </w:r>
          </w:p>
        </w:tc>
        <w:tc>
          <w:tcPr>
            <w:tcW w:w="96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0,9900</w:t>
            </w:r>
          </w:p>
        </w:tc>
        <w:tc>
          <w:tcPr>
            <w:tcW w:w="1504" w:type="dxa"/>
            <w:tcBorders>
              <w:top w:val="nil"/>
              <w:left w:val="nil"/>
              <w:bottom w:val="single" w:sz="8" w:space="0" w:color="auto"/>
              <w:right w:val="single" w:sz="8" w:space="0" w:color="auto"/>
            </w:tcBorders>
            <w:shd w:val="clear" w:color="000000" w:fill="FFFFFF"/>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w:t>
            </w:r>
          </w:p>
        </w:tc>
        <w:tc>
          <w:tcPr>
            <w:tcW w:w="1034"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16</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w:t>
            </w:r>
          </w:p>
        </w:tc>
        <w:tc>
          <w:tcPr>
            <w:tcW w:w="937"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48</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67</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66,33</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15,92</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82,25</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127581">
            <w:pPr>
              <w:jc w:val="center"/>
              <w:rPr>
                <w:rFonts w:ascii="Arial" w:eastAsia="Times New Roman" w:hAnsi="Arial" w:cs="Arial"/>
                <w:sz w:val="16"/>
                <w:szCs w:val="16"/>
              </w:rPr>
            </w:pPr>
            <w:r>
              <w:rPr>
                <w:rFonts w:ascii="Arial" w:eastAsia="Times New Roman" w:hAnsi="Arial" w:cs="Arial"/>
                <w:sz w:val="16"/>
                <w:szCs w:val="16"/>
              </w:rPr>
              <w:t>15</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w:t>
            </w:r>
            <w:r w:rsidR="00E47D52" w:rsidRPr="00E47D52">
              <w:rPr>
                <w:rFonts w:ascii="Times New Roman" w:eastAsia="Times New Roman" w:hAnsi="Times New Roman" w:cs="Times New Roman"/>
                <w:sz w:val="14"/>
                <w:szCs w:val="14"/>
              </w:rPr>
              <w:lastRenderedPageBreak/>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lastRenderedPageBreak/>
              <w:t>120722</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xml:space="preserve">ΛΑΣΤΙΧΑΚΙΑ </w:t>
            </w:r>
            <w:r w:rsidRPr="00E47D52">
              <w:rPr>
                <w:rFonts w:ascii="Arial" w:eastAsia="Times New Roman" w:hAnsi="Arial" w:cs="Arial"/>
                <w:sz w:val="16"/>
                <w:szCs w:val="16"/>
              </w:rPr>
              <w:lastRenderedPageBreak/>
              <w:t>ΣΥΣΚΕΥΑΣΙΑΣ 1 KG</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lastRenderedPageBreak/>
              <w:t>KG</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2,9000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xml:space="preserve">11.1.97 ΛΑΣΤΙΧΑ </w:t>
            </w:r>
            <w:r w:rsidRPr="00E47D52">
              <w:rPr>
                <w:rFonts w:ascii="Arial" w:eastAsia="Times New Roman" w:hAnsi="Arial" w:cs="Arial"/>
                <w:sz w:val="16"/>
                <w:szCs w:val="16"/>
              </w:rPr>
              <w:lastRenderedPageBreak/>
              <w:t>No 10 1KG , ΤΙΜΗ ΑΝΑ ΚΙΛΟ</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lastRenderedPageBreak/>
              <w:t>2</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17,40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4,18</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21,58</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lastRenderedPageBreak/>
              <w:t>16</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120732</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ΠΗΡΟΥΝΙΑ ΠΛΑΣΤΙΚΑ Μ.Χ.</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--Λευκά σε συσκευασία 50 τεμαχίων.</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0,0076</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xml:space="preserve">10.4.2 ΠΙΡΟΥΝΙ ΠΛΑΣΤΙΚΟ ΜΙΑΣ ΧΡΗΣΗΣ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35000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10000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13000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15000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73000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554,80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133,15</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687,95</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17</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121179</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ΣΑΚΟΥΛΕΣ ΜΟΛΥΣΜΑΤΙΚΩΝ ΚΙΤΡΙΝΕΣ ΜΕ ΔΙΑΚΡΙΤΙΚΑ ΓΡΑΜΜΑΤΑ 80Χ110</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1,5000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500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500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750,00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180,00</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930,00</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18</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121181</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ΣΑΚΟΥΛΕΣ ΜΟΛΥΣΜΑΤΙΚΩΝ ΚΙΤΡΙΝΕΣ ΜΕ ΔΙΑΚΡΙΤΙΚΑ ΓΡΑΜΜΑΤΑ 60Χ80</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1,5000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90,00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21,60</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111,60</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19</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122189</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ΒΟΥΡΤΣΑΚΙΑ ΓΙΑ ΤΟΥΑΛΕΤΑ ΜΕ ΒΑΣΗ</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0,8500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28.2.53 Σκουπάκι WC με βάση</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8,50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2,04</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10,54</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20</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145155</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ΚΡΕΜΟΣΑΠΟΥΝΟ 4 LT</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1,7840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28.2.90 ΚΡΕΜΟΣΑΠΟΥΝΟ, ΣΥΣΚΕΥΑΣΙΑ 4 ΛΙΤΡΩΝ</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25</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200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275</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490,60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117,74</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608,34</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21</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145221</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ΣΥΡΜΑΤΑΚΙ ΣΚΛΗΡΟ ΓΙΑ ΚΟΥΖΙΝΑ</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0,0800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28.2.59 Σύρμα χοντρό σπιράλ σε σχήμα φωλιάς</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12</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192</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15,36</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3,69</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19,05</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2</w:t>
            </w:r>
            <w:r w:rsidR="00E47D52" w:rsidRPr="00E47D52">
              <w:rPr>
                <w:rFonts w:ascii="Arial" w:eastAsia="Times New Roman" w:hAnsi="Arial" w:cs="Arial"/>
                <w:sz w:val="16"/>
                <w:szCs w:val="16"/>
              </w:rPr>
              <w:t>2.</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174914</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ΞΥΡΑΦΑΚΙ ΔΙΠΛΟ CLASSIK ΧΕΙΡΟΥΡΓΙΚΟ</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0,1100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600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600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500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1700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187,00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44,88</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231,88</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23</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231326</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ΧΛΩΡΙΝΗ KLINEX 10 KG ΑΡΑΙΗ ΥΓΡΗ</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11,2500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67,50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16,20</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83,70</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24</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246543</w:t>
            </w:r>
          </w:p>
        </w:tc>
        <w:tc>
          <w:tcPr>
            <w:tcW w:w="1471" w:type="dxa"/>
            <w:tcBorders>
              <w:top w:val="nil"/>
              <w:left w:val="nil"/>
              <w:bottom w:val="single" w:sz="8" w:space="0" w:color="auto"/>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ΚΑΘΑΡΙΣΤΙΚΟ ΤΖΑΜΙΩΝ</w:t>
            </w:r>
          </w:p>
        </w:tc>
        <w:tc>
          <w:tcPr>
            <w:tcW w:w="654" w:type="dxa"/>
            <w:tcBorders>
              <w:top w:val="nil"/>
              <w:left w:val="nil"/>
              <w:bottom w:val="single" w:sz="8" w:space="0" w:color="auto"/>
              <w:right w:val="single" w:sz="8" w:space="0" w:color="auto"/>
            </w:tcBorders>
            <w:shd w:val="clear" w:color="auto" w:fill="auto"/>
            <w:noWrap/>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ΛΙΤΡΟ</w:t>
            </w:r>
          </w:p>
        </w:tc>
        <w:tc>
          <w:tcPr>
            <w:tcW w:w="1531" w:type="dxa"/>
            <w:tcBorders>
              <w:top w:val="nil"/>
              <w:left w:val="nil"/>
              <w:bottom w:val="single" w:sz="8" w:space="0" w:color="auto"/>
              <w:right w:val="single" w:sz="8" w:space="0" w:color="auto"/>
            </w:tcBorders>
            <w:shd w:val="clear" w:color="auto" w:fill="auto"/>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xml:space="preserve">Να προσφερθεί ξεχωριστά με σύστημα ψεκασμού και χωρίς.--Να είναι υγρό.--Να περιέχει επιφανειοδραστικά 0,3- 0,5 %.-Να περιέχει οργανικό Διαλύτη ( εκ του οποίου τουλάχιστον αλκοόλη ) min. 6 %.-Ειδική σύνθεση για να βοηθά τον καθαρισμό και να </w:t>
            </w:r>
            <w:r w:rsidRPr="00E47D52">
              <w:rPr>
                <w:rFonts w:ascii="Arial" w:eastAsia="Times New Roman" w:hAnsi="Arial" w:cs="Arial"/>
                <w:sz w:val="16"/>
                <w:szCs w:val="16"/>
              </w:rPr>
              <w:lastRenderedPageBreak/>
              <w:t>μην αφήνει θάμπωμα μετά το σκούπισμα και το στέγνωμα.--Να δίνονται οδηγίες χρήσεως.--Να δίνονται οδηγίες ασφαλείας.</w:t>
            </w:r>
          </w:p>
        </w:tc>
        <w:tc>
          <w:tcPr>
            <w:tcW w:w="966" w:type="dxa"/>
            <w:tcBorders>
              <w:top w:val="nil"/>
              <w:left w:val="nil"/>
              <w:bottom w:val="single" w:sz="8" w:space="0" w:color="auto"/>
              <w:right w:val="single" w:sz="8" w:space="0" w:color="auto"/>
            </w:tcBorders>
            <w:shd w:val="clear" w:color="auto" w:fill="auto"/>
            <w:noWrap/>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lastRenderedPageBreak/>
              <w:t>1,1400</w:t>
            </w:r>
          </w:p>
        </w:tc>
        <w:tc>
          <w:tcPr>
            <w:tcW w:w="1504" w:type="dxa"/>
            <w:tcBorders>
              <w:top w:val="nil"/>
              <w:left w:val="nil"/>
              <w:bottom w:val="single" w:sz="8" w:space="0" w:color="auto"/>
              <w:right w:val="single" w:sz="8" w:space="0" w:color="auto"/>
            </w:tcBorders>
            <w:shd w:val="clear" w:color="auto" w:fill="auto"/>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30</w:t>
            </w:r>
          </w:p>
        </w:tc>
        <w:tc>
          <w:tcPr>
            <w:tcW w:w="1034" w:type="dxa"/>
            <w:tcBorders>
              <w:top w:val="nil"/>
              <w:left w:val="nil"/>
              <w:bottom w:val="single" w:sz="8" w:space="0" w:color="auto"/>
              <w:right w:val="single" w:sz="8" w:space="0" w:color="auto"/>
            </w:tcBorders>
            <w:shd w:val="clear" w:color="auto" w:fill="auto"/>
            <w:noWrap/>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20</w:t>
            </w:r>
          </w:p>
        </w:tc>
        <w:tc>
          <w:tcPr>
            <w:tcW w:w="893" w:type="dxa"/>
            <w:tcBorders>
              <w:top w:val="nil"/>
              <w:left w:val="nil"/>
              <w:bottom w:val="single" w:sz="8" w:space="0" w:color="auto"/>
              <w:right w:val="single" w:sz="8" w:space="0" w:color="auto"/>
            </w:tcBorders>
            <w:shd w:val="clear" w:color="000000" w:fill="FFFFFF"/>
            <w:noWrap/>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12</w:t>
            </w:r>
          </w:p>
        </w:tc>
        <w:tc>
          <w:tcPr>
            <w:tcW w:w="937" w:type="dxa"/>
            <w:tcBorders>
              <w:top w:val="nil"/>
              <w:left w:val="nil"/>
              <w:bottom w:val="single" w:sz="8" w:space="0" w:color="auto"/>
              <w:right w:val="single" w:sz="8" w:space="0" w:color="auto"/>
            </w:tcBorders>
            <w:shd w:val="clear" w:color="auto" w:fill="auto"/>
            <w:noWrap/>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40</w:t>
            </w:r>
          </w:p>
        </w:tc>
        <w:tc>
          <w:tcPr>
            <w:tcW w:w="932" w:type="dxa"/>
            <w:tcBorders>
              <w:top w:val="nil"/>
              <w:left w:val="nil"/>
              <w:bottom w:val="single" w:sz="8" w:space="0" w:color="auto"/>
              <w:right w:val="single" w:sz="8" w:space="0" w:color="auto"/>
            </w:tcBorders>
            <w:shd w:val="clear" w:color="000000" w:fill="FFFFFF"/>
            <w:noWrap/>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102</w:t>
            </w:r>
          </w:p>
        </w:tc>
        <w:tc>
          <w:tcPr>
            <w:tcW w:w="993" w:type="dxa"/>
            <w:tcBorders>
              <w:top w:val="nil"/>
              <w:left w:val="nil"/>
              <w:bottom w:val="single" w:sz="8" w:space="0" w:color="auto"/>
              <w:right w:val="single" w:sz="8" w:space="0" w:color="auto"/>
            </w:tcBorders>
            <w:shd w:val="clear" w:color="000000" w:fill="FFFFFF"/>
            <w:noWrap/>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116,28</w:t>
            </w:r>
          </w:p>
        </w:tc>
        <w:tc>
          <w:tcPr>
            <w:tcW w:w="845" w:type="dxa"/>
            <w:tcBorders>
              <w:top w:val="nil"/>
              <w:left w:val="nil"/>
              <w:bottom w:val="single" w:sz="8" w:space="0" w:color="auto"/>
              <w:right w:val="single" w:sz="8" w:space="0" w:color="auto"/>
            </w:tcBorders>
            <w:shd w:val="clear" w:color="000000" w:fill="FFFFFF"/>
            <w:noWrap/>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27,91</w:t>
            </w:r>
          </w:p>
        </w:tc>
        <w:tc>
          <w:tcPr>
            <w:tcW w:w="986" w:type="dxa"/>
            <w:tcBorders>
              <w:top w:val="nil"/>
              <w:left w:val="nil"/>
              <w:bottom w:val="single" w:sz="8" w:space="0" w:color="auto"/>
              <w:right w:val="single" w:sz="8" w:space="0" w:color="auto"/>
            </w:tcBorders>
            <w:shd w:val="clear" w:color="000000" w:fill="FFFFFF"/>
            <w:noWrap/>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144,19</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127581">
            <w:pPr>
              <w:jc w:val="center"/>
              <w:rPr>
                <w:rFonts w:ascii="Arial" w:eastAsia="Times New Roman" w:hAnsi="Arial" w:cs="Arial"/>
                <w:sz w:val="16"/>
                <w:szCs w:val="16"/>
              </w:rPr>
            </w:pPr>
            <w:r>
              <w:rPr>
                <w:rFonts w:ascii="Arial" w:eastAsia="Times New Roman" w:hAnsi="Arial" w:cs="Arial"/>
                <w:sz w:val="16"/>
                <w:szCs w:val="16"/>
              </w:rPr>
              <w:lastRenderedPageBreak/>
              <w:t>25</w:t>
            </w:r>
            <w:r w:rsidR="00E47D52" w:rsidRPr="00E47D52">
              <w:rPr>
                <w:rFonts w:ascii="Arial" w:eastAsia="Times New Roman" w:hAnsi="Arial" w:cs="Arial"/>
                <w:sz w:val="16"/>
                <w:szCs w:val="16"/>
              </w:rPr>
              <w:t>.</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247768</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ΣΑΚΟΥΛΕΣ ΚΟΚΚΙΝΕΣ ΜΟΛΥΣΜΑΤΙΚΩΝ 60Χ110</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KG</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2,8000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56,00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13,44</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69,44</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26</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20449</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ΜΑΧΑΙΡΙΔΙΑ ΠΛΑΣΤΙΚΑ Μ.Χ.  ΜΙΚΡΑ</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0,0074</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13500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8000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21500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159,10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38,18</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197,28</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27</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41475</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ΚΑΘΑΡΙΣΤΙΚΟ ΑΠΟΛΥΜΑΝΤΙΚΟ ΓΕΝΙΚΗΣ ΧΡΗΣΗΣ 4 LT</w:t>
            </w:r>
          </w:p>
        </w:tc>
        <w:tc>
          <w:tcPr>
            <w:tcW w:w="654" w:type="dxa"/>
            <w:tcBorders>
              <w:top w:val="nil"/>
              <w:left w:val="nil"/>
              <w:bottom w:val="single" w:sz="8" w:space="0" w:color="auto"/>
              <w:right w:val="single" w:sz="8" w:space="0" w:color="auto"/>
            </w:tcBorders>
            <w:shd w:val="clear" w:color="auto" w:fill="auto"/>
            <w:noWrap/>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ΛΙΤΡΟ</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1,8000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72,00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17,28</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89,28</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127581">
            <w:pPr>
              <w:jc w:val="center"/>
              <w:rPr>
                <w:rFonts w:ascii="Arial" w:eastAsia="Times New Roman" w:hAnsi="Arial" w:cs="Arial"/>
                <w:sz w:val="16"/>
                <w:szCs w:val="16"/>
              </w:rPr>
            </w:pPr>
            <w:r>
              <w:rPr>
                <w:rFonts w:ascii="Arial" w:eastAsia="Times New Roman" w:hAnsi="Arial" w:cs="Arial"/>
                <w:sz w:val="16"/>
                <w:szCs w:val="16"/>
              </w:rPr>
              <w:t>28</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186904</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ΜΑΛΑΚΤΙΚΟ ΡΟΥΧΩΝ 20 LT</w:t>
            </w:r>
          </w:p>
        </w:tc>
        <w:tc>
          <w:tcPr>
            <w:tcW w:w="654" w:type="dxa"/>
            <w:tcBorders>
              <w:top w:val="nil"/>
              <w:left w:val="nil"/>
              <w:bottom w:val="single" w:sz="8" w:space="0" w:color="auto"/>
              <w:right w:val="single" w:sz="8" w:space="0" w:color="auto"/>
            </w:tcBorders>
            <w:shd w:val="clear" w:color="auto" w:fill="auto"/>
            <w:noWrap/>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ΛΙΤΡΟ</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8,0000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28.2.25 Mαλακτικό πλυντηρίου ρούχων 1 LT (0,4 Ευρώ)</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24,00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5,76</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29,76</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29</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186906</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ΣΚΟΝΗ ΠΛΥΣΙΜΑΤΟΣ ΣΤΟ ΧΕΡΙ 450 GR</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0,3150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28.2.51 Σκόνη καθαρισμού για πλύσιμο στο χέρι</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25</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25</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7,88</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1,89</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9,77</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30</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247492</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ΣΑΚΟΥΛΕΣ ΣΚΟΥΠΑΣ Juro Pro ΜΟΝΤΕΛΟ</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1,9900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20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39,80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9,55</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49,35</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3</w:t>
            </w:r>
            <w:r w:rsidR="00127581">
              <w:rPr>
                <w:rFonts w:ascii="Arial" w:eastAsia="Times New Roman" w:hAnsi="Arial" w:cs="Arial"/>
                <w:sz w:val="16"/>
                <w:szCs w:val="16"/>
              </w:rPr>
              <w:t>1</w:t>
            </w:r>
            <w:r w:rsidRPr="00E47D52">
              <w:rPr>
                <w:rFonts w:ascii="Arial" w:eastAsia="Times New Roman" w:hAnsi="Arial" w:cs="Arial"/>
                <w:sz w:val="16"/>
                <w:szCs w:val="16"/>
              </w:rPr>
              <w:t>.</w:t>
            </w:r>
            <w:r w:rsidRPr="00E47D52">
              <w:rPr>
                <w:rFonts w:ascii="Times New Roman" w:eastAsia="Times New Roman" w:hAnsi="Times New Roman" w:cs="Times New Roman"/>
                <w:sz w:val="14"/>
                <w:szCs w:val="14"/>
              </w:rPr>
              <w:t xml:space="preserve">   </w:t>
            </w: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152798</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ΜΑΧΑΙΡΙΑ ΠΛΑΣΤΙΚΑ Μ/Χ</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TEM</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0,0074</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10000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10000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74,00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17,76</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91,76</w:t>
            </w:r>
          </w:p>
        </w:tc>
      </w:tr>
      <w:tr w:rsidR="00E47D52" w:rsidRPr="00E47D52" w:rsidTr="00553AD6">
        <w:trPr>
          <w:trHeight w:val="113"/>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127581" w:rsidP="00E47D52">
            <w:pPr>
              <w:jc w:val="center"/>
              <w:rPr>
                <w:rFonts w:ascii="Arial" w:eastAsia="Times New Roman" w:hAnsi="Arial" w:cs="Arial"/>
                <w:sz w:val="16"/>
                <w:szCs w:val="16"/>
              </w:rPr>
            </w:pPr>
            <w:r>
              <w:rPr>
                <w:rFonts w:ascii="Arial" w:eastAsia="Times New Roman" w:hAnsi="Arial" w:cs="Arial"/>
                <w:sz w:val="16"/>
                <w:szCs w:val="16"/>
              </w:rPr>
              <w:t>32</w:t>
            </w:r>
            <w:r w:rsidR="00E47D52" w:rsidRPr="00E47D52">
              <w:rPr>
                <w:rFonts w:ascii="Arial" w:eastAsia="Times New Roman" w:hAnsi="Arial" w:cs="Arial"/>
                <w:sz w:val="16"/>
                <w:szCs w:val="16"/>
              </w:rPr>
              <w:t>.</w:t>
            </w:r>
            <w:r w:rsidR="00E47D52" w:rsidRPr="00E47D52">
              <w:rPr>
                <w:rFonts w:ascii="Times New Roman" w:eastAsia="Times New Roman" w:hAnsi="Times New Roman" w:cs="Times New Roman"/>
                <w:sz w:val="14"/>
                <w:szCs w:val="14"/>
              </w:rPr>
              <w:t xml:space="preserve">   </w:t>
            </w:r>
            <w:r w:rsidR="00E47D52"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84461</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ΦΙΑΛΑΚΙΑ ΓΚΑΖΙΟΥ</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ΤΕΜ</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0,3600</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28.2.6 Γκαζάκια μικρά φιαλίδια των 190-200 γρ.</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0</w:t>
            </w: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120</w:t>
            </w: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120</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43,20</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10,37</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53,57</w:t>
            </w:r>
          </w:p>
        </w:tc>
      </w:tr>
      <w:tr w:rsidR="00E47D52" w:rsidRPr="00E47D52" w:rsidTr="00553AD6">
        <w:trPr>
          <w:trHeight w:val="276"/>
        </w:trPr>
        <w:tc>
          <w:tcPr>
            <w:tcW w:w="482" w:type="dxa"/>
            <w:tcBorders>
              <w:top w:val="nil"/>
              <w:left w:val="single" w:sz="8" w:space="0" w:color="auto"/>
              <w:bottom w:val="single" w:sz="8" w:space="0" w:color="auto"/>
              <w:right w:val="single" w:sz="8" w:space="0" w:color="auto"/>
            </w:tcBorders>
            <w:shd w:val="clear" w:color="auto" w:fill="auto"/>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892"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47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65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531"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966"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E47D52">
            <w:pPr>
              <w:jc w:val="center"/>
              <w:rPr>
                <w:rFonts w:ascii="Arial" w:eastAsia="Times New Roman" w:hAnsi="Arial" w:cs="Arial"/>
                <w:sz w:val="16"/>
                <w:szCs w:val="16"/>
              </w:rPr>
            </w:pPr>
            <w:r w:rsidRPr="00E47D52">
              <w:rPr>
                <w:rFonts w:ascii="Arial" w:eastAsia="Times New Roman" w:hAnsi="Arial" w:cs="Arial"/>
                <w:sz w:val="16"/>
                <w:szCs w:val="16"/>
              </w:rPr>
              <w:t> </w:t>
            </w:r>
          </w:p>
        </w:tc>
        <w:tc>
          <w:tcPr>
            <w:tcW w:w="1504" w:type="dxa"/>
            <w:tcBorders>
              <w:top w:val="nil"/>
              <w:left w:val="nil"/>
              <w:bottom w:val="single" w:sz="8" w:space="0" w:color="auto"/>
              <w:right w:val="single" w:sz="8" w:space="0" w:color="auto"/>
            </w:tcBorders>
            <w:shd w:val="clear" w:color="auto" w:fill="auto"/>
            <w:vAlign w:val="bottom"/>
            <w:hideMark/>
          </w:tcPr>
          <w:p w:rsidR="00E47D52" w:rsidRPr="00E47D52" w:rsidRDefault="00E47D52" w:rsidP="00E47D52">
            <w:pPr>
              <w:rPr>
                <w:rFonts w:ascii="Arial" w:eastAsia="Times New Roman" w:hAnsi="Arial" w:cs="Arial"/>
                <w:sz w:val="16"/>
                <w:szCs w:val="16"/>
              </w:rPr>
            </w:pPr>
            <w:r w:rsidRPr="00E47D52">
              <w:rPr>
                <w:rFonts w:ascii="Arial" w:eastAsia="Times New Roman" w:hAnsi="Arial" w:cs="Arial"/>
                <w:sz w:val="16"/>
                <w:szCs w:val="16"/>
              </w:rPr>
              <w:t> </w:t>
            </w:r>
          </w:p>
        </w:tc>
        <w:tc>
          <w:tcPr>
            <w:tcW w:w="1188"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p>
        </w:tc>
        <w:tc>
          <w:tcPr>
            <w:tcW w:w="1034"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p>
        </w:tc>
        <w:tc>
          <w:tcPr>
            <w:tcW w:w="8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p>
        </w:tc>
        <w:tc>
          <w:tcPr>
            <w:tcW w:w="937" w:type="dxa"/>
            <w:tcBorders>
              <w:top w:val="nil"/>
              <w:left w:val="nil"/>
              <w:bottom w:val="single" w:sz="8" w:space="0" w:color="auto"/>
              <w:right w:val="single" w:sz="8" w:space="0" w:color="auto"/>
            </w:tcBorders>
            <w:shd w:val="clear" w:color="auto" w:fill="auto"/>
            <w:noWrap/>
            <w:vAlign w:val="bottom"/>
            <w:hideMark/>
          </w:tcPr>
          <w:p w:rsidR="00E47D52" w:rsidRPr="00E47D52" w:rsidRDefault="00E47D52" w:rsidP="00255886">
            <w:pPr>
              <w:jc w:val="center"/>
              <w:rPr>
                <w:rFonts w:ascii="Arial" w:eastAsia="Times New Roman" w:hAnsi="Arial" w:cs="Arial"/>
                <w:sz w:val="16"/>
                <w:szCs w:val="16"/>
              </w:rPr>
            </w:pPr>
          </w:p>
        </w:tc>
        <w:tc>
          <w:tcPr>
            <w:tcW w:w="932"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rPr>
            </w:pPr>
            <w:r w:rsidRPr="00E47D52">
              <w:rPr>
                <w:rFonts w:ascii="Arial" w:eastAsia="Times New Roman" w:hAnsi="Arial" w:cs="Arial"/>
                <w:sz w:val="16"/>
                <w:szCs w:val="16"/>
              </w:rPr>
              <w:t>ΣΥΝΟΛΟ</w:t>
            </w:r>
          </w:p>
        </w:tc>
        <w:tc>
          <w:tcPr>
            <w:tcW w:w="993"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u w:val="single"/>
              </w:rPr>
            </w:pPr>
            <w:r w:rsidRPr="00E47D52">
              <w:rPr>
                <w:rFonts w:ascii="Arial" w:eastAsia="Times New Roman" w:hAnsi="Arial" w:cs="Arial"/>
                <w:sz w:val="16"/>
                <w:szCs w:val="16"/>
                <w:u w:val="single"/>
              </w:rPr>
              <w:t>29.037,91</w:t>
            </w:r>
          </w:p>
        </w:tc>
        <w:tc>
          <w:tcPr>
            <w:tcW w:w="845"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u w:val="single"/>
              </w:rPr>
            </w:pPr>
            <w:r w:rsidRPr="00E47D52">
              <w:rPr>
                <w:rFonts w:ascii="Arial" w:eastAsia="Times New Roman" w:hAnsi="Arial" w:cs="Arial"/>
                <w:sz w:val="16"/>
                <w:szCs w:val="16"/>
                <w:u w:val="single"/>
              </w:rPr>
              <w:t>6.969,10</w:t>
            </w:r>
          </w:p>
        </w:tc>
        <w:tc>
          <w:tcPr>
            <w:tcW w:w="986" w:type="dxa"/>
            <w:tcBorders>
              <w:top w:val="nil"/>
              <w:left w:val="nil"/>
              <w:bottom w:val="single" w:sz="8" w:space="0" w:color="auto"/>
              <w:right w:val="single" w:sz="8" w:space="0" w:color="auto"/>
            </w:tcBorders>
            <w:shd w:val="clear" w:color="000000" w:fill="FFFFFF"/>
            <w:noWrap/>
            <w:vAlign w:val="bottom"/>
            <w:hideMark/>
          </w:tcPr>
          <w:p w:rsidR="00E47D52" w:rsidRPr="00E47D52" w:rsidRDefault="00E47D52" w:rsidP="00255886">
            <w:pPr>
              <w:jc w:val="center"/>
              <w:rPr>
                <w:rFonts w:ascii="Arial" w:eastAsia="Times New Roman" w:hAnsi="Arial" w:cs="Arial"/>
                <w:sz w:val="16"/>
                <w:szCs w:val="16"/>
                <w:u w:val="single"/>
              </w:rPr>
            </w:pPr>
            <w:r w:rsidRPr="00E47D52">
              <w:rPr>
                <w:rFonts w:ascii="Arial" w:eastAsia="Times New Roman" w:hAnsi="Arial" w:cs="Arial"/>
                <w:sz w:val="16"/>
                <w:szCs w:val="16"/>
                <w:u w:val="single"/>
              </w:rPr>
              <w:t>36.007,00</w:t>
            </w:r>
          </w:p>
        </w:tc>
      </w:tr>
    </w:tbl>
    <w:p w:rsidR="00AC522F" w:rsidRDefault="00AC522F">
      <w:pPr>
        <w:rPr>
          <w:rStyle w:val="108"/>
        </w:rPr>
      </w:pPr>
    </w:p>
    <w:p w:rsidR="00E47D52" w:rsidRDefault="00E47D52">
      <w:pPr>
        <w:rPr>
          <w:rStyle w:val="108"/>
        </w:rPr>
        <w:sectPr w:rsidR="00E47D52" w:rsidSect="00E47D52">
          <w:endnotePr>
            <w:numFmt w:val="decimal"/>
          </w:endnotePr>
          <w:type w:val="continuous"/>
          <w:pgSz w:w="16837" w:h="11905" w:orient="landscape"/>
          <w:pgMar w:top="1327" w:right="709" w:bottom="851" w:left="851" w:header="0" w:footer="6" w:gutter="0"/>
          <w:cols w:space="720"/>
          <w:noEndnote/>
          <w:docGrid w:linePitch="360"/>
        </w:sectPr>
      </w:pPr>
    </w:p>
    <w:p w:rsidR="003E462C" w:rsidRPr="003E462C" w:rsidRDefault="003E462C" w:rsidP="00E47D52">
      <w:r w:rsidRPr="003E462C">
        <w:lastRenderedPageBreak/>
        <w:t>ΠΑΡΑΡΤΗΜΑ Γ΄</w:t>
      </w:r>
      <w:r w:rsidR="00D02B0D">
        <w:t xml:space="preserve"> - </w:t>
      </w:r>
      <w:r w:rsidRPr="003E462C">
        <w:t>ΦΥΛΛΟ ΣΥΜΜΟΡΦΩΣΗΣ</w:t>
      </w:r>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104" w:name="_Toc532471945"/>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104"/>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227046">
              <w:rPr>
                <w:rFonts w:asciiTheme="minorHAnsi" w:hAnsiTheme="minorHAnsi"/>
                <w:sz w:val="22"/>
                <w:szCs w:val="22"/>
              </w:rPr>
              <w:t>Πέτρος Γοργογιάννης</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227046">
              <w:rPr>
                <w:rFonts w:asciiTheme="minorHAnsi" w:hAnsiTheme="minorHAnsi"/>
                <w:sz w:val="22"/>
                <w:szCs w:val="22"/>
              </w:rPr>
              <w:t>28413-43172</w:t>
            </w:r>
          </w:p>
          <w:p w:rsidR="00D3109F" w:rsidRPr="00227046"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24" w:history="1">
              <w:r w:rsidR="00227046" w:rsidRPr="00D34E77">
                <w:rPr>
                  <w:rStyle w:val="-"/>
                  <w:rFonts w:asciiTheme="minorHAnsi" w:hAnsiTheme="minorHAnsi"/>
                  <w:sz w:val="22"/>
                  <w:szCs w:val="22"/>
                  <w:lang w:val="en-US"/>
                </w:rPr>
                <w:t>pgorgogiannis</w:t>
              </w:r>
              <w:r w:rsidR="00227046" w:rsidRPr="00D34E77">
                <w:rPr>
                  <w:rStyle w:val="-"/>
                  <w:rFonts w:asciiTheme="minorHAnsi" w:hAnsiTheme="minorHAnsi"/>
                  <w:sz w:val="22"/>
                  <w:szCs w:val="22"/>
                </w:rPr>
                <w:t>@</w:t>
              </w:r>
              <w:r w:rsidR="00227046" w:rsidRPr="00D34E77">
                <w:rPr>
                  <w:rStyle w:val="-"/>
                  <w:rFonts w:asciiTheme="minorHAnsi" w:hAnsiTheme="minorHAnsi"/>
                  <w:sz w:val="22"/>
                  <w:szCs w:val="22"/>
                  <w:lang w:val="en-US"/>
                </w:rPr>
                <w:t>agnhosp</w:t>
              </w:r>
              <w:r w:rsidR="00227046" w:rsidRPr="00D34E77">
                <w:rPr>
                  <w:rStyle w:val="-"/>
                  <w:rFonts w:asciiTheme="minorHAnsi" w:hAnsiTheme="minorHAnsi"/>
                  <w:sz w:val="22"/>
                  <w:szCs w:val="22"/>
                </w:rPr>
                <w:t>.</w:t>
              </w:r>
              <w:r w:rsidR="00227046" w:rsidRPr="00D34E77">
                <w:rPr>
                  <w:rStyle w:val="-"/>
                  <w:rFonts w:asciiTheme="minorHAnsi" w:hAnsiTheme="minorHAnsi"/>
                  <w:sz w:val="22"/>
                  <w:szCs w:val="22"/>
                  <w:lang w:val="en-US"/>
                </w:rPr>
                <w:t>gr</w:t>
              </w:r>
            </w:hyperlink>
            <w:r w:rsidR="00227046" w:rsidRPr="00227046">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227046"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227046" w:rsidRPr="00227046">
              <w:rPr>
                <w:rFonts w:asciiTheme="minorHAnsi" w:hAnsiTheme="minorHAnsi"/>
                <w:sz w:val="22"/>
                <w:szCs w:val="22"/>
              </w:rPr>
              <w:t xml:space="preserve">39830000-9 </w:t>
            </w:r>
            <w:r w:rsidR="00227046">
              <w:rPr>
                <w:rFonts w:asciiTheme="minorHAnsi" w:hAnsiTheme="minorHAnsi"/>
                <w:sz w:val="22"/>
                <w:szCs w:val="22"/>
              </w:rPr>
              <w:t>Προϊόντα καθαρισμού</w:t>
            </w:r>
            <w:r w:rsidR="009D304B">
              <w:rPr>
                <w:rFonts w:asciiTheme="minorHAnsi" w:hAnsiTheme="minorHAnsi"/>
                <w:sz w:val="22"/>
                <w:szCs w:val="22"/>
              </w:rPr>
              <w:t xml:space="preserve"> &amp; 39221123-5 Ποτήρια</w:t>
            </w:r>
          </w:p>
          <w:p w:rsidR="00D3109F" w:rsidRPr="0092247D"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3E462C" w:rsidRPr="003E462C">
              <w:rPr>
                <w:rFonts w:asciiTheme="minorHAnsi" w:hAnsiTheme="minorHAnsi"/>
                <w:sz w:val="22"/>
                <w:szCs w:val="22"/>
                <w:highlight w:val="yellow"/>
              </w:rPr>
              <w:t>…………………….</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D3109F" w:rsidRPr="003E39A8" w:rsidRDefault="00D3109F" w:rsidP="00D32C70">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D32C70">
              <w:rPr>
                <w:rFonts w:asciiTheme="minorHAnsi" w:hAnsiTheme="minorHAnsi"/>
                <w:sz w:val="22"/>
                <w:szCs w:val="22"/>
              </w:rPr>
              <w:t>11534</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w:t>
            </w:r>
            <w:r w:rsidRPr="003E39A8">
              <w:rPr>
                <w:rFonts w:ascii="Calibri" w:hAnsi="Calibri"/>
                <w:sz w:val="22"/>
                <w:szCs w:val="22"/>
              </w:rPr>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C94568">
        <w:tc>
          <w:tcPr>
            <w:tcW w:w="4479" w:type="dxa"/>
            <w:tcBorders>
              <w:top w:val="single" w:sz="4" w:space="0" w:color="000000"/>
              <w:left w:val="single" w:sz="4" w:space="0" w:color="000000"/>
              <w:bottom w:val="single" w:sz="4" w:space="0" w:color="000000"/>
            </w:tcBorders>
            <w:shd w:val="clear" w:color="auto" w:fill="auto"/>
          </w:tcPr>
          <w:p w:rsidR="00C87955" w:rsidRDefault="00C87955" w:rsidP="00C94568">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C94568">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E47D52">
          <w:endnotePr>
            <w:numFmt w:val="decimal"/>
          </w:endnotePr>
          <w:pgSz w:w="11905" w:h="16837"/>
          <w:pgMar w:top="709" w:right="853" w:bottom="851" w:left="1328" w:header="0" w:footer="3" w:gutter="0"/>
          <w:cols w:space="720"/>
          <w:noEndnote/>
          <w:docGrid w:linePitch="360"/>
        </w:sectPr>
      </w:pPr>
    </w:p>
    <w:p w:rsidR="002941CA" w:rsidRPr="00D02B0D" w:rsidRDefault="002940D4" w:rsidP="00DF4D7E">
      <w:pPr>
        <w:pStyle w:val="1"/>
        <w:spacing w:before="0"/>
        <w:rPr>
          <w:rStyle w:val="10b"/>
          <w:u w:val="none"/>
        </w:rPr>
      </w:pPr>
      <w:bookmarkStart w:id="105" w:name="_Toc532471946"/>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102"/>
      <w:r w:rsidR="00D02B0D" w:rsidRPr="00D02B0D">
        <w:rPr>
          <w:rStyle w:val="10b"/>
          <w:u w:val="none"/>
        </w:rPr>
        <w:t xml:space="preserve"> - </w:t>
      </w:r>
      <w:bookmarkStart w:id="106" w:name="bookmark72"/>
      <w:r w:rsidRPr="00D02B0D">
        <w:rPr>
          <w:rStyle w:val="10b"/>
          <w:u w:val="none"/>
        </w:rPr>
        <w:t>ΕΝΤΥΠΟ ΟΙΚΟΝΟΜΙΚΗΣ ΠΡΟΣΦΟΡΑΣ - ΟΔΗΓΙΕΣ</w:t>
      </w:r>
      <w:bookmarkEnd w:id="105"/>
      <w:bookmarkEnd w:id="106"/>
    </w:p>
    <w:p w:rsidR="002941CA" w:rsidRDefault="002941CA">
      <w:pPr>
        <w:rPr>
          <w:sz w:val="2"/>
          <w:szCs w:val="2"/>
        </w:rPr>
      </w:pPr>
    </w:p>
    <w:tbl>
      <w:tblPr>
        <w:tblStyle w:val="affb"/>
        <w:tblW w:w="16444" w:type="dxa"/>
        <w:tblInd w:w="-885" w:type="dxa"/>
        <w:tblLayout w:type="fixed"/>
        <w:tblLook w:val="04A0"/>
      </w:tblPr>
      <w:tblGrid>
        <w:gridCol w:w="426"/>
        <w:gridCol w:w="851"/>
        <w:gridCol w:w="1417"/>
        <w:gridCol w:w="1560"/>
        <w:gridCol w:w="1134"/>
        <w:gridCol w:w="1701"/>
        <w:gridCol w:w="1417"/>
        <w:gridCol w:w="1134"/>
        <w:gridCol w:w="1559"/>
        <w:gridCol w:w="1560"/>
        <w:gridCol w:w="992"/>
        <w:gridCol w:w="1276"/>
        <w:gridCol w:w="1417"/>
      </w:tblGrid>
      <w:tr w:rsidR="006D7506" w:rsidRPr="006D7506" w:rsidTr="00227046">
        <w:tc>
          <w:tcPr>
            <w:tcW w:w="426" w:type="dxa"/>
          </w:tcPr>
          <w:p w:rsidR="006D7506" w:rsidRPr="006D7506" w:rsidRDefault="006D7506" w:rsidP="009F32D2">
            <w:pPr>
              <w:jc w:val="both"/>
              <w:rPr>
                <w:rFonts w:cs="Arial"/>
                <w:b/>
                <w:sz w:val="16"/>
                <w:szCs w:val="16"/>
              </w:rPr>
            </w:pPr>
            <w:r w:rsidRPr="006D7506">
              <w:rPr>
                <w:rFonts w:cs="Arial"/>
                <w:b/>
                <w:sz w:val="16"/>
                <w:szCs w:val="16"/>
              </w:rPr>
              <w:t>α/α</w:t>
            </w:r>
          </w:p>
        </w:tc>
        <w:tc>
          <w:tcPr>
            <w:tcW w:w="851"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417" w:type="dxa"/>
          </w:tcPr>
          <w:p w:rsidR="006D7506" w:rsidRPr="00366715" w:rsidRDefault="006D7506" w:rsidP="009F32D2">
            <w:pPr>
              <w:jc w:val="center"/>
              <w:rPr>
                <w:rFonts w:cs="Arial"/>
                <w:b/>
                <w:bCs/>
                <w:sz w:val="16"/>
                <w:szCs w:val="16"/>
              </w:rPr>
            </w:pPr>
            <w:r w:rsidRPr="00366715">
              <w:rPr>
                <w:rFonts w:cs="Arial"/>
                <w:b/>
                <w:sz w:val="16"/>
                <w:szCs w:val="16"/>
              </w:rPr>
              <w:t>Περιγραφή υλικού</w:t>
            </w:r>
          </w:p>
        </w:tc>
        <w:tc>
          <w:tcPr>
            <w:tcW w:w="1560" w:type="dxa"/>
            <w:vAlign w:val="center"/>
          </w:tcPr>
          <w:p w:rsidR="006D7506" w:rsidRPr="00366715" w:rsidRDefault="006D7506" w:rsidP="009F32D2">
            <w:pPr>
              <w:jc w:val="center"/>
              <w:rPr>
                <w:rFonts w:cs="Arial"/>
                <w:b/>
                <w:bCs/>
                <w:sz w:val="16"/>
                <w:szCs w:val="16"/>
              </w:rPr>
            </w:pPr>
            <w:r w:rsidRPr="00366715">
              <w:rPr>
                <w:rFonts w:cs="Arial"/>
                <w:b/>
                <w:bCs/>
                <w:sz w:val="16"/>
                <w:szCs w:val="16"/>
              </w:rPr>
              <w:t>Κατασκευαστής</w:t>
            </w:r>
          </w:p>
        </w:tc>
        <w:tc>
          <w:tcPr>
            <w:tcW w:w="1134" w:type="dxa"/>
            <w:vAlign w:val="center"/>
          </w:tcPr>
          <w:p w:rsidR="006D7506" w:rsidRPr="00366715" w:rsidRDefault="006D7506" w:rsidP="00367ED1">
            <w:pPr>
              <w:jc w:val="center"/>
              <w:rPr>
                <w:rFonts w:cs="Arial"/>
                <w:b/>
                <w:bCs/>
                <w:sz w:val="16"/>
                <w:szCs w:val="16"/>
              </w:rPr>
            </w:pPr>
            <w:r w:rsidRPr="00366715">
              <w:rPr>
                <w:rFonts w:cs="Arial"/>
                <w:b/>
                <w:bCs/>
                <w:sz w:val="16"/>
                <w:szCs w:val="16"/>
                <w:lang w:val="en-US"/>
              </w:rPr>
              <w:t xml:space="preserve">Ref. number </w:t>
            </w:r>
            <w:r w:rsidRPr="00366715">
              <w:rPr>
                <w:rFonts w:cs="Arial"/>
                <w:b/>
                <w:bCs/>
                <w:sz w:val="16"/>
                <w:szCs w:val="16"/>
              </w:rPr>
              <w:t>κατασκευαστή</w:t>
            </w:r>
          </w:p>
        </w:tc>
        <w:tc>
          <w:tcPr>
            <w:tcW w:w="1701" w:type="dxa"/>
          </w:tcPr>
          <w:p w:rsidR="006D7506" w:rsidRPr="00366715" w:rsidRDefault="006D7506" w:rsidP="001429D5">
            <w:pPr>
              <w:rPr>
                <w:rFonts w:cs="Arial"/>
                <w:b/>
                <w:sz w:val="16"/>
                <w:szCs w:val="16"/>
              </w:rPr>
            </w:pPr>
            <w:r w:rsidRPr="00366715">
              <w:rPr>
                <w:rFonts w:cs="Arial"/>
                <w:b/>
                <w:sz w:val="16"/>
                <w:szCs w:val="16"/>
              </w:rPr>
              <w:t>Προσφερόμενη Τιμή μονάδας προ ΦΠΑ (αριθμητικώς)</w:t>
            </w:r>
          </w:p>
        </w:tc>
        <w:tc>
          <w:tcPr>
            <w:tcW w:w="1417"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1559"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1560"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992"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1276"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1417" w:type="dxa"/>
          </w:tcPr>
          <w:p w:rsidR="006D7506" w:rsidRPr="006D7506" w:rsidRDefault="006D7506" w:rsidP="006D7506">
            <w:pPr>
              <w:jc w:val="both"/>
              <w:rPr>
                <w:rFonts w:cs="Arial"/>
                <w:b/>
                <w:sz w:val="16"/>
                <w:szCs w:val="16"/>
              </w:rPr>
            </w:pPr>
            <w:r w:rsidRPr="006D7506">
              <w:rPr>
                <w:rFonts w:cs="Arial"/>
                <w:b/>
                <w:sz w:val="16"/>
                <w:szCs w:val="16"/>
              </w:rPr>
              <w:t xml:space="preserve">Αξία </w:t>
            </w:r>
            <w:r w:rsidR="00227046">
              <w:rPr>
                <w:rFonts w:cs="Arial"/>
                <w:b/>
                <w:sz w:val="16"/>
                <w:szCs w:val="16"/>
              </w:rPr>
              <w:t>συμπ/ν</w:t>
            </w:r>
            <w:r>
              <w:rPr>
                <w:rFonts w:cs="Arial"/>
                <w:b/>
                <w:sz w:val="16"/>
                <w:szCs w:val="16"/>
              </w:rPr>
              <w:t>ου</w:t>
            </w:r>
            <w:r w:rsidRPr="006D7506">
              <w:rPr>
                <w:rFonts w:cs="Arial"/>
                <w:b/>
                <w:sz w:val="16"/>
                <w:szCs w:val="16"/>
              </w:rPr>
              <w:t xml:space="preserve"> ΦΠΑ</w:t>
            </w:r>
          </w:p>
        </w:tc>
      </w:tr>
      <w:tr w:rsidR="006D7506" w:rsidRPr="006D7506" w:rsidTr="00227046">
        <w:tc>
          <w:tcPr>
            <w:tcW w:w="426" w:type="dxa"/>
          </w:tcPr>
          <w:p w:rsidR="006D7506" w:rsidRPr="006D7506" w:rsidRDefault="006D7506" w:rsidP="006D7506">
            <w:pPr>
              <w:suppressAutoHyphens/>
              <w:ind w:left="360"/>
              <w:jc w:val="both"/>
              <w:rPr>
                <w:rFonts w:cs="Arial"/>
                <w:b/>
                <w:sz w:val="16"/>
                <w:szCs w:val="16"/>
              </w:rPr>
            </w:pPr>
          </w:p>
        </w:tc>
        <w:tc>
          <w:tcPr>
            <w:tcW w:w="85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560" w:type="dxa"/>
          </w:tcPr>
          <w:p w:rsidR="006D7506" w:rsidRPr="00227046" w:rsidRDefault="006D7506" w:rsidP="009F32D2">
            <w:pPr>
              <w:jc w:val="both"/>
              <w:rPr>
                <w:rFonts w:cs="Arial"/>
                <w:b/>
                <w:sz w:val="16"/>
                <w:szCs w:val="16"/>
                <w:highlight w:val="yellow"/>
              </w:rPr>
            </w:pPr>
          </w:p>
        </w:tc>
        <w:tc>
          <w:tcPr>
            <w:tcW w:w="1134" w:type="dxa"/>
          </w:tcPr>
          <w:p w:rsidR="006D7506" w:rsidRPr="00227046" w:rsidRDefault="006D7506" w:rsidP="009F32D2">
            <w:pPr>
              <w:jc w:val="both"/>
              <w:rPr>
                <w:rFonts w:cs="Arial"/>
                <w:b/>
                <w:sz w:val="16"/>
                <w:szCs w:val="16"/>
                <w:highlight w:val="yellow"/>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r>
      <w:tr w:rsidR="006D7506" w:rsidRPr="006D7506" w:rsidTr="00227046">
        <w:tc>
          <w:tcPr>
            <w:tcW w:w="426" w:type="dxa"/>
          </w:tcPr>
          <w:p w:rsidR="006D7506" w:rsidRPr="006D7506" w:rsidRDefault="006D7506" w:rsidP="006D7506">
            <w:pPr>
              <w:suppressAutoHyphens/>
              <w:ind w:left="360"/>
              <w:jc w:val="both"/>
              <w:rPr>
                <w:rFonts w:cs="Arial"/>
                <w:b/>
                <w:sz w:val="16"/>
                <w:szCs w:val="16"/>
              </w:rPr>
            </w:pPr>
          </w:p>
        </w:tc>
        <w:tc>
          <w:tcPr>
            <w:tcW w:w="85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560" w:type="dxa"/>
          </w:tcPr>
          <w:p w:rsidR="006D7506" w:rsidRPr="00227046" w:rsidRDefault="006D7506" w:rsidP="009F32D2">
            <w:pPr>
              <w:jc w:val="both"/>
              <w:rPr>
                <w:rFonts w:cs="Arial"/>
                <w:b/>
                <w:sz w:val="16"/>
                <w:szCs w:val="16"/>
                <w:highlight w:val="yellow"/>
              </w:rPr>
            </w:pPr>
          </w:p>
        </w:tc>
        <w:tc>
          <w:tcPr>
            <w:tcW w:w="1134" w:type="dxa"/>
          </w:tcPr>
          <w:p w:rsidR="006D7506" w:rsidRPr="00227046" w:rsidRDefault="006D7506" w:rsidP="009F32D2">
            <w:pPr>
              <w:jc w:val="both"/>
              <w:rPr>
                <w:rFonts w:cs="Arial"/>
                <w:b/>
                <w:sz w:val="16"/>
                <w:szCs w:val="16"/>
                <w:highlight w:val="yellow"/>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r>
      <w:tr w:rsidR="006D7506" w:rsidRPr="006D7506" w:rsidTr="00227046">
        <w:tc>
          <w:tcPr>
            <w:tcW w:w="426"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851" w:type="dxa"/>
            <w:tcBorders>
              <w:bottom w:val="single" w:sz="4" w:space="0" w:color="auto"/>
            </w:tcBorders>
          </w:tcPr>
          <w:p w:rsidR="006D7506" w:rsidRPr="006D7506" w:rsidRDefault="006D7506" w:rsidP="009F32D2">
            <w:pPr>
              <w:jc w:val="both"/>
              <w:rPr>
                <w:rFonts w:cs="Arial"/>
                <w:b/>
                <w:sz w:val="16"/>
                <w:szCs w:val="16"/>
              </w:rPr>
            </w:pPr>
          </w:p>
        </w:tc>
        <w:tc>
          <w:tcPr>
            <w:tcW w:w="1417" w:type="dxa"/>
            <w:tcBorders>
              <w:bottom w:val="single" w:sz="4" w:space="0" w:color="auto"/>
            </w:tcBorders>
          </w:tcPr>
          <w:p w:rsidR="006D7506" w:rsidRPr="006D7506" w:rsidRDefault="006D7506" w:rsidP="009F32D2">
            <w:pPr>
              <w:jc w:val="both"/>
              <w:rPr>
                <w:rFonts w:cs="Arial"/>
                <w:b/>
                <w:sz w:val="16"/>
                <w:szCs w:val="16"/>
              </w:rPr>
            </w:pPr>
          </w:p>
        </w:tc>
        <w:tc>
          <w:tcPr>
            <w:tcW w:w="1560" w:type="dxa"/>
            <w:tcBorders>
              <w:bottom w:val="single" w:sz="4" w:space="0" w:color="auto"/>
            </w:tcBorders>
          </w:tcPr>
          <w:p w:rsidR="006D7506" w:rsidRPr="00227046" w:rsidRDefault="006D7506" w:rsidP="009F32D2">
            <w:pPr>
              <w:jc w:val="both"/>
              <w:rPr>
                <w:rFonts w:cs="Arial"/>
                <w:b/>
                <w:sz w:val="16"/>
                <w:szCs w:val="16"/>
                <w:highlight w:val="yellow"/>
              </w:rPr>
            </w:pPr>
          </w:p>
        </w:tc>
        <w:tc>
          <w:tcPr>
            <w:tcW w:w="1134" w:type="dxa"/>
            <w:tcBorders>
              <w:bottom w:val="single" w:sz="4" w:space="0" w:color="auto"/>
            </w:tcBorders>
          </w:tcPr>
          <w:p w:rsidR="006D7506" w:rsidRPr="00227046" w:rsidRDefault="006D7506" w:rsidP="009F32D2">
            <w:pPr>
              <w:jc w:val="both"/>
              <w:rPr>
                <w:rFonts w:cs="Arial"/>
                <w:b/>
                <w:sz w:val="16"/>
                <w:szCs w:val="16"/>
                <w:highlight w:val="yellow"/>
              </w:rPr>
            </w:pPr>
          </w:p>
        </w:tc>
        <w:tc>
          <w:tcPr>
            <w:tcW w:w="1701" w:type="dxa"/>
            <w:tcBorders>
              <w:bottom w:val="single" w:sz="4" w:space="0" w:color="auto"/>
            </w:tcBorders>
          </w:tcPr>
          <w:p w:rsidR="006D7506" w:rsidRPr="006D7506" w:rsidRDefault="006D7506" w:rsidP="009F32D2">
            <w:pPr>
              <w:jc w:val="both"/>
              <w:rPr>
                <w:rFonts w:cs="Arial"/>
                <w:b/>
                <w:sz w:val="16"/>
                <w:szCs w:val="16"/>
              </w:rPr>
            </w:pPr>
          </w:p>
        </w:tc>
        <w:tc>
          <w:tcPr>
            <w:tcW w:w="1417"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560" w:type="dxa"/>
            <w:tcBorders>
              <w:bottom w:val="single" w:sz="4" w:space="0" w:color="auto"/>
            </w:tcBorders>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r>
      <w:tr w:rsidR="006D7506" w:rsidRPr="006D7506" w:rsidTr="00227046">
        <w:tc>
          <w:tcPr>
            <w:tcW w:w="426"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85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7"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60" w:type="dxa"/>
            <w:tcBorders>
              <w:top w:val="single" w:sz="4" w:space="0" w:color="auto"/>
              <w:left w:val="nil"/>
              <w:bottom w:val="nil"/>
              <w:right w:val="nil"/>
            </w:tcBorders>
          </w:tcPr>
          <w:p w:rsidR="006D7506" w:rsidRPr="00227046" w:rsidRDefault="006D7506" w:rsidP="009F32D2">
            <w:pPr>
              <w:jc w:val="both"/>
              <w:rPr>
                <w:rFonts w:cs="Arial"/>
                <w:b/>
                <w:sz w:val="16"/>
                <w:szCs w:val="16"/>
                <w:highlight w:val="yellow"/>
              </w:rPr>
            </w:pPr>
          </w:p>
        </w:tc>
        <w:tc>
          <w:tcPr>
            <w:tcW w:w="1134" w:type="dxa"/>
            <w:tcBorders>
              <w:top w:val="single" w:sz="4" w:space="0" w:color="auto"/>
              <w:left w:val="nil"/>
              <w:bottom w:val="nil"/>
              <w:right w:val="nil"/>
            </w:tcBorders>
          </w:tcPr>
          <w:p w:rsidR="006D7506" w:rsidRPr="00227046" w:rsidRDefault="006D7506" w:rsidP="009F32D2">
            <w:pPr>
              <w:jc w:val="both"/>
              <w:rPr>
                <w:rFonts w:cs="Arial"/>
                <w:b/>
                <w:sz w:val="16"/>
                <w:szCs w:val="16"/>
                <w:highlight w:val="yellow"/>
              </w:rPr>
            </w:pPr>
          </w:p>
        </w:tc>
        <w:tc>
          <w:tcPr>
            <w:tcW w:w="170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7"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992"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1276"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7"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7"/>
    </w:p>
    <w:p w:rsidR="00C33F96" w:rsidRDefault="002940D4" w:rsidP="00B476E2">
      <w:pPr>
        <w:pStyle w:val="102"/>
        <w:shd w:val="clear" w:color="auto" w:fill="auto"/>
        <w:tabs>
          <w:tab w:val="left" w:leader="dot" w:pos="4761"/>
        </w:tabs>
        <w:spacing w:line="538" w:lineRule="exact"/>
        <w:ind w:left="580" w:firstLine="0"/>
      </w:pPr>
      <w:bookmarkStart w:id="108" w:name="bookmark75"/>
      <w:r>
        <w:t>Ημερομηνία</w:t>
      </w:r>
      <w:bookmarkEnd w:id="108"/>
      <w:r w:rsidR="00C33F96">
        <w:t xml:space="preserve"> </w:t>
      </w:r>
      <w:r>
        <w:t>(Υπογραφή - Σφραγίδα)</w:t>
      </w:r>
      <w:bookmarkStart w:id="109"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9"/>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0B6D87" w:rsidRPr="000B6D87">
        <w:t>τέσσερα (4)</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B3160" w:rsidRDefault="00AB3160" w:rsidP="00AB3160">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6E7B36">
          <w:endnotePr>
            <w:numFmt w:val="decimal"/>
          </w:endnotePr>
          <w:pgSz w:w="16837" w:h="11905" w:orient="landscape"/>
          <w:pgMar w:top="1327" w:right="1383" w:bottom="851" w:left="1043" w:header="0" w:footer="6" w:gutter="0"/>
          <w:cols w:space="720"/>
          <w:noEndnote/>
          <w:docGrid w:linePitch="360"/>
        </w:sectPr>
      </w:pPr>
    </w:p>
    <w:p w:rsidR="00B83614" w:rsidRDefault="00227046" w:rsidP="00DF4D7E">
      <w:pPr>
        <w:pStyle w:val="1"/>
        <w:rPr>
          <w:rFonts w:eastAsia="Calibri"/>
        </w:rPr>
      </w:pPr>
      <w:r>
        <w:rPr>
          <w:rFonts w:eastAsia="Calibri"/>
        </w:rPr>
        <w:lastRenderedPageBreak/>
        <w:t xml:space="preserve">       </w:t>
      </w:r>
      <w:bookmarkStart w:id="110" w:name="_Toc532471947"/>
      <w:r w:rsidR="001C3754" w:rsidRPr="001C3754">
        <w:rPr>
          <w:rFonts w:eastAsia="Calibri"/>
        </w:rPr>
        <w:t xml:space="preserve">ΠΑΡΑΡΤΗΜΑ </w:t>
      </w:r>
      <w:r w:rsidR="00462E0B">
        <w:rPr>
          <w:rFonts w:eastAsia="Calibri"/>
        </w:rPr>
        <w:t>ΣΤ</w:t>
      </w:r>
      <w:r w:rsidR="001C3754" w:rsidRPr="001C3754">
        <w:rPr>
          <w:rFonts w:eastAsia="Calibri"/>
        </w:rPr>
        <w:t>΄ ΣΧΕΔΙΟ ΣΥΜΒΑΣΗΣ</w:t>
      </w:r>
      <w:bookmarkEnd w:id="110"/>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5"/>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227046" w:rsidP="003F62A5">
      <w:pPr>
        <w:spacing w:line="360" w:lineRule="auto"/>
        <w:ind w:left="3600" w:firstLine="720"/>
        <w:rPr>
          <w:rFonts w:ascii="Calibri" w:hAnsi="Calibri"/>
          <w:b/>
          <w:bCs/>
          <w:sz w:val="20"/>
          <w:szCs w:val="20"/>
        </w:rPr>
      </w:pPr>
      <w:r>
        <w:rPr>
          <w:rFonts w:ascii="Calibri" w:hAnsi="Calibri"/>
          <w:bCs/>
          <w:sz w:val="20"/>
          <w:szCs w:val="20"/>
        </w:rPr>
        <w:t xml:space="preserve">      </w:t>
      </w:r>
      <w:r w:rsidR="003F62A5"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227046" w:rsidP="003F62A5">
      <w:pPr>
        <w:spacing w:line="360" w:lineRule="auto"/>
        <w:jc w:val="center"/>
        <w:rPr>
          <w:rFonts w:ascii="Calibri" w:hAnsi="Calibri"/>
          <w:b/>
          <w:bCs/>
          <w:sz w:val="20"/>
          <w:szCs w:val="20"/>
        </w:rPr>
      </w:pPr>
      <w:r>
        <w:rPr>
          <w:rFonts w:ascii="Calibri" w:hAnsi="Calibri"/>
          <w:bCs/>
          <w:sz w:val="20"/>
          <w:szCs w:val="20"/>
        </w:rPr>
        <w:t xml:space="preserve">                      </w:t>
      </w:r>
      <w:r w:rsidR="003F62A5"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227046" w:rsidP="00A65E33">
            <w:pPr>
              <w:tabs>
                <w:tab w:val="center" w:pos="2838"/>
              </w:tabs>
              <w:spacing w:before="15"/>
              <w:rPr>
                <w:rFonts w:ascii="Calibri" w:hAnsi="Calibri"/>
                <w:b/>
                <w:bCs/>
                <w:sz w:val="20"/>
                <w:szCs w:val="20"/>
              </w:rPr>
            </w:pPr>
            <w:r>
              <w:rPr>
                <w:rFonts w:ascii="Calibri" w:hAnsi="Calibri"/>
                <w:bCs/>
                <w:sz w:val="20"/>
                <w:szCs w:val="20"/>
              </w:rPr>
              <w:t>Προϊόντα Καθαρισμού</w:t>
            </w:r>
            <w:r w:rsidR="009D304B">
              <w:rPr>
                <w:rFonts w:ascii="Calibri" w:hAnsi="Calibri"/>
                <w:bCs/>
                <w:sz w:val="20"/>
                <w:szCs w:val="20"/>
              </w:rPr>
              <w:t xml:space="preserve"> &amp; Ποτήρια</w:t>
            </w: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Default="00227046" w:rsidP="00A65E33">
            <w:pPr>
              <w:rPr>
                <w:rFonts w:ascii="Calibri" w:hAnsi="Calibri"/>
                <w:bCs/>
                <w:sz w:val="20"/>
                <w:szCs w:val="20"/>
              </w:rPr>
            </w:pPr>
            <w:r>
              <w:rPr>
                <w:rFonts w:ascii="Calibri" w:hAnsi="Calibri"/>
                <w:bCs/>
                <w:sz w:val="20"/>
                <w:szCs w:val="20"/>
              </w:rPr>
              <w:t>39830000-9 Προϊόντα Καθαρισμού</w:t>
            </w:r>
          </w:p>
          <w:p w:rsidR="009D304B" w:rsidRPr="00B476E2" w:rsidRDefault="009D304B" w:rsidP="00A65E33">
            <w:pPr>
              <w:rPr>
                <w:rFonts w:ascii="Calibri" w:hAnsi="Calibri"/>
                <w:bCs/>
                <w:sz w:val="20"/>
                <w:szCs w:val="20"/>
              </w:rPr>
            </w:pPr>
            <w:r>
              <w:rPr>
                <w:rFonts w:ascii="Calibri" w:hAnsi="Calibri"/>
                <w:bCs/>
                <w:sz w:val="20"/>
                <w:szCs w:val="20"/>
              </w:rPr>
              <w:t>39221123-5 Ποτήρια</w:t>
            </w: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 xml:space="preserve">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w:t>
      </w:r>
      <w:r w:rsidR="00227046">
        <w:rPr>
          <w:rFonts w:ascii="Calibri" w:hAnsi="Calibri"/>
          <w:sz w:val="20"/>
          <w:szCs w:val="20"/>
        </w:rPr>
        <w:t>Προϊόντων Καθαρισμού</w:t>
      </w:r>
      <w:r w:rsidRPr="00B476E2">
        <w:rPr>
          <w:rFonts w:ascii="Calibri" w:hAnsi="Calibri"/>
          <w:sz w:val="20"/>
          <w:szCs w:val="20"/>
        </w:rPr>
        <w:t xml:space="preserve"> (</w:t>
      </w:r>
      <w:r w:rsidRPr="00B476E2">
        <w:rPr>
          <w:rFonts w:ascii="Calibri" w:hAnsi="Calibri"/>
          <w:sz w:val="20"/>
          <w:szCs w:val="20"/>
          <w:lang w:val="en-US"/>
        </w:rPr>
        <w:t>CPV</w:t>
      </w:r>
      <w:r w:rsidRPr="00B476E2">
        <w:rPr>
          <w:rFonts w:ascii="Calibri" w:hAnsi="Calibri"/>
          <w:sz w:val="20"/>
          <w:szCs w:val="20"/>
        </w:rPr>
        <w:t xml:space="preserve"> </w:t>
      </w:r>
      <w:r w:rsidR="00227046">
        <w:rPr>
          <w:rFonts w:ascii="Calibri" w:hAnsi="Calibri"/>
          <w:sz w:val="20"/>
          <w:szCs w:val="20"/>
        </w:rPr>
        <w:t>39830000-9</w:t>
      </w:r>
      <w:r w:rsidRPr="00B476E2">
        <w:rPr>
          <w:rFonts w:ascii="Calibri" w:hAnsi="Calibri"/>
          <w:sz w:val="20"/>
          <w:szCs w:val="20"/>
        </w:rPr>
        <w:t>)</w:t>
      </w:r>
      <w:r w:rsidR="009D304B">
        <w:rPr>
          <w:rFonts w:ascii="Calibri" w:hAnsi="Calibri"/>
          <w:sz w:val="20"/>
          <w:szCs w:val="20"/>
        </w:rPr>
        <w:t xml:space="preserve"> &amp; Ποτήρια (</w:t>
      </w:r>
      <w:r w:rsidR="009D304B">
        <w:rPr>
          <w:rFonts w:ascii="Calibri" w:hAnsi="Calibri"/>
          <w:sz w:val="20"/>
          <w:szCs w:val="20"/>
          <w:lang w:val="en-US"/>
        </w:rPr>
        <w:t>CPV</w:t>
      </w:r>
      <w:r w:rsidR="009D304B" w:rsidRPr="009D304B">
        <w:rPr>
          <w:rFonts w:ascii="Calibri" w:hAnsi="Calibri"/>
          <w:sz w:val="20"/>
          <w:szCs w:val="20"/>
        </w:rPr>
        <w:t xml:space="preserve"> 39221123-5)</w:t>
      </w:r>
      <w:r w:rsidRPr="00B476E2">
        <w:rPr>
          <w:rFonts w:ascii="Calibri" w:hAnsi="Calibri"/>
          <w:sz w:val="20"/>
          <w:szCs w:val="20"/>
        </w:rPr>
        <w:t xml:space="preserve">,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 xml:space="preserve">Η κατακύρωση έγινε σύμφωνα με τα αποτελέσματα του με αρ. ……../2018 Διακήρυξης Δημόσιου </w:t>
      </w:r>
      <w:r w:rsidR="00227046">
        <w:rPr>
          <w:rFonts w:ascii="Calibri" w:hAnsi="Calibri"/>
          <w:bCs/>
          <w:sz w:val="20"/>
          <w:szCs w:val="20"/>
        </w:rPr>
        <w:t xml:space="preserve">Επαναληπτικού </w:t>
      </w:r>
      <w:r w:rsidRPr="00B476E2">
        <w:rPr>
          <w:rFonts w:ascii="Calibri" w:hAnsi="Calibri"/>
          <w:bCs/>
          <w:sz w:val="20"/>
          <w:szCs w:val="20"/>
        </w:rPr>
        <w:t>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lastRenderedPageBreak/>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F62A5" w:rsidRPr="00227046" w:rsidRDefault="003F62A5" w:rsidP="003F62A5">
      <w:pPr>
        <w:pStyle w:val="49"/>
        <w:numPr>
          <w:ilvl w:val="0"/>
          <w:numId w:val="32"/>
        </w:numPr>
        <w:shd w:val="clear" w:color="auto" w:fill="auto"/>
        <w:tabs>
          <w:tab w:val="left" w:pos="891"/>
        </w:tabs>
        <w:spacing w:line="269" w:lineRule="exact"/>
        <w:ind w:right="40"/>
        <w:jc w:val="both"/>
      </w:pPr>
      <w:r w:rsidRPr="00227046">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3F62A5" w:rsidRPr="00227046" w:rsidRDefault="003F62A5" w:rsidP="003F62A5">
      <w:pPr>
        <w:pStyle w:val="49"/>
        <w:numPr>
          <w:ilvl w:val="0"/>
          <w:numId w:val="32"/>
        </w:numPr>
        <w:shd w:val="clear" w:color="auto" w:fill="auto"/>
        <w:tabs>
          <w:tab w:val="left" w:pos="891"/>
        </w:tabs>
        <w:spacing w:line="269" w:lineRule="exact"/>
        <w:ind w:right="40"/>
        <w:jc w:val="both"/>
      </w:pPr>
      <w:r w:rsidRPr="00227046">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3F62A5" w:rsidRPr="00227046" w:rsidRDefault="003F62A5" w:rsidP="003F62A5">
      <w:pPr>
        <w:pStyle w:val="49"/>
        <w:numPr>
          <w:ilvl w:val="0"/>
          <w:numId w:val="32"/>
        </w:numPr>
        <w:shd w:val="clear" w:color="auto" w:fill="auto"/>
        <w:tabs>
          <w:tab w:val="left" w:pos="891"/>
        </w:tabs>
        <w:spacing w:line="269" w:lineRule="exact"/>
        <w:ind w:right="40"/>
        <w:jc w:val="both"/>
      </w:pPr>
      <w:r w:rsidRPr="00227046">
        <w:lastRenderedPageBreak/>
        <w:t>Την υπ’ αρ. 4525/15-11-2017 (ΦΕΚ 4208Β/1-12-2017) Υ.Α. με θέμα «Παράταση των Προγραμμάτων Προμηθειών, Υπηρεσιών και Φαρμάκων Υγείας (Π.Π.Υ.Φ.Υ.) των ετών 2011, 2012, 2013, 2014 και 2015».</w:t>
      </w:r>
    </w:p>
    <w:p w:rsidR="003F62A5" w:rsidRPr="009D304B" w:rsidRDefault="003F62A5" w:rsidP="003F62A5">
      <w:pPr>
        <w:pStyle w:val="49"/>
        <w:numPr>
          <w:ilvl w:val="0"/>
          <w:numId w:val="32"/>
        </w:numPr>
        <w:shd w:val="clear" w:color="auto" w:fill="auto"/>
        <w:tabs>
          <w:tab w:val="left" w:pos="891"/>
        </w:tabs>
        <w:spacing w:line="269" w:lineRule="exact"/>
        <w:ind w:right="40"/>
        <w:jc w:val="both"/>
      </w:pPr>
      <w:r w:rsidRPr="00227046">
        <w:t xml:space="preserve">Την υπ’ αρ. 4526/15-11-2017 (ΦΕΚ 4208Β/1-12-2017) Κ.Υ.Α. με θέμα «Τροποποιήσεις εντός του </w:t>
      </w:r>
      <w:r w:rsidRPr="009D304B">
        <w:t>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DF3106" w:rsidRPr="009D304B" w:rsidRDefault="003F62A5" w:rsidP="00DF3106">
      <w:pPr>
        <w:pStyle w:val="49"/>
        <w:numPr>
          <w:ilvl w:val="0"/>
          <w:numId w:val="32"/>
        </w:numPr>
        <w:shd w:val="clear" w:color="auto" w:fill="auto"/>
        <w:tabs>
          <w:tab w:val="left" w:pos="886"/>
        </w:tabs>
        <w:spacing w:line="269" w:lineRule="exact"/>
        <w:ind w:left="426" w:right="40" w:firstLine="0"/>
        <w:jc w:val="both"/>
      </w:pPr>
      <w:r w:rsidRPr="009D304B">
        <w:t>Το με αρ. πρωτ. 4963/5-10-2016 έγγραφο της ΕΠΥ.</w:t>
      </w:r>
      <w:r w:rsidR="00DF3106" w:rsidRPr="009D304B">
        <w:t xml:space="preserve"> </w:t>
      </w:r>
    </w:p>
    <w:p w:rsidR="00DF3106" w:rsidRPr="009D304B" w:rsidRDefault="003F62A5" w:rsidP="00DF3106">
      <w:pPr>
        <w:pStyle w:val="49"/>
        <w:numPr>
          <w:ilvl w:val="0"/>
          <w:numId w:val="32"/>
        </w:numPr>
        <w:shd w:val="clear" w:color="auto" w:fill="auto"/>
        <w:tabs>
          <w:tab w:val="left" w:pos="886"/>
        </w:tabs>
        <w:spacing w:line="269" w:lineRule="exact"/>
        <w:ind w:left="284" w:right="40" w:firstLine="0"/>
        <w:jc w:val="both"/>
      </w:pPr>
      <w:r w:rsidRPr="009D304B">
        <w:t>Την με αριθ. 459/29-6-2017 Απόφαση Διοικητή της 7ης Υ.ΠΕ. Κρήτης περί ορισμού φορέων διενέργεια</w:t>
      </w:r>
      <w:r w:rsidR="00DF3106" w:rsidRPr="009D304B">
        <w:t xml:space="preserve">ς των διαγωνισμών του ΠΠΥΦΥ 2015 </w:t>
      </w:r>
    </w:p>
    <w:p w:rsidR="00DF3106" w:rsidRPr="009D304B" w:rsidRDefault="00DF3106" w:rsidP="00DF3106">
      <w:pPr>
        <w:pStyle w:val="49"/>
        <w:numPr>
          <w:ilvl w:val="0"/>
          <w:numId w:val="32"/>
        </w:numPr>
        <w:shd w:val="clear" w:color="auto" w:fill="auto"/>
        <w:tabs>
          <w:tab w:val="clear" w:pos="0"/>
          <w:tab w:val="num" w:pos="294"/>
          <w:tab w:val="left" w:pos="886"/>
        </w:tabs>
        <w:spacing w:line="269" w:lineRule="exact"/>
        <w:ind w:right="40" w:firstLine="0"/>
        <w:jc w:val="both"/>
      </w:pPr>
      <w:r w:rsidRPr="009D304B">
        <w:t>Τις με αριθ. 693/30-10-2017 &amp; 717/13-11-2018 αποφάσεις της Αναθέτουσας Αρχής περί έγκρισης  διενέργειας διαγωνισμών ΠΠΥΦΥ 2015 &amp; επαναπροκήρυξης των μη κατακυρωμένων ειδών που προέκυψαν από την υπ. αριθ. 4533/2018 (ΕΣΗΔΗΣ α/α 57798) αρχική διακήρυξη.</w:t>
      </w:r>
    </w:p>
    <w:p w:rsidR="009D304B" w:rsidRPr="00E52868" w:rsidRDefault="009D304B" w:rsidP="009D304B">
      <w:pPr>
        <w:pStyle w:val="49"/>
        <w:numPr>
          <w:ilvl w:val="0"/>
          <w:numId w:val="2"/>
        </w:numPr>
        <w:shd w:val="clear" w:color="auto" w:fill="auto"/>
        <w:spacing w:line="264" w:lineRule="exact"/>
        <w:ind w:left="284" w:right="40" w:firstLine="0"/>
        <w:jc w:val="both"/>
      </w:pPr>
      <w:r w:rsidRPr="00E52868">
        <w:t xml:space="preserve">Τις με αριθμ. 659/10-12-2018, 519/12-12-2018, 720/10-12-2018 &amp; 263/12-12-2018 αποφάσεις Ανάληψης </w:t>
      </w:r>
      <w:r w:rsidRPr="009D304B">
        <w:t xml:space="preserve">       </w:t>
      </w:r>
      <w:r w:rsidRPr="00E52868">
        <w:t>Υποχρέωσης (ΑΔΑ: ΩΕΓ1469045-Χ9Π, Ω2Γ5469042-ΡΥ1, ΨΕΟ2469041-Ι2Ζ &amp; Ω90Ο46904Σ-ΙΘΠ).</w:t>
      </w:r>
    </w:p>
    <w:p w:rsidR="003F62A5" w:rsidRPr="00227046" w:rsidRDefault="003F62A5" w:rsidP="003F62A5">
      <w:pPr>
        <w:pStyle w:val="49"/>
        <w:numPr>
          <w:ilvl w:val="0"/>
          <w:numId w:val="32"/>
        </w:numPr>
        <w:shd w:val="clear" w:color="auto" w:fill="auto"/>
        <w:tabs>
          <w:tab w:val="left" w:pos="882"/>
        </w:tabs>
        <w:spacing w:line="269" w:lineRule="exact"/>
        <w:ind w:right="40"/>
        <w:jc w:val="both"/>
      </w:pPr>
      <w:r w:rsidRPr="00227046">
        <w:t xml:space="preserve">Την υπ’ αρ. </w:t>
      </w:r>
      <w:r w:rsidRPr="009D304B">
        <w:t>………………………..</w:t>
      </w:r>
      <w:r w:rsidRPr="00227046">
        <w:t xml:space="preserve"> 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rsidRPr="00227046">
        <w:t>Των σε εκτέλεση των ανωτέρω νόμων εκδοθεισών κανονιστικών πράξεων, των λοιπών διατάξεων που</w:t>
      </w:r>
      <w:r>
        <w:t xml:space="preserve">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B476E2" w:rsidRDefault="003F62A5" w:rsidP="003F62A5">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B476E2"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t>Το συμφωνητικό.</w:t>
      </w:r>
    </w:p>
    <w:p w:rsidR="003F62A5" w:rsidRPr="00B476E2"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3F62A5" w:rsidRPr="00B476E2"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B476E2"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3F62A5" w:rsidRPr="00B476E2" w:rsidRDefault="003F62A5" w:rsidP="003F62A5">
      <w:pPr>
        <w:tabs>
          <w:tab w:val="num" w:pos="1260"/>
        </w:tabs>
        <w:spacing w:line="360" w:lineRule="auto"/>
        <w:rPr>
          <w:rFonts w:asciiTheme="majorHAnsi" w:hAnsiTheme="majorHAnsi"/>
          <w:bCs/>
          <w:sz w:val="20"/>
          <w:szCs w:val="20"/>
        </w:rPr>
      </w:pPr>
    </w:p>
    <w:p w:rsidR="003F62A5" w:rsidRPr="00B476E2" w:rsidRDefault="003F62A5" w:rsidP="00D02B0D">
      <w:pPr>
        <w:spacing w:line="360" w:lineRule="auto"/>
        <w:jc w:val="center"/>
        <w:rPr>
          <w:rFonts w:asciiTheme="majorHAnsi" w:hAnsiTheme="majorHAnsi"/>
          <w:bCs/>
          <w:sz w:val="20"/>
          <w:szCs w:val="20"/>
        </w:rPr>
      </w:pPr>
      <w:r w:rsidRPr="00B476E2">
        <w:rPr>
          <w:rFonts w:asciiTheme="majorHAnsi" w:hAnsiTheme="majorHAnsi"/>
          <w:bCs/>
          <w:sz w:val="20"/>
          <w:szCs w:val="20"/>
        </w:rPr>
        <w:t>ΑΡΘΡΟ 1</w:t>
      </w:r>
    </w:p>
    <w:p w:rsidR="003F62A5" w:rsidRPr="00B476E2" w:rsidRDefault="003F62A5" w:rsidP="003F62A5">
      <w:pPr>
        <w:spacing w:line="360" w:lineRule="auto"/>
        <w:jc w:val="center"/>
        <w:rPr>
          <w:rFonts w:asciiTheme="majorHAnsi" w:eastAsia="TimesNewRoman" w:hAnsiTheme="majorHAnsi"/>
          <w:sz w:val="20"/>
          <w:szCs w:val="20"/>
        </w:rPr>
      </w:pPr>
      <w:r w:rsidRPr="00B476E2">
        <w:rPr>
          <w:rFonts w:asciiTheme="majorHAnsi" w:hAnsiTheme="majorHAnsi"/>
          <w:bCs/>
          <w:sz w:val="20"/>
          <w:szCs w:val="20"/>
        </w:rPr>
        <w:t xml:space="preserve"> ΚΑΤΑΣΤΑΣΗ ΕΙΔΩΝ – ΧΑΡΑΚΤΗΡΙΣΤΙΚΑ – ΤΙΜΕΣ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B476E2" w:rsidRDefault="003F62A5" w:rsidP="003F62A5">
      <w:pPr>
        <w:tabs>
          <w:tab w:val="left" w:pos="345"/>
        </w:tabs>
        <w:spacing w:line="360" w:lineRule="auto"/>
        <w:jc w:val="both"/>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3F62A5" w:rsidRPr="00B476E2"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B476E2" w:rsidRDefault="003F62A5" w:rsidP="00D02B0D">
      <w:pPr>
        <w:tabs>
          <w:tab w:val="left" w:pos="142"/>
          <w:tab w:val="left" w:pos="2410"/>
        </w:tabs>
        <w:spacing w:line="360" w:lineRule="auto"/>
        <w:jc w:val="center"/>
        <w:rPr>
          <w:rFonts w:asciiTheme="majorHAnsi" w:hAnsiTheme="majorHAnsi"/>
          <w:bCs/>
          <w:sz w:val="20"/>
          <w:szCs w:val="20"/>
        </w:rPr>
      </w:pPr>
      <w:r w:rsidRPr="00B476E2">
        <w:rPr>
          <w:rFonts w:asciiTheme="majorHAnsi" w:hAnsiTheme="majorHAnsi"/>
          <w:bCs/>
          <w:sz w:val="20"/>
          <w:szCs w:val="20"/>
        </w:rPr>
        <w:t>ΑΡΘΡΟ 2</w:t>
      </w:r>
    </w:p>
    <w:p w:rsidR="003F62A5" w:rsidRPr="00B476E2" w:rsidRDefault="003F62A5" w:rsidP="003F62A5">
      <w:pPr>
        <w:tabs>
          <w:tab w:val="left" w:pos="142"/>
          <w:tab w:val="left" w:pos="2410"/>
        </w:tabs>
        <w:spacing w:line="360" w:lineRule="auto"/>
        <w:jc w:val="center"/>
        <w:rPr>
          <w:rFonts w:asciiTheme="majorHAnsi" w:hAnsiTheme="majorHAnsi"/>
          <w:b/>
          <w:bCs/>
          <w:sz w:val="20"/>
          <w:szCs w:val="20"/>
        </w:rPr>
      </w:pPr>
      <w:r w:rsidRPr="00B476E2">
        <w:rPr>
          <w:rFonts w:asciiTheme="majorHAnsi" w:hAnsiTheme="majorHAnsi"/>
          <w:bCs/>
          <w:sz w:val="20"/>
          <w:szCs w:val="20"/>
        </w:rPr>
        <w:t>ΤΟΠΟΣ  ΚΑΙ  ΧΡΟΝΟΣ  ΠΑΡΑΔΟΣΗΣ ΠΑΡΑΛΑΒΗΣ</w:t>
      </w:r>
    </w:p>
    <w:p w:rsidR="003F62A5" w:rsidRPr="00B476E2" w:rsidRDefault="003F62A5" w:rsidP="00441958">
      <w:pPr>
        <w:spacing w:line="360" w:lineRule="auto"/>
        <w:jc w:val="both"/>
        <w:rPr>
          <w:rFonts w:asciiTheme="majorHAnsi" w:eastAsia="TimesNewRoman" w:hAnsiTheme="majorHAnsi"/>
          <w:sz w:val="20"/>
          <w:szCs w:val="20"/>
        </w:rPr>
      </w:pPr>
      <w:r w:rsidRPr="00AB5051">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w:t>
      </w:r>
      <w:r w:rsidRPr="00B476E2">
        <w:rPr>
          <w:rFonts w:asciiTheme="majorHAnsi" w:eastAsia="TimesNewRoman" w:hAnsiTheme="majorHAnsi"/>
          <w:sz w:val="20"/>
          <w:szCs w:val="20"/>
        </w:rPr>
        <w:lastRenderedPageBreak/>
        <w:t>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F62A5" w:rsidRPr="00B476E2" w:rsidRDefault="003F62A5" w:rsidP="003F62A5">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των Νοσοκομείων:</w:t>
      </w:r>
    </w:p>
    <w:p w:rsidR="003F62A5" w:rsidRPr="00DF3106" w:rsidRDefault="003F62A5" w:rsidP="003F62A5">
      <w:pPr>
        <w:pStyle w:val="aff4"/>
        <w:numPr>
          <w:ilvl w:val="0"/>
          <w:numId w:val="19"/>
        </w:numPr>
        <w:jc w:val="both"/>
        <w:rPr>
          <w:rFonts w:asciiTheme="majorHAnsi" w:eastAsia="TimesNewRoman" w:hAnsiTheme="majorHAnsi"/>
          <w:sz w:val="20"/>
          <w:szCs w:val="20"/>
        </w:rPr>
      </w:pPr>
      <w:r w:rsidRPr="00DF3106">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DF3106" w:rsidRDefault="003F62A5" w:rsidP="003F62A5">
      <w:pPr>
        <w:pStyle w:val="49"/>
        <w:numPr>
          <w:ilvl w:val="0"/>
          <w:numId w:val="19"/>
        </w:numPr>
        <w:shd w:val="clear" w:color="auto" w:fill="auto"/>
        <w:spacing w:line="240" w:lineRule="auto"/>
        <w:ind w:right="40"/>
        <w:jc w:val="both"/>
        <w:rPr>
          <w:rFonts w:asciiTheme="majorHAnsi" w:hAnsiTheme="majorHAnsi"/>
        </w:rPr>
      </w:pPr>
      <w:r w:rsidRPr="00DF3106">
        <w:rPr>
          <w:rFonts w:asciiTheme="majorHAnsi" w:hAnsiTheme="majorHAnsi"/>
        </w:rPr>
        <w:t>Αποκεντρωμένη Οργανική Μονάδα Ιεράπετρας του Γ.Ν. Λασιθίου – Γ.Ν.-Κ.Υ. Νεαπόλεως «Διαλυνάκειο»- Καλημεράκη 6, Ιεράπετρα, Τ.Κ. 72200</w:t>
      </w:r>
    </w:p>
    <w:p w:rsidR="003F62A5" w:rsidRPr="00DF3106" w:rsidRDefault="003F62A5" w:rsidP="003F62A5">
      <w:pPr>
        <w:pStyle w:val="49"/>
        <w:numPr>
          <w:ilvl w:val="0"/>
          <w:numId w:val="19"/>
        </w:numPr>
        <w:shd w:val="clear" w:color="auto" w:fill="auto"/>
        <w:spacing w:line="240" w:lineRule="auto"/>
        <w:ind w:right="40"/>
        <w:jc w:val="both"/>
        <w:rPr>
          <w:rFonts w:asciiTheme="majorHAnsi" w:hAnsiTheme="majorHAnsi"/>
        </w:rPr>
      </w:pPr>
      <w:r w:rsidRPr="00DF3106">
        <w:rPr>
          <w:rFonts w:asciiTheme="majorHAnsi" w:hAnsiTheme="majorHAnsi"/>
        </w:rPr>
        <w:t>Αποκεντρωμένη Οργανική Μονάδα Σητείας του Γ.Ν. Λασιθίου – Γ.Ν.-Κ.Υ. Νεαπόλεως «Διαλυνάκειο»- Καπετάν Γιάννη Παπαδάκη 3 Ξεροκαμάρες, Σητεία, Τ.Κ. 72300</w:t>
      </w:r>
    </w:p>
    <w:p w:rsidR="003F62A5" w:rsidRPr="00DF3106" w:rsidRDefault="003F62A5" w:rsidP="003F62A5">
      <w:pPr>
        <w:pStyle w:val="aff4"/>
        <w:numPr>
          <w:ilvl w:val="0"/>
          <w:numId w:val="19"/>
        </w:numPr>
        <w:jc w:val="both"/>
        <w:rPr>
          <w:rFonts w:asciiTheme="majorHAnsi" w:eastAsia="TimesNewRoman" w:hAnsiTheme="majorHAnsi"/>
          <w:sz w:val="20"/>
          <w:szCs w:val="20"/>
        </w:rPr>
      </w:pPr>
      <w:r w:rsidRPr="00DF3106">
        <w:rPr>
          <w:rFonts w:asciiTheme="majorHAnsi" w:eastAsia="TimesNewRoman" w:hAnsiTheme="majorHAnsi"/>
          <w:sz w:val="20"/>
          <w:szCs w:val="20"/>
        </w:rPr>
        <w:t>Γ.Ν.-Κ.Υ. Νεαπόλεως «Διαλυνάκειο», Γ. Διαλυνά 2, Νεάπολη, Τ.Κ. 72400</w:t>
      </w:r>
    </w:p>
    <w:p w:rsidR="003F62A5" w:rsidRPr="00B476E2" w:rsidRDefault="003F62A5" w:rsidP="003F62A5">
      <w:pPr>
        <w:spacing w:line="360" w:lineRule="auto"/>
        <w:ind w:left="3600" w:firstLine="720"/>
        <w:outlineLvl w:val="0"/>
        <w:rPr>
          <w:rFonts w:asciiTheme="majorHAnsi" w:hAnsiTheme="majorHAnsi"/>
          <w:bCs/>
          <w:sz w:val="20"/>
          <w:szCs w:val="20"/>
        </w:rPr>
      </w:pPr>
    </w:p>
    <w:p w:rsidR="003F62A5" w:rsidRPr="00B476E2" w:rsidRDefault="003F62A5" w:rsidP="003F62A5">
      <w:pPr>
        <w:ind w:left="3600" w:firstLine="720"/>
        <w:outlineLvl w:val="0"/>
        <w:rPr>
          <w:rFonts w:asciiTheme="majorHAnsi" w:hAnsiTheme="majorHAnsi"/>
          <w:bCs/>
          <w:sz w:val="20"/>
          <w:szCs w:val="20"/>
        </w:rPr>
      </w:pPr>
    </w:p>
    <w:p w:rsidR="003F62A5" w:rsidRPr="00B476E2" w:rsidRDefault="003F62A5" w:rsidP="00D02B0D">
      <w:pPr>
        <w:jc w:val="center"/>
        <w:rPr>
          <w:rFonts w:asciiTheme="majorHAnsi" w:hAnsiTheme="majorHAnsi"/>
          <w:bCs/>
          <w:sz w:val="20"/>
          <w:szCs w:val="20"/>
        </w:rPr>
      </w:pPr>
      <w:r w:rsidRPr="00B476E2">
        <w:rPr>
          <w:rFonts w:asciiTheme="majorHAnsi" w:hAnsiTheme="majorHAnsi"/>
          <w:bCs/>
          <w:sz w:val="20"/>
          <w:szCs w:val="20"/>
        </w:rPr>
        <w:t>ΑΡΘΡΟ 3</w:t>
      </w:r>
    </w:p>
    <w:p w:rsidR="003F62A5" w:rsidRPr="00B476E2" w:rsidRDefault="003F62A5" w:rsidP="003F62A5">
      <w:pPr>
        <w:jc w:val="center"/>
        <w:rPr>
          <w:rFonts w:asciiTheme="majorHAnsi" w:hAnsiTheme="majorHAnsi"/>
          <w:bCs/>
          <w:sz w:val="20"/>
          <w:szCs w:val="20"/>
        </w:rPr>
      </w:pPr>
      <w:r w:rsidRPr="00B476E2">
        <w:rPr>
          <w:rFonts w:asciiTheme="majorHAnsi" w:hAnsiTheme="majorHAnsi"/>
          <w:bCs/>
          <w:sz w:val="20"/>
          <w:szCs w:val="20"/>
        </w:rPr>
        <w:t>ΧΡΟΝΟΣ ΙΣΧΥΟΣ ΣΥΜΒΑΣΗΣ – ΤΡΟΠΟΠΟΙΗΣΗ – ΚΑΤΑΓΓΕΛΙΑ ΣΥΜΒΑΣΗΣ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 xml:space="preserve">3.1 Η παρούσα Σύμβαση θα έχει διάρκεια </w:t>
      </w:r>
      <w:r w:rsidR="00DF3106">
        <w:rPr>
          <w:rFonts w:asciiTheme="majorHAnsi" w:hAnsiTheme="majorHAnsi"/>
          <w:bCs/>
          <w:sz w:val="20"/>
          <w:szCs w:val="20"/>
        </w:rPr>
        <w:t>ενός έτους</w:t>
      </w:r>
      <w:r w:rsidR="00441958" w:rsidRPr="00B476E2">
        <w:rPr>
          <w:rFonts w:asciiTheme="majorHAnsi" w:hAnsiTheme="majorHAnsi"/>
          <w:bCs/>
          <w:sz w:val="20"/>
          <w:szCs w:val="20"/>
        </w:rPr>
        <w:t xml:space="preserve"> ήτοι από</w:t>
      </w:r>
      <w:r w:rsidRPr="00B476E2">
        <w:rPr>
          <w:rFonts w:asciiTheme="majorHAnsi" w:hAnsiTheme="majorHAnsi"/>
          <w:bCs/>
          <w:sz w:val="20"/>
          <w:szCs w:val="20"/>
        </w:rPr>
        <w:t xml:space="preserve"> …………………………….</w:t>
      </w:r>
      <w:r w:rsidR="00441958" w:rsidRPr="00B476E2">
        <w:rPr>
          <w:rFonts w:asciiTheme="majorHAnsi" w:hAnsiTheme="majorHAnsi"/>
          <w:bCs/>
          <w:sz w:val="20"/>
          <w:szCs w:val="20"/>
        </w:rPr>
        <w:t xml:space="preserve"> έως ……………………</w:t>
      </w:r>
    </w:p>
    <w:p w:rsidR="003F62A5" w:rsidRPr="00B476E2" w:rsidRDefault="00DF3106" w:rsidP="00C3097B">
      <w:pPr>
        <w:jc w:val="both"/>
        <w:rPr>
          <w:rFonts w:asciiTheme="majorHAnsi" w:hAnsiTheme="majorHAnsi"/>
          <w:bCs/>
          <w:sz w:val="20"/>
          <w:szCs w:val="20"/>
        </w:rPr>
      </w:pPr>
      <w:r>
        <w:rPr>
          <w:rFonts w:asciiTheme="majorHAnsi" w:hAnsiTheme="majorHAnsi"/>
          <w:bCs/>
          <w:sz w:val="20"/>
          <w:szCs w:val="20"/>
        </w:rPr>
        <w:t>Δύναται να δοθεί παράταση έως έξι (6)</w:t>
      </w:r>
      <w:r w:rsidR="003F62A5" w:rsidRPr="00B476E2">
        <w:rPr>
          <w:rFonts w:asciiTheme="majorHAnsi" w:hAnsiTheme="majorHAnsi"/>
          <w:bCs/>
          <w:sz w:val="20"/>
          <w:szCs w:val="20"/>
        </w:rPr>
        <w:t xml:space="preserve"> μήνες με μονομερές δικαίωμα του Νοσοκομείου </w:t>
      </w:r>
      <w:r w:rsidR="00441958" w:rsidRPr="00B476E2">
        <w:rPr>
          <w:rFonts w:asciiTheme="majorHAnsi" w:hAnsiTheme="majorHAnsi"/>
          <w:bCs/>
          <w:sz w:val="20"/>
          <w:szCs w:val="20"/>
        </w:rPr>
        <w:t>για</w:t>
      </w:r>
      <w:r w:rsidR="003F62A5" w:rsidRPr="00B476E2">
        <w:rPr>
          <w:rFonts w:asciiTheme="majorHAnsi" w:hAnsiTheme="majorHAnsi"/>
          <w:bCs/>
          <w:sz w:val="20"/>
          <w:szCs w:val="20"/>
        </w:rPr>
        <w:t xml:space="preserve"> προς την απορρόφηση του φυσικού και οικονομικού αντικειμένου της σύμβασης.</w:t>
      </w:r>
    </w:p>
    <w:p w:rsidR="003F62A5" w:rsidRPr="00B476E2" w:rsidRDefault="003F62A5" w:rsidP="00C3097B">
      <w:pPr>
        <w:jc w:val="both"/>
        <w:rPr>
          <w:rFonts w:asciiTheme="majorHAnsi" w:hAnsiTheme="majorHAnsi"/>
          <w:b/>
          <w:sz w:val="20"/>
          <w:szCs w:val="20"/>
        </w:rPr>
      </w:pPr>
      <w:r w:rsidRPr="00B476E2">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lastRenderedPageBreak/>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B476E2" w:rsidRDefault="003F62A5" w:rsidP="003F62A5">
      <w:pPr>
        <w:ind w:left="320"/>
        <w:rPr>
          <w:rFonts w:asciiTheme="majorHAnsi" w:hAnsiTheme="majorHAnsi"/>
          <w:sz w:val="20"/>
          <w:szCs w:val="20"/>
        </w:rPr>
      </w:pPr>
    </w:p>
    <w:p w:rsidR="003F62A5" w:rsidRPr="00B476E2" w:rsidRDefault="003F62A5" w:rsidP="003F62A5">
      <w:pPr>
        <w:ind w:left="320"/>
        <w:jc w:val="center"/>
        <w:rPr>
          <w:rFonts w:asciiTheme="majorHAnsi" w:hAnsiTheme="majorHAnsi"/>
          <w:sz w:val="20"/>
          <w:szCs w:val="20"/>
        </w:rPr>
      </w:pPr>
      <w:r w:rsidRPr="00B476E2">
        <w:rPr>
          <w:rFonts w:asciiTheme="majorHAnsi" w:hAnsiTheme="majorHAnsi"/>
          <w:sz w:val="20"/>
          <w:szCs w:val="20"/>
        </w:rPr>
        <w:t>ΑΡΘΡΟ 4</w:t>
      </w:r>
    </w:p>
    <w:p w:rsidR="003F62A5" w:rsidRPr="00B476E2" w:rsidRDefault="003F62A5" w:rsidP="003F62A5">
      <w:pPr>
        <w:ind w:left="320"/>
        <w:jc w:val="center"/>
        <w:rPr>
          <w:rStyle w:val="10109"/>
          <w:rFonts w:asciiTheme="majorHAnsi" w:hAnsiTheme="majorHAnsi"/>
          <w:b w:val="0"/>
        </w:rPr>
      </w:pPr>
      <w:r w:rsidRPr="00B476E2">
        <w:rPr>
          <w:rFonts w:asciiTheme="majorHAnsi" w:hAnsiTheme="majorHAnsi"/>
          <w:sz w:val="20"/>
          <w:szCs w:val="20"/>
        </w:rPr>
        <w:t>ΠΑΡΑΛΑΒΗ ΥΛΙΚΩΝ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Το κόστος της διενέργειας των ελέγχων βαρύνει τον ανάδοχο.</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B476E2" w:rsidRDefault="00C3097B" w:rsidP="003F62A5">
      <w:pPr>
        <w:ind w:left="320"/>
        <w:jc w:val="center"/>
        <w:rPr>
          <w:rFonts w:asciiTheme="majorHAnsi" w:hAnsiTheme="majorHAnsi"/>
          <w:sz w:val="20"/>
          <w:szCs w:val="20"/>
        </w:rPr>
      </w:pPr>
    </w:p>
    <w:p w:rsidR="003F62A5" w:rsidRPr="00B476E2" w:rsidRDefault="003F62A5" w:rsidP="003F62A5">
      <w:pPr>
        <w:ind w:left="320"/>
        <w:jc w:val="center"/>
        <w:rPr>
          <w:rFonts w:asciiTheme="majorHAnsi" w:hAnsiTheme="majorHAnsi"/>
          <w:sz w:val="20"/>
          <w:szCs w:val="20"/>
        </w:rPr>
      </w:pPr>
      <w:r w:rsidRPr="00B476E2">
        <w:rPr>
          <w:rFonts w:asciiTheme="majorHAnsi" w:hAnsiTheme="majorHAnsi"/>
          <w:sz w:val="20"/>
          <w:szCs w:val="20"/>
        </w:rPr>
        <w:t>ΑΡΘΡΟ 5</w:t>
      </w:r>
    </w:p>
    <w:p w:rsidR="003F62A5" w:rsidRPr="00B476E2" w:rsidRDefault="003F62A5" w:rsidP="003F62A5">
      <w:pPr>
        <w:ind w:left="320"/>
        <w:jc w:val="center"/>
        <w:rPr>
          <w:rStyle w:val="10109"/>
          <w:rFonts w:asciiTheme="majorHAnsi" w:hAnsiTheme="majorHAnsi"/>
          <w:i w:val="0"/>
          <w:iCs w:val="0"/>
        </w:rPr>
      </w:pPr>
      <w:r w:rsidRPr="00B476E2">
        <w:rPr>
          <w:rFonts w:asciiTheme="majorHAnsi" w:hAnsiTheme="majorHAnsi"/>
          <w:sz w:val="20"/>
          <w:szCs w:val="20"/>
        </w:rPr>
        <w:t>ΑΠΟΡΡΙΨΗ ΣΥΜΒΑΤΙΚΩΝ ΥΛΙΚΩΝ – ΑΝΤΙΚΑΤΑΣΤΑΣΗ</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 xml:space="preserve">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w:t>
      </w:r>
      <w:r w:rsidRPr="00B476E2">
        <w:rPr>
          <w:rFonts w:asciiTheme="majorHAnsi" w:hAnsiTheme="majorHAnsi"/>
          <w:bCs/>
          <w:sz w:val="20"/>
          <w:szCs w:val="20"/>
        </w:rPr>
        <w:lastRenderedPageBreak/>
        <w:t>ως εκπρόθεσμος και υπόκειται σε κυρώσεις λόγω εκπρόθεσμης παράδοσης.</w:t>
      </w:r>
      <w:r w:rsidRPr="00B476E2">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B476E2" w:rsidRDefault="003F62A5" w:rsidP="003F62A5">
      <w:pPr>
        <w:jc w:val="center"/>
        <w:outlineLvl w:val="0"/>
        <w:rPr>
          <w:rFonts w:asciiTheme="majorHAnsi" w:hAnsiTheme="majorHAnsi"/>
          <w:bCs/>
          <w:sz w:val="20"/>
          <w:szCs w:val="20"/>
        </w:rPr>
      </w:pPr>
    </w:p>
    <w:p w:rsidR="003F62A5" w:rsidRPr="00B476E2" w:rsidRDefault="003F62A5" w:rsidP="00D02B0D">
      <w:pPr>
        <w:tabs>
          <w:tab w:val="left" w:pos="360"/>
        </w:tabs>
        <w:jc w:val="center"/>
        <w:rPr>
          <w:rFonts w:asciiTheme="majorHAnsi" w:hAnsiTheme="majorHAnsi"/>
          <w:bCs/>
          <w:sz w:val="20"/>
          <w:szCs w:val="20"/>
        </w:rPr>
      </w:pPr>
      <w:r w:rsidRPr="00B476E2">
        <w:rPr>
          <w:rFonts w:asciiTheme="majorHAnsi" w:hAnsiTheme="majorHAnsi"/>
          <w:bCs/>
          <w:sz w:val="20"/>
          <w:szCs w:val="20"/>
        </w:rPr>
        <w:t>ΑΡΘΡΟ 6</w:t>
      </w:r>
    </w:p>
    <w:p w:rsidR="003F62A5" w:rsidRPr="00B476E2" w:rsidRDefault="003F62A5" w:rsidP="003F62A5">
      <w:pPr>
        <w:tabs>
          <w:tab w:val="left" w:pos="360"/>
        </w:tabs>
        <w:jc w:val="center"/>
        <w:rPr>
          <w:rFonts w:asciiTheme="majorHAnsi" w:hAnsiTheme="majorHAnsi"/>
          <w:bCs/>
          <w:sz w:val="20"/>
          <w:szCs w:val="20"/>
        </w:rPr>
      </w:pPr>
      <w:r w:rsidRPr="00B476E2">
        <w:rPr>
          <w:rFonts w:asciiTheme="majorHAnsi" w:hAnsiTheme="majorHAnsi"/>
          <w:bCs/>
          <w:sz w:val="20"/>
          <w:szCs w:val="20"/>
        </w:rPr>
        <w:t>ΤΡΟΠΟΣ ΠΛΗΡΩΜΗΣ-ΚΡΑΤΗΣΕΙΣ- ΔΙΚΑΙΟΛΟΓΗΤΙΚΑ-ΠΛΗΡΩΜΗ</w:t>
      </w:r>
    </w:p>
    <w:p w:rsidR="00DD719A" w:rsidRPr="00242716" w:rsidRDefault="00DD719A" w:rsidP="00DD719A">
      <w:pPr>
        <w:jc w:val="both"/>
        <w:rPr>
          <w:rFonts w:asciiTheme="majorHAnsi" w:hAnsiTheme="majorHAnsi"/>
          <w:bCs/>
          <w:sz w:val="20"/>
          <w:szCs w:val="20"/>
        </w:rPr>
      </w:pPr>
      <w:r w:rsidRPr="00242716">
        <w:rPr>
          <w:rFonts w:asciiTheme="majorHAnsi" w:hAnsiTheme="majorHAnsi"/>
          <w:bCs/>
          <w:sz w:val="20"/>
          <w:szCs w:val="20"/>
        </w:rPr>
        <w:t xml:space="preserve">6.1 Το έργο χρηματοδοτείται από Πιστώσεις του Προϋπολογισμού </w:t>
      </w:r>
      <w:r>
        <w:rPr>
          <w:rFonts w:asciiTheme="majorHAnsi" w:hAnsiTheme="majorHAnsi"/>
          <w:bCs/>
          <w:sz w:val="20"/>
          <w:szCs w:val="20"/>
        </w:rPr>
        <w:t>τ</w:t>
      </w:r>
      <w:r w:rsidR="00DF3106">
        <w:rPr>
          <w:rFonts w:asciiTheme="majorHAnsi" w:hAnsiTheme="majorHAnsi"/>
          <w:bCs/>
          <w:sz w:val="20"/>
          <w:szCs w:val="20"/>
        </w:rPr>
        <w:t>ων</w:t>
      </w:r>
      <w:r>
        <w:rPr>
          <w:rFonts w:asciiTheme="majorHAnsi" w:hAnsiTheme="majorHAnsi"/>
          <w:bCs/>
          <w:sz w:val="20"/>
          <w:szCs w:val="20"/>
        </w:rPr>
        <w:t xml:space="preserve"> Νοσοκομεί</w:t>
      </w:r>
      <w:r w:rsidR="00DF3106">
        <w:rPr>
          <w:rFonts w:asciiTheme="majorHAnsi" w:hAnsiTheme="majorHAnsi"/>
          <w:bCs/>
          <w:sz w:val="20"/>
          <w:szCs w:val="20"/>
        </w:rPr>
        <w:t>ων</w:t>
      </w:r>
      <w:r w:rsidRPr="00242716">
        <w:rPr>
          <w:rFonts w:asciiTheme="majorHAnsi" w:hAnsiTheme="majorHAnsi"/>
          <w:bCs/>
          <w:sz w:val="20"/>
          <w:szCs w:val="20"/>
        </w:rPr>
        <w:t xml:space="preserve"> (από τον ΚΑΕ </w:t>
      </w:r>
      <w:r w:rsidR="00DF3106">
        <w:rPr>
          <w:rFonts w:asciiTheme="majorHAnsi" w:hAnsiTheme="majorHAnsi"/>
          <w:bCs/>
          <w:sz w:val="20"/>
          <w:szCs w:val="20"/>
        </w:rPr>
        <w:t>1381</w:t>
      </w:r>
      <w:r w:rsidRPr="00242716">
        <w:rPr>
          <w:rFonts w:asciiTheme="majorHAnsi" w:hAnsiTheme="majorHAnsi"/>
          <w:bCs/>
          <w:sz w:val="20"/>
          <w:szCs w:val="20"/>
        </w:rPr>
        <w:t xml:space="preserve"> του προϋπολογισμού του).</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β) Αποδεικτικό εισαγωγής του υλικού στην αποθήκη του φορέα.</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γ) Τιμολόγιο του προμηθευτή εις τριπλούν.</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δ) Πιστοποιητικά Φορολογικής και Ασφαλιστικής Ενημερότητας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6.3 Η αμοιβή του αναδόχου υπόκειται στις ακόλουθες κρατήσεις :</w:t>
      </w:r>
    </w:p>
    <w:p w:rsidR="00C3097B" w:rsidRPr="00B476E2"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B476E2">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B476E2"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B476E2">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B476E2"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B476E2">
        <w:rPr>
          <w:rFonts w:asciiTheme="majorHAnsi" w:hAnsiTheme="majorHAnsi"/>
          <w:i w:val="0"/>
        </w:rPr>
        <w:t>Κράτηση ύψους 0,06% υπέρ Α.Ε.Π.Π. σύμφωνα με το αρ. 350 παρ. 3 του Ν. 4412/2016</w:t>
      </w:r>
      <w:r w:rsidR="008404EE">
        <w:rPr>
          <w:rFonts w:asciiTheme="majorHAnsi" w:hAnsiTheme="majorHAnsi"/>
          <w:i w:val="0"/>
        </w:rPr>
        <w:t>.</w:t>
      </w:r>
      <w:r w:rsidR="008404EE" w:rsidRPr="008404EE">
        <w:rPr>
          <w:rFonts w:asciiTheme="majorHAnsi" w:hAnsiTheme="majorHAnsi"/>
          <w:i w:val="0"/>
        </w:rPr>
        <w:t xml:space="preserve"> Η κράτηση αυτή υπάγεται σε χαρτόσημο 3% και ΟΓΑ χαρτοσήμου που υπολογίζεται με ποσοστό 20% επί του χαρτοσήμου.</w:t>
      </w:r>
    </w:p>
    <w:p w:rsidR="00C3097B" w:rsidRPr="00B476E2"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B476E2">
        <w:rPr>
          <w:rFonts w:asciiTheme="majorHAnsi" w:hAnsiTheme="majorHAnsi"/>
          <w:i w:val="0"/>
        </w:rPr>
        <w:t>Παρακράτηση φόρου 4% επί της καθαρής συμβατικής αξίας των αγαθών, (άρθρο 64 Ν. 4172/2013)</w:t>
      </w:r>
    </w:p>
    <w:p w:rsidR="003F62A5" w:rsidRDefault="003F62A5" w:rsidP="00C3097B">
      <w:pPr>
        <w:jc w:val="both"/>
        <w:rPr>
          <w:rFonts w:asciiTheme="majorHAnsi" w:hAnsiTheme="majorHAnsi"/>
          <w:bCs/>
          <w:sz w:val="20"/>
          <w:szCs w:val="20"/>
        </w:rPr>
      </w:pPr>
      <w:r w:rsidRPr="00B476E2">
        <w:rPr>
          <w:rFonts w:asciiTheme="majorHAnsi" w:hAnsiTheme="majorHAnsi"/>
          <w:bCs/>
          <w:sz w:val="20"/>
          <w:szCs w:val="20"/>
        </w:rPr>
        <w:t>Ο Φ.Π.Α. βαρύνει την Αναθέτουσα Αρχή.</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6.4 Η τιμολόγηση θα γίνεται στα κάτωθι στοιχεία:</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3F0D21" w:rsidRPr="00E901C0" w:rsidRDefault="003F0D21" w:rsidP="003F0D21">
      <w:pPr>
        <w:jc w:val="both"/>
        <w:rPr>
          <w:rFonts w:asciiTheme="majorHAnsi" w:hAnsiTheme="majorHAnsi"/>
          <w:bCs/>
          <w:sz w:val="20"/>
          <w:szCs w:val="20"/>
        </w:rPr>
      </w:pPr>
      <w:r w:rsidRPr="00E901C0">
        <w:rPr>
          <w:rFonts w:asciiTheme="majorHAnsi" w:hAnsiTheme="majorHAnsi"/>
          <w:bCs/>
          <w:sz w:val="20"/>
          <w:szCs w:val="20"/>
        </w:rPr>
        <w:t>Γ.Ν.-Κ.Υ. Νεαπόλεως «Διαλυνάκειο», Γ. Διαλυνά 2, Νεάπολη Τ.Κ. 72400, ΑΦΜ 800240765, Δ.Ο.Υ ΑΓΙΟΥ ΝΙΚΟΛΑΟΥ</w:t>
      </w:r>
    </w:p>
    <w:p w:rsidR="003F0D21" w:rsidRPr="00B476E2" w:rsidRDefault="003F0D21" w:rsidP="00C3097B">
      <w:pPr>
        <w:jc w:val="both"/>
        <w:rPr>
          <w:rFonts w:asciiTheme="majorHAnsi" w:hAnsiTheme="majorHAnsi"/>
          <w:bCs/>
          <w:sz w:val="20"/>
          <w:szCs w:val="20"/>
        </w:rPr>
      </w:pPr>
    </w:p>
    <w:p w:rsidR="003F62A5" w:rsidRPr="00B476E2"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B476E2"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B476E2">
        <w:rPr>
          <w:rFonts w:asciiTheme="majorHAnsi" w:hAnsiTheme="majorHAnsi"/>
          <w:bCs/>
          <w:sz w:val="20"/>
          <w:szCs w:val="20"/>
        </w:rPr>
        <w:t>ΑΡΘΡΟ 7</w:t>
      </w:r>
    </w:p>
    <w:p w:rsidR="003F62A5" w:rsidRPr="00B476E2"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B476E2">
        <w:rPr>
          <w:rFonts w:asciiTheme="majorHAnsi" w:hAnsiTheme="majorHAnsi"/>
          <w:bCs/>
          <w:sz w:val="20"/>
          <w:szCs w:val="20"/>
        </w:rPr>
        <w:t>ΤΕΧΝΙΚΕΣ ΠΡΟΔΙΑΓΡΑΦΕΣ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B476E2">
        <w:rPr>
          <w:rFonts w:asciiTheme="majorHAnsi" w:hAnsiTheme="majorHAnsi"/>
          <w:sz w:val="20"/>
          <w:szCs w:val="20"/>
        </w:rPr>
        <w:t>Ο ανάδοχος υποχρεούται να υλοποιήσει την προμήθεια των ειδών, σύμφωνα με τους όρους και τις Τεχνικέ</w:t>
      </w:r>
      <w:r w:rsidR="00AB5051">
        <w:rPr>
          <w:rFonts w:asciiTheme="majorHAnsi" w:hAnsiTheme="majorHAnsi"/>
          <w:sz w:val="20"/>
          <w:szCs w:val="20"/>
        </w:rPr>
        <w:t>ς Προδιαγραφές της με αρ. ………./</w:t>
      </w:r>
      <w:r w:rsidRPr="00B476E2">
        <w:rPr>
          <w:rFonts w:asciiTheme="majorHAnsi" w:hAnsiTheme="majorHAnsi"/>
          <w:sz w:val="20"/>
          <w:szCs w:val="20"/>
        </w:rPr>
        <w:t xml:space="preserve">2018 Διακήρυξης και την προσφορά του αναδόχου τα οποία αποτελούν αναπόσπαστο τμήμα της παρούσης Σύμβασης. </w:t>
      </w:r>
    </w:p>
    <w:p w:rsidR="003F62A5" w:rsidRPr="00B476E2"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B476E2" w:rsidRDefault="003F62A5" w:rsidP="00D02B0D">
      <w:pPr>
        <w:tabs>
          <w:tab w:val="left" w:pos="1302"/>
        </w:tabs>
        <w:jc w:val="center"/>
        <w:rPr>
          <w:rFonts w:asciiTheme="majorHAnsi" w:hAnsiTheme="majorHAnsi"/>
          <w:bCs/>
          <w:sz w:val="20"/>
          <w:szCs w:val="20"/>
        </w:rPr>
      </w:pPr>
      <w:r w:rsidRPr="00B476E2">
        <w:rPr>
          <w:rFonts w:asciiTheme="majorHAnsi" w:hAnsiTheme="majorHAnsi"/>
          <w:bCs/>
          <w:sz w:val="20"/>
          <w:szCs w:val="20"/>
        </w:rPr>
        <w:t>ΑΡΘΡΟ 8</w:t>
      </w:r>
    </w:p>
    <w:p w:rsidR="003F62A5" w:rsidRPr="00B476E2" w:rsidRDefault="003F62A5" w:rsidP="003F62A5">
      <w:pPr>
        <w:tabs>
          <w:tab w:val="left" w:pos="1302"/>
        </w:tabs>
        <w:jc w:val="center"/>
        <w:rPr>
          <w:rFonts w:asciiTheme="majorHAnsi" w:hAnsiTheme="majorHAnsi"/>
          <w:bCs/>
          <w:sz w:val="20"/>
          <w:szCs w:val="20"/>
        </w:rPr>
      </w:pPr>
      <w:r w:rsidRPr="00B476E2">
        <w:rPr>
          <w:rFonts w:asciiTheme="majorHAnsi" w:hAnsiTheme="majorHAnsi"/>
          <w:bCs/>
          <w:sz w:val="20"/>
          <w:szCs w:val="20"/>
        </w:rPr>
        <w:t>ΚΥΡΩΣΕΙΣ ΣΕ ΒΑΡΟΣ ΤΟΥ ΠΡΟΜΗΘΕΥΤΗ</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lastRenderedPageBreak/>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B476E2"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B476E2">
        <w:rPr>
          <w:rFonts w:asciiTheme="majorHAnsi" w:hAnsiTheme="majorHAnsi"/>
          <w:sz w:val="20"/>
          <w:szCs w:val="20"/>
        </w:rPr>
        <w:t>Η εν λόγω απόφαση δεν επιδέχεται προσβολή με άλλη οποιασδήποτε φύσεως διοικητική προσφυγή.</w:t>
      </w:r>
    </w:p>
    <w:p w:rsidR="003F62A5" w:rsidRPr="00B476E2" w:rsidRDefault="003F62A5" w:rsidP="00D02B0D">
      <w:pPr>
        <w:tabs>
          <w:tab w:val="left" w:pos="1302"/>
        </w:tabs>
        <w:jc w:val="center"/>
        <w:rPr>
          <w:rFonts w:asciiTheme="majorHAnsi" w:hAnsiTheme="majorHAnsi"/>
          <w:bCs/>
          <w:sz w:val="20"/>
          <w:szCs w:val="20"/>
        </w:rPr>
      </w:pPr>
      <w:r w:rsidRPr="00B476E2">
        <w:rPr>
          <w:rFonts w:asciiTheme="majorHAnsi" w:hAnsiTheme="majorHAnsi"/>
          <w:bCs/>
          <w:sz w:val="20"/>
          <w:szCs w:val="20"/>
        </w:rPr>
        <w:t>ΑΡΘΡΟ  9</w:t>
      </w:r>
    </w:p>
    <w:p w:rsidR="003F62A5" w:rsidRPr="00B476E2" w:rsidRDefault="003F62A5" w:rsidP="003F62A5">
      <w:pPr>
        <w:tabs>
          <w:tab w:val="left" w:pos="1302"/>
        </w:tabs>
        <w:jc w:val="center"/>
        <w:rPr>
          <w:rFonts w:asciiTheme="majorHAnsi" w:hAnsiTheme="majorHAnsi"/>
          <w:bCs/>
          <w:sz w:val="20"/>
          <w:szCs w:val="20"/>
        </w:rPr>
      </w:pPr>
      <w:r w:rsidRPr="00B476E2">
        <w:rPr>
          <w:rFonts w:asciiTheme="majorHAnsi" w:hAnsiTheme="majorHAnsi"/>
          <w:bCs/>
          <w:sz w:val="20"/>
          <w:szCs w:val="20"/>
        </w:rPr>
        <w:t>ΕΓΓΥΗΤΙΚΗ ΕΠΙΣΤΟΛΗ ΚΑΛΗΣ ΕΚΤΕΛΕΣΗΣ</w:t>
      </w:r>
    </w:p>
    <w:p w:rsidR="003F62A5" w:rsidRPr="00B476E2" w:rsidRDefault="003F62A5" w:rsidP="00C3097B">
      <w:pPr>
        <w:tabs>
          <w:tab w:val="left" w:pos="1302"/>
        </w:tabs>
        <w:jc w:val="both"/>
        <w:rPr>
          <w:rFonts w:asciiTheme="majorHAnsi" w:hAnsiTheme="majorHAnsi"/>
          <w:bCs/>
          <w:sz w:val="20"/>
          <w:szCs w:val="20"/>
        </w:rPr>
      </w:pPr>
      <w:r w:rsidRPr="00B476E2">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B476E2">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3F62A5" w:rsidRPr="00B476E2" w:rsidRDefault="003F62A5" w:rsidP="00C3097B">
      <w:pPr>
        <w:tabs>
          <w:tab w:val="left" w:pos="1302"/>
        </w:tabs>
        <w:jc w:val="both"/>
        <w:rPr>
          <w:rFonts w:asciiTheme="majorHAnsi" w:hAnsiTheme="majorHAnsi"/>
          <w:bCs/>
          <w:sz w:val="20"/>
          <w:szCs w:val="20"/>
        </w:rPr>
      </w:pPr>
      <w:r w:rsidRPr="00B476E2">
        <w:rPr>
          <w:rFonts w:asciiTheme="majorHAnsi" w:hAnsiTheme="majorHAnsi"/>
          <w:bCs/>
          <w:sz w:val="20"/>
          <w:szCs w:val="20"/>
        </w:rPr>
        <w:t>Στην περίπτωση που η αξία της σύμβασης είναι ίση ή κατώτερη των 20.000,00 ευρώ</w:t>
      </w:r>
      <w:r w:rsidR="00DF3106">
        <w:rPr>
          <w:rFonts w:asciiTheme="majorHAnsi" w:hAnsiTheme="majorHAnsi"/>
          <w:bCs/>
          <w:sz w:val="20"/>
          <w:szCs w:val="20"/>
        </w:rPr>
        <w:t xml:space="preserve"> πλέον ΦΠΑ</w:t>
      </w:r>
      <w:r w:rsidRPr="00B476E2">
        <w:rPr>
          <w:rFonts w:asciiTheme="majorHAnsi" w:hAnsiTheme="majorHAnsi"/>
          <w:bCs/>
          <w:sz w:val="20"/>
          <w:szCs w:val="20"/>
        </w:rPr>
        <w:t>, δεν απαιτείται εγγύηση καλής εκτέλεσης (εδ. 3 της παρ.1.β του άρθρου72 του Ν.4412/2016).</w:t>
      </w:r>
    </w:p>
    <w:p w:rsidR="003F62A5" w:rsidRPr="00B476E2" w:rsidRDefault="003F62A5" w:rsidP="003F62A5">
      <w:pPr>
        <w:tabs>
          <w:tab w:val="left" w:pos="1302"/>
        </w:tabs>
        <w:jc w:val="center"/>
        <w:outlineLvl w:val="0"/>
        <w:rPr>
          <w:rFonts w:asciiTheme="majorHAnsi" w:hAnsiTheme="majorHAnsi"/>
          <w:bCs/>
          <w:sz w:val="20"/>
          <w:szCs w:val="20"/>
        </w:rPr>
      </w:pPr>
    </w:p>
    <w:p w:rsidR="003F62A5" w:rsidRPr="00B476E2" w:rsidRDefault="003F62A5" w:rsidP="00D02B0D">
      <w:pPr>
        <w:tabs>
          <w:tab w:val="left" w:pos="1302"/>
        </w:tabs>
        <w:jc w:val="center"/>
        <w:rPr>
          <w:rFonts w:asciiTheme="majorHAnsi" w:hAnsiTheme="majorHAnsi"/>
          <w:bCs/>
          <w:sz w:val="20"/>
          <w:szCs w:val="20"/>
        </w:rPr>
      </w:pPr>
      <w:r w:rsidRPr="00B476E2">
        <w:rPr>
          <w:rFonts w:asciiTheme="majorHAnsi" w:hAnsiTheme="majorHAnsi"/>
          <w:bCs/>
          <w:sz w:val="20"/>
          <w:szCs w:val="20"/>
        </w:rPr>
        <w:t>ΑΡΘΡΟ 10</w:t>
      </w:r>
    </w:p>
    <w:p w:rsidR="003F62A5" w:rsidRPr="00B476E2" w:rsidRDefault="003F62A5" w:rsidP="003F62A5">
      <w:pPr>
        <w:tabs>
          <w:tab w:val="left" w:pos="1302"/>
        </w:tabs>
        <w:jc w:val="center"/>
        <w:rPr>
          <w:rFonts w:asciiTheme="majorHAnsi" w:hAnsiTheme="majorHAnsi"/>
          <w:bCs/>
          <w:sz w:val="20"/>
          <w:szCs w:val="20"/>
        </w:rPr>
      </w:pPr>
      <w:r w:rsidRPr="00B476E2">
        <w:rPr>
          <w:rFonts w:asciiTheme="majorHAnsi" w:hAnsiTheme="majorHAnsi"/>
          <w:bCs/>
          <w:sz w:val="20"/>
          <w:szCs w:val="20"/>
        </w:rPr>
        <w:t>ΛΟΙΠΟΙ ΟΡΟΙ</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B476E2">
        <w:rPr>
          <w:rFonts w:asciiTheme="majorHAnsi" w:hAnsiTheme="majorHAnsi" w:cs="Times New Roman"/>
          <w:b w:val="0"/>
        </w:rPr>
        <w:t>του άρθρου 16 του ν. 2939/2001.</w:t>
      </w:r>
    </w:p>
    <w:p w:rsidR="003F62A5" w:rsidRPr="00B476E2" w:rsidRDefault="003F62A5" w:rsidP="00C3097B">
      <w:pPr>
        <w:pStyle w:val="2f6"/>
        <w:tabs>
          <w:tab w:val="left" w:pos="1302"/>
          <w:tab w:val="left" w:pos="9000"/>
        </w:tabs>
        <w:spacing w:line="240" w:lineRule="auto"/>
        <w:rPr>
          <w:rFonts w:asciiTheme="majorHAnsi" w:hAnsiTheme="majorHAnsi" w:cs="Times New Roman"/>
          <w:b w:val="0"/>
        </w:rPr>
      </w:pPr>
      <w:r w:rsidRPr="00B476E2">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B476E2">
        <w:rPr>
          <w:rFonts w:asciiTheme="majorHAnsi" w:hAnsiTheme="majorHAnsi" w:cs="Times New Roman"/>
          <w:b w:val="0"/>
        </w:rPr>
        <w:t>Συνοπτικού</w:t>
      </w:r>
      <w:r w:rsidRPr="00B476E2">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B476E2" w:rsidRDefault="003F62A5" w:rsidP="00C3097B">
      <w:pPr>
        <w:tabs>
          <w:tab w:val="left" w:pos="350"/>
        </w:tabs>
        <w:jc w:val="both"/>
        <w:rPr>
          <w:rFonts w:asciiTheme="majorHAnsi" w:hAnsiTheme="majorHAnsi"/>
          <w:b/>
          <w:sz w:val="20"/>
          <w:szCs w:val="20"/>
        </w:rPr>
      </w:pPr>
      <w:r w:rsidRPr="00B476E2">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B476E2" w:rsidRDefault="003F62A5" w:rsidP="00C3097B">
      <w:pPr>
        <w:tabs>
          <w:tab w:val="left" w:pos="350"/>
        </w:tabs>
        <w:jc w:val="both"/>
        <w:rPr>
          <w:rFonts w:asciiTheme="majorHAnsi" w:hAnsiTheme="majorHAnsi"/>
          <w:b/>
          <w:sz w:val="20"/>
          <w:szCs w:val="20"/>
        </w:rPr>
      </w:pPr>
      <w:r w:rsidRPr="00B476E2">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B476E2">
        <w:rPr>
          <w:rFonts w:asciiTheme="majorHAnsi" w:hAnsiTheme="majorHAnsi"/>
          <w:sz w:val="20"/>
          <w:szCs w:val="20"/>
        </w:rPr>
        <w:t>του Νομού Λασιθίου</w:t>
      </w:r>
      <w:r w:rsidRPr="00B476E2">
        <w:rPr>
          <w:rFonts w:asciiTheme="majorHAnsi" w:hAnsiTheme="majorHAnsi"/>
          <w:sz w:val="20"/>
          <w:szCs w:val="20"/>
        </w:rPr>
        <w:t>.</w:t>
      </w:r>
    </w:p>
    <w:p w:rsidR="003F62A5" w:rsidRPr="00B476E2" w:rsidRDefault="003F62A5" w:rsidP="00C3097B">
      <w:pPr>
        <w:tabs>
          <w:tab w:val="left" w:pos="1302"/>
          <w:tab w:val="left" w:pos="9000"/>
        </w:tabs>
        <w:jc w:val="both"/>
        <w:rPr>
          <w:rFonts w:asciiTheme="majorHAnsi" w:hAnsiTheme="majorHAnsi"/>
          <w:b/>
          <w:sz w:val="20"/>
          <w:szCs w:val="20"/>
        </w:rPr>
      </w:pPr>
      <w:r w:rsidRPr="00B476E2">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B476E2" w:rsidRDefault="003F62A5" w:rsidP="00C3097B">
      <w:pPr>
        <w:tabs>
          <w:tab w:val="left" w:pos="350"/>
        </w:tabs>
        <w:spacing w:before="45"/>
        <w:jc w:val="both"/>
        <w:rPr>
          <w:rFonts w:asciiTheme="majorHAnsi" w:hAnsiTheme="majorHAnsi"/>
          <w:b/>
          <w:bCs/>
          <w:sz w:val="20"/>
          <w:szCs w:val="20"/>
        </w:rPr>
      </w:pPr>
      <w:r w:rsidRPr="00B476E2">
        <w:rPr>
          <w:rFonts w:asciiTheme="majorHAnsi" w:hAnsiTheme="majorHAnsi"/>
          <w:sz w:val="20"/>
          <w:szCs w:val="20"/>
        </w:rPr>
        <w:lastRenderedPageBreak/>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B476E2" w:rsidRDefault="003F62A5" w:rsidP="003F62A5">
      <w:pPr>
        <w:tabs>
          <w:tab w:val="left" w:pos="350"/>
        </w:tabs>
        <w:spacing w:line="360" w:lineRule="auto"/>
        <w:jc w:val="center"/>
        <w:outlineLvl w:val="0"/>
        <w:rPr>
          <w:rFonts w:asciiTheme="majorHAnsi" w:hAnsiTheme="majorHAnsi"/>
          <w:bCs/>
          <w:sz w:val="20"/>
          <w:szCs w:val="20"/>
        </w:rPr>
      </w:pPr>
    </w:p>
    <w:p w:rsidR="003F62A5" w:rsidRPr="00B476E2" w:rsidRDefault="003F62A5" w:rsidP="00B476E2">
      <w:pPr>
        <w:tabs>
          <w:tab w:val="left" w:pos="566"/>
          <w:tab w:val="left" w:pos="5328"/>
        </w:tabs>
        <w:spacing w:line="360" w:lineRule="auto"/>
        <w:jc w:val="center"/>
        <w:rPr>
          <w:rFonts w:asciiTheme="majorHAnsi" w:hAnsiTheme="majorHAnsi"/>
          <w:bCs/>
          <w:sz w:val="20"/>
          <w:szCs w:val="20"/>
        </w:rPr>
      </w:pPr>
      <w:r w:rsidRPr="00B476E2">
        <w:rPr>
          <w:rFonts w:asciiTheme="majorHAnsi" w:hAnsiTheme="majorHAnsi"/>
          <w:bCs/>
          <w:sz w:val="20"/>
          <w:szCs w:val="20"/>
        </w:rPr>
        <w:t>ΟΙ ΣΥΜΒΑΛΛΟΜΕΝΟΙ</w:t>
      </w:r>
    </w:p>
    <w:p w:rsidR="003F62A5" w:rsidRPr="00B476E2" w:rsidRDefault="003F62A5" w:rsidP="003F62A5">
      <w:pPr>
        <w:tabs>
          <w:tab w:val="left" w:pos="566"/>
          <w:tab w:val="left" w:pos="5328"/>
        </w:tabs>
        <w:spacing w:line="360" w:lineRule="auto"/>
        <w:rPr>
          <w:rFonts w:asciiTheme="majorHAnsi" w:hAnsiTheme="majorHAnsi"/>
          <w:b/>
          <w:bCs/>
          <w:sz w:val="20"/>
          <w:szCs w:val="20"/>
        </w:rPr>
      </w:pPr>
      <w:r w:rsidRPr="00B476E2">
        <w:rPr>
          <w:rFonts w:asciiTheme="majorHAnsi" w:hAnsiTheme="majorHAnsi"/>
          <w:bCs/>
          <w:sz w:val="20"/>
          <w:szCs w:val="20"/>
        </w:rPr>
        <w:t>ΓΙΑ ΤΗΝ ΑΝΑΘΕΤΟΥΣΑ ΑΡΧΗ</w:t>
      </w:r>
      <w:r w:rsidRPr="00B476E2">
        <w:rPr>
          <w:rFonts w:asciiTheme="majorHAnsi" w:hAnsiTheme="majorHAnsi"/>
          <w:bCs/>
          <w:sz w:val="20"/>
          <w:szCs w:val="20"/>
        </w:rPr>
        <w:tab/>
      </w:r>
      <w:r w:rsidRPr="00B476E2">
        <w:rPr>
          <w:rFonts w:asciiTheme="majorHAnsi" w:hAnsiTheme="majorHAnsi"/>
          <w:bCs/>
          <w:sz w:val="20"/>
          <w:szCs w:val="20"/>
        </w:rPr>
        <w:tab/>
      </w:r>
      <w:r w:rsidRPr="00B476E2">
        <w:rPr>
          <w:rFonts w:asciiTheme="majorHAnsi" w:hAnsiTheme="majorHAnsi"/>
          <w:bCs/>
          <w:sz w:val="20"/>
          <w:szCs w:val="20"/>
        </w:rPr>
        <w:tab/>
        <w:t>ΓΙΑ ΤΟΝ ΑΝΑΔΟΧΟ</w:t>
      </w:r>
    </w:p>
    <w:p w:rsidR="003F62A5" w:rsidRPr="00B476E2" w:rsidRDefault="003F62A5" w:rsidP="003F62A5">
      <w:pPr>
        <w:tabs>
          <w:tab w:val="left" w:pos="350"/>
        </w:tabs>
        <w:spacing w:before="45" w:line="360" w:lineRule="auto"/>
        <w:rPr>
          <w:rFonts w:asciiTheme="majorHAnsi" w:hAnsiTheme="majorHAnsi"/>
          <w:spacing w:val="8"/>
          <w:sz w:val="20"/>
          <w:szCs w:val="20"/>
        </w:rPr>
      </w:pPr>
      <w:r w:rsidRPr="00B476E2">
        <w:rPr>
          <w:rFonts w:asciiTheme="majorHAnsi" w:hAnsiTheme="majorHAnsi"/>
          <w:spacing w:val="8"/>
          <w:sz w:val="20"/>
          <w:szCs w:val="20"/>
        </w:rPr>
        <w:t>Η ΔΙΟΙΚΗΤΡΙΑ</w:t>
      </w:r>
    </w:p>
    <w:p w:rsidR="003F62A5" w:rsidRPr="00B476E2" w:rsidRDefault="003F62A5" w:rsidP="003F62A5">
      <w:pPr>
        <w:tabs>
          <w:tab w:val="left" w:pos="350"/>
        </w:tabs>
        <w:spacing w:before="45" w:line="360" w:lineRule="auto"/>
        <w:rPr>
          <w:rFonts w:asciiTheme="majorHAnsi" w:hAnsiTheme="majorHAnsi"/>
          <w:sz w:val="20"/>
          <w:szCs w:val="20"/>
        </w:rPr>
      </w:pPr>
      <w:r w:rsidRPr="00B476E2">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11" w:name="_Toc532471948"/>
      <w:r w:rsidRPr="00680A65">
        <w:lastRenderedPageBreak/>
        <w:t>ΠΑΡΑΡΤΗΜΑ Ζ΄</w:t>
      </w:r>
      <w:r w:rsidR="00EC476D">
        <w:t xml:space="preserve"> - </w:t>
      </w:r>
      <w:r w:rsidR="00DF4D7E">
        <w:t>ΥΠΟΔΕΙΓΜΑ ΕΓΓΥΗΤΙΚΗΣ ΕΠΙΣΤΟΛΗΣ ΚΑΛΗΣ ΕΚΤΕΛΕΣΗΣ</w:t>
      </w:r>
      <w:bookmarkEnd w:id="111"/>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5"/>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6"/>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7"/>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8"/>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39"/>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0"/>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1"/>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2"/>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3"/>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D2C" w:rsidRDefault="005D2D2C">
      <w:r>
        <w:separator/>
      </w:r>
    </w:p>
  </w:endnote>
  <w:endnote w:type="continuationSeparator" w:id="1">
    <w:p w:rsidR="005D2D2C" w:rsidRDefault="005D2D2C">
      <w:r>
        <w:continuationSeparator/>
      </w:r>
    </w:p>
  </w:endnote>
  <w:endnote w:id="2">
    <w:p w:rsidR="00DE22F5" w:rsidRDefault="00DE22F5"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DE22F5" w:rsidRDefault="00DE22F5">
        <w:pPr>
          <w:pStyle w:val="aff1"/>
          <w:jc w:val="center"/>
        </w:pPr>
        <w:r>
          <w:t>[</w:t>
        </w:r>
        <w:fldSimple w:instr=" PAGE   \* MERGEFORMAT ">
          <w:r w:rsidR="00D32C70">
            <w:rPr>
              <w:noProof/>
            </w:rPr>
            <w:t>50</w:t>
          </w:r>
        </w:fldSimple>
        <w:r>
          <w:t>]</w:t>
        </w:r>
      </w:p>
    </w:sdtContent>
  </w:sdt>
  <w:p w:rsidR="00DE22F5" w:rsidRDefault="00DE22F5">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D2C" w:rsidRDefault="005D2D2C">
      <w:r>
        <w:separator/>
      </w:r>
    </w:p>
  </w:footnote>
  <w:footnote w:type="continuationSeparator" w:id="1">
    <w:p w:rsidR="005D2D2C" w:rsidRDefault="005D2D2C">
      <w:r>
        <w:continuationSeparator/>
      </w:r>
    </w:p>
  </w:footnote>
  <w:footnote w:id="2">
    <w:p w:rsidR="00DE22F5" w:rsidRPr="00105314" w:rsidRDefault="00DE22F5"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DE22F5" w:rsidRPr="00753C93" w:rsidRDefault="00DE22F5" w:rsidP="008006F9">
      <w:pPr>
        <w:pStyle w:val="aff9"/>
        <w:jc w:val="both"/>
        <w:rPr>
          <w:rFonts w:asciiTheme="majorHAnsi" w:hAnsiTheme="majorHAnsi"/>
          <w:b/>
          <w:sz w:val="16"/>
          <w:szCs w:val="16"/>
        </w:rPr>
      </w:pPr>
      <w:r w:rsidRPr="00753C93">
        <w:rPr>
          <w:rStyle w:val="affa"/>
          <w:rFonts w:asciiTheme="majorHAnsi" w:hAnsiTheme="majorHAnsi"/>
          <w:b/>
          <w:sz w:val="16"/>
          <w:szCs w:val="16"/>
        </w:rPr>
        <w:footnoteRef/>
      </w:r>
      <w:r w:rsidRPr="00753C93">
        <w:rPr>
          <w:rFonts w:asciiTheme="majorHAnsi" w:hAnsiTheme="majorHAnsi"/>
          <w:b/>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DE22F5" w:rsidRPr="0038685B" w:rsidRDefault="00DE22F5" w:rsidP="006567B2">
      <w:pPr>
        <w:pStyle w:val="aff9"/>
        <w:rPr>
          <w:b/>
          <w:sz w:val="16"/>
          <w:szCs w:val="16"/>
        </w:rPr>
      </w:pPr>
      <w:r w:rsidRPr="0003796E">
        <w:rPr>
          <w:rStyle w:val="aff5"/>
          <w:rFonts w:ascii="Cambria" w:hAnsi="Cambria"/>
          <w:sz w:val="16"/>
          <w:szCs w:val="16"/>
        </w:rPr>
        <w:footnoteRef/>
      </w:r>
      <w:r w:rsidRPr="0003796E">
        <w:rPr>
          <w:sz w:val="16"/>
          <w:szCs w:val="16"/>
        </w:rPr>
        <w:tab/>
      </w:r>
      <w:r w:rsidRPr="0038685B">
        <w:rPr>
          <w:b/>
          <w:sz w:val="16"/>
          <w:szCs w:val="16"/>
        </w:rPr>
        <w:t xml:space="preserve">Με εκτύπωση της καρτέλας “Στοιχεία Μητρώου/ Επιχείρησης”, όπως αυτά εμφανίζονται στο </w:t>
      </w:r>
      <w:r w:rsidRPr="0038685B">
        <w:rPr>
          <w:rFonts w:ascii="Cambria" w:hAnsi="Cambria" w:cs="Cambria"/>
          <w:b/>
          <w:sz w:val="16"/>
          <w:szCs w:val="16"/>
          <w:lang w:val="en-US"/>
        </w:rPr>
        <w:t>taxisnet</w:t>
      </w:r>
      <w:r w:rsidRPr="0038685B">
        <w:rPr>
          <w:rFonts w:ascii="Cambria" w:hAnsi="Cambria" w:cs="Cambria"/>
          <w:b/>
          <w:sz w:val="16"/>
          <w:szCs w:val="16"/>
        </w:rPr>
        <w:t>.</w:t>
      </w:r>
    </w:p>
  </w:footnote>
  <w:footnote w:id="5">
    <w:p w:rsidR="00DE22F5" w:rsidRPr="00105314" w:rsidRDefault="00DE22F5"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6">
    <w:p w:rsidR="00DE22F5" w:rsidRPr="00DA230C" w:rsidRDefault="00DE22F5" w:rsidP="007F062E">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DE22F5" w:rsidRPr="00D3109F" w:rsidRDefault="00DE22F5"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8">
    <w:p w:rsidR="00DE22F5" w:rsidRPr="00D3109F" w:rsidRDefault="00DE22F5"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9">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E22F5" w:rsidRPr="00D3109F" w:rsidRDefault="00DE22F5"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E22F5" w:rsidRPr="00D3109F" w:rsidRDefault="00DE22F5"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E22F5" w:rsidRPr="00D3109F" w:rsidRDefault="00DE22F5"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10">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1">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2">
    <w:p w:rsidR="00DE22F5" w:rsidRPr="003503D0" w:rsidRDefault="00DE22F5" w:rsidP="002F4D50">
      <w:pPr>
        <w:pStyle w:val="aff9"/>
        <w:tabs>
          <w:tab w:val="left" w:pos="284"/>
        </w:tabs>
        <w:spacing w:after="200"/>
      </w:pPr>
      <w:r>
        <w:rPr>
          <w:rStyle w:val="affd"/>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3">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6">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7">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20">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21">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4">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30">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2">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3">
    <w:p w:rsidR="00DE22F5" w:rsidRPr="00D3109F" w:rsidRDefault="00DE22F5"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4">
    <w:p w:rsidR="00DE22F5" w:rsidRDefault="00DE22F5"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5">
    <w:p w:rsidR="00DE22F5" w:rsidRPr="00CD0B63" w:rsidRDefault="00DE22F5"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6">
    <w:p w:rsidR="00DE22F5" w:rsidRPr="00CD0B63" w:rsidRDefault="00DE22F5"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7">
    <w:p w:rsidR="00DE22F5" w:rsidRPr="00CD0B63" w:rsidRDefault="00DE22F5"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8">
    <w:p w:rsidR="00DE22F5" w:rsidRPr="00CD0B63" w:rsidRDefault="00DE22F5"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9">
    <w:p w:rsidR="00DE22F5" w:rsidRPr="00CD0B63" w:rsidRDefault="00DE22F5"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DE22F5" w:rsidRPr="00CD0B63" w:rsidRDefault="00DE22F5"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1">
    <w:p w:rsidR="00DE22F5" w:rsidRPr="00CD0B63" w:rsidRDefault="00DE22F5"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2">
    <w:p w:rsidR="00DE22F5" w:rsidRPr="00CD0B63" w:rsidRDefault="00DE22F5"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DE22F5" w:rsidRPr="00CD0B63" w:rsidRDefault="00DE22F5"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2F5" w:rsidRDefault="00DE22F5">
    <w:pPr>
      <w:rPr>
        <w:sz w:val="2"/>
        <w:szCs w:val="2"/>
      </w:rPr>
    </w:pPr>
  </w:p>
  <w:p w:rsidR="00DE22F5" w:rsidRDefault="00DE22F5" w:rsidP="000875EA">
    <w:pPr>
      <w:jc w:val="right"/>
    </w:pPr>
  </w:p>
  <w:p w:rsidR="00DE22F5" w:rsidRPr="00A65E33" w:rsidRDefault="00DE22F5" w:rsidP="001D3BBF">
    <w:pPr>
      <w:jc w:val="center"/>
      <w:rPr>
        <w:rFonts w:asciiTheme="minorHAnsi" w:hAnsiTheme="minorHAnsi"/>
        <w:sz w:val="20"/>
        <w:szCs w:val="20"/>
      </w:rPr>
    </w:pPr>
    <w:r w:rsidRPr="00A65E33">
      <w:rPr>
        <w:rFonts w:asciiTheme="minorHAnsi" w:hAnsiTheme="minorHAnsi"/>
        <w:sz w:val="20"/>
        <w:szCs w:val="20"/>
      </w:rPr>
      <w:t>Συ</w:t>
    </w:r>
    <w:r>
      <w:rPr>
        <w:rFonts w:asciiTheme="minorHAnsi" w:hAnsiTheme="minorHAnsi"/>
        <w:sz w:val="20"/>
        <w:szCs w:val="20"/>
      </w:rPr>
      <w:t xml:space="preserve">νοπτικός </w:t>
    </w:r>
    <w:r w:rsidRPr="00C94568">
      <w:rPr>
        <w:rFonts w:asciiTheme="minorHAnsi" w:hAnsiTheme="minorHAnsi"/>
        <w:sz w:val="20"/>
        <w:szCs w:val="20"/>
      </w:rPr>
      <w:t>επαναληπτικός</w:t>
    </w:r>
    <w:r>
      <w:rPr>
        <w:rFonts w:asciiTheme="minorHAnsi" w:hAnsiTheme="minorHAnsi"/>
        <w:sz w:val="20"/>
        <w:szCs w:val="20"/>
      </w:rPr>
      <w:t xml:space="preserve"> διαγωνισμός προμήθειας Προϊόντων Καθαρισμού</w:t>
    </w:r>
    <w:r w:rsidRPr="00A65E33">
      <w:rPr>
        <w:rFonts w:asciiTheme="minorHAnsi" w:hAnsiTheme="minorHAnsi"/>
        <w:sz w:val="20"/>
        <w:szCs w:val="20"/>
      </w:rPr>
      <w:t xml:space="preserve"> </w:t>
    </w:r>
    <w:r>
      <w:rPr>
        <w:rFonts w:asciiTheme="minorHAnsi" w:hAnsiTheme="minorHAnsi"/>
        <w:sz w:val="20"/>
        <w:szCs w:val="20"/>
      </w:rPr>
      <w:t xml:space="preserve">&amp; Ποτήρια </w:t>
    </w:r>
    <w:r w:rsidRPr="00A65E33">
      <w:rPr>
        <w:rFonts w:asciiTheme="minorHAnsi" w:hAnsiTheme="minorHAnsi"/>
        <w:sz w:val="20"/>
        <w:szCs w:val="20"/>
      </w:rPr>
      <w:t xml:space="preserve">για τις ανάγκες </w:t>
    </w:r>
    <w:r>
      <w:rPr>
        <w:rFonts w:asciiTheme="minorHAnsi" w:hAnsiTheme="minorHAnsi"/>
        <w:sz w:val="20"/>
        <w:szCs w:val="20"/>
      </w:rPr>
      <w:t>της Ο.Μ. Έδρας-Άγιος Νικόλαος, της Α.Ο.Μ. Σητείας, της Α.Ο.Μ. Ιεράπετρας και του Γ.Ν.-Κ.Υ. Νεάπολης «Διαλυνάκειο»</w:t>
    </w:r>
    <w:r w:rsidRPr="00A65E33">
      <w:rPr>
        <w:rFonts w:asciiTheme="minorHAnsi" w:hAnsiTheme="minorHAnsi"/>
        <w:sz w:val="20"/>
        <w:szCs w:val="20"/>
      </w:rPr>
      <w:t xml:space="preserve"> του Γ.Ν. Λασιθίου</w:t>
    </w:r>
    <w:r>
      <w:rPr>
        <w:rFonts w:asciiTheme="minorHAnsi" w:hAnsiTheme="minorHAnsi"/>
        <w:sz w:val="20"/>
        <w:szCs w:val="20"/>
      </w:rPr>
      <w:t>-Γ.Ν.-Κ.Υ. Νεάπολης «Διαλυνάκειο»</w:t>
    </w:r>
    <w:r w:rsidRPr="00A65E33">
      <w:rPr>
        <w:rFonts w:asciiTheme="minorHAnsi" w:hAnsiTheme="minorHAnsi"/>
        <w:sz w:val="20"/>
        <w:szCs w:val="20"/>
      </w:rPr>
      <w:t xml:space="preserve"> </w:t>
    </w:r>
  </w:p>
  <w:p w:rsidR="00DE22F5" w:rsidRPr="000875EA" w:rsidRDefault="00DE22F5"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8"/>
  </w:num>
  <w:num w:numId="4">
    <w:abstractNumId w:val="24"/>
  </w:num>
  <w:num w:numId="5">
    <w:abstractNumId w:val="17"/>
  </w:num>
  <w:num w:numId="6">
    <w:abstractNumId w:val="6"/>
  </w:num>
  <w:num w:numId="7">
    <w:abstractNumId w:val="12"/>
  </w:num>
  <w:num w:numId="8">
    <w:abstractNumId w:val="20"/>
  </w:num>
  <w:num w:numId="9">
    <w:abstractNumId w:val="16"/>
  </w:num>
  <w:num w:numId="10">
    <w:abstractNumId w:val="7"/>
  </w:num>
  <w:num w:numId="11">
    <w:abstractNumId w:val="5"/>
  </w:num>
  <w:num w:numId="12">
    <w:abstractNumId w:val="25"/>
  </w:num>
  <w:num w:numId="13">
    <w:abstractNumId w:val="3"/>
  </w:num>
  <w:num w:numId="14">
    <w:abstractNumId w:val="18"/>
  </w:num>
  <w:num w:numId="15">
    <w:abstractNumId w:val="29"/>
  </w:num>
  <w:num w:numId="16">
    <w:abstractNumId w:val="8"/>
  </w:num>
  <w:num w:numId="17">
    <w:abstractNumId w:val="30"/>
  </w:num>
  <w:num w:numId="18">
    <w:abstractNumId w:val="0"/>
  </w:num>
  <w:num w:numId="19">
    <w:abstractNumId w:val="22"/>
  </w:num>
  <w:num w:numId="20">
    <w:abstractNumId w:val="11"/>
  </w:num>
  <w:num w:numId="21">
    <w:abstractNumId w:val="31"/>
  </w:num>
  <w:num w:numId="22">
    <w:abstractNumId w:val="21"/>
  </w:num>
  <w:num w:numId="23">
    <w:abstractNumId w:val="26"/>
  </w:num>
  <w:num w:numId="24">
    <w:abstractNumId w:val="15"/>
  </w:num>
  <w:num w:numId="25">
    <w:abstractNumId w:val="10"/>
  </w:num>
  <w:num w:numId="26">
    <w:abstractNumId w:val="4"/>
  </w:num>
  <w:num w:numId="27">
    <w:abstractNumId w:val="23"/>
  </w:num>
  <w:num w:numId="28">
    <w:abstractNumId w:val="2"/>
  </w:num>
  <w:num w:numId="29">
    <w:abstractNumId w:val="27"/>
  </w:num>
  <w:num w:numId="30">
    <w:abstractNumId w:val="19"/>
  </w:num>
  <w:num w:numId="31">
    <w:abstractNumId w:val="32"/>
  </w:num>
  <w:num w:numId="32">
    <w:abstractNumId w:val="1"/>
  </w:num>
  <w:num w:numId="33">
    <w:abstractNumId w:val="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14690"/>
  </w:hdrShapeDefaults>
  <w:footnotePr>
    <w:footnote w:id="0"/>
    <w:footnote w:id="1"/>
  </w:footnotePr>
  <w:endnotePr>
    <w:pos w:val="sectEnd"/>
    <w:numFmt w:val="decimal"/>
    <w:endnote w:id="0"/>
    <w:endnote w:id="1"/>
  </w:endnotePr>
  <w:compat>
    <w:doNotExpandShiftReturn/>
  </w:compat>
  <w:rsids>
    <w:rsidRoot w:val="002941CA"/>
    <w:rsid w:val="00002B28"/>
    <w:rsid w:val="00013851"/>
    <w:rsid w:val="00014A37"/>
    <w:rsid w:val="000222EC"/>
    <w:rsid w:val="000232DC"/>
    <w:rsid w:val="00024C0D"/>
    <w:rsid w:val="000314B1"/>
    <w:rsid w:val="000356B4"/>
    <w:rsid w:val="0003647A"/>
    <w:rsid w:val="0003796E"/>
    <w:rsid w:val="000410BD"/>
    <w:rsid w:val="00044EE2"/>
    <w:rsid w:val="00047CCC"/>
    <w:rsid w:val="00052645"/>
    <w:rsid w:val="000621EC"/>
    <w:rsid w:val="00062B06"/>
    <w:rsid w:val="0006680B"/>
    <w:rsid w:val="0007317A"/>
    <w:rsid w:val="00077238"/>
    <w:rsid w:val="000875EA"/>
    <w:rsid w:val="00096A40"/>
    <w:rsid w:val="000A4CA2"/>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10BCC"/>
    <w:rsid w:val="00121DC7"/>
    <w:rsid w:val="00127581"/>
    <w:rsid w:val="00127AD0"/>
    <w:rsid w:val="00130344"/>
    <w:rsid w:val="00133E53"/>
    <w:rsid w:val="00135FF6"/>
    <w:rsid w:val="001365AF"/>
    <w:rsid w:val="001424ED"/>
    <w:rsid w:val="001429D5"/>
    <w:rsid w:val="0014386F"/>
    <w:rsid w:val="001538B1"/>
    <w:rsid w:val="00154320"/>
    <w:rsid w:val="0016147F"/>
    <w:rsid w:val="00165841"/>
    <w:rsid w:val="001677B7"/>
    <w:rsid w:val="00173B40"/>
    <w:rsid w:val="00186811"/>
    <w:rsid w:val="00187A55"/>
    <w:rsid w:val="0019232C"/>
    <w:rsid w:val="001948BB"/>
    <w:rsid w:val="001B48E4"/>
    <w:rsid w:val="001B6BFC"/>
    <w:rsid w:val="001C3754"/>
    <w:rsid w:val="001D391F"/>
    <w:rsid w:val="001D3BBF"/>
    <w:rsid w:val="001E08B1"/>
    <w:rsid w:val="001E10B7"/>
    <w:rsid w:val="001E446C"/>
    <w:rsid w:val="001F3C6F"/>
    <w:rsid w:val="001F7220"/>
    <w:rsid w:val="001F7506"/>
    <w:rsid w:val="0020555B"/>
    <w:rsid w:val="002061DD"/>
    <w:rsid w:val="00216890"/>
    <w:rsid w:val="00222669"/>
    <w:rsid w:val="00223908"/>
    <w:rsid w:val="00223915"/>
    <w:rsid w:val="00226B7C"/>
    <w:rsid w:val="00227046"/>
    <w:rsid w:val="00230304"/>
    <w:rsid w:val="00234EEB"/>
    <w:rsid w:val="00237F36"/>
    <w:rsid w:val="00254B87"/>
    <w:rsid w:val="00255842"/>
    <w:rsid w:val="00255886"/>
    <w:rsid w:val="00260164"/>
    <w:rsid w:val="00260BCF"/>
    <w:rsid w:val="002629CE"/>
    <w:rsid w:val="002650C2"/>
    <w:rsid w:val="002651F1"/>
    <w:rsid w:val="00270757"/>
    <w:rsid w:val="00281565"/>
    <w:rsid w:val="0028305B"/>
    <w:rsid w:val="002869B0"/>
    <w:rsid w:val="002870C6"/>
    <w:rsid w:val="0029238A"/>
    <w:rsid w:val="0029264F"/>
    <w:rsid w:val="002940D4"/>
    <w:rsid w:val="002941CA"/>
    <w:rsid w:val="00294D9C"/>
    <w:rsid w:val="00296E94"/>
    <w:rsid w:val="002A3243"/>
    <w:rsid w:val="002B0C08"/>
    <w:rsid w:val="002B2F5F"/>
    <w:rsid w:val="002B633B"/>
    <w:rsid w:val="002C029B"/>
    <w:rsid w:val="002C1882"/>
    <w:rsid w:val="002C42C8"/>
    <w:rsid w:val="002C51A2"/>
    <w:rsid w:val="002D0D4B"/>
    <w:rsid w:val="002D0F98"/>
    <w:rsid w:val="002D227B"/>
    <w:rsid w:val="002E0502"/>
    <w:rsid w:val="002E3330"/>
    <w:rsid w:val="002F4D50"/>
    <w:rsid w:val="002F5BD9"/>
    <w:rsid w:val="0030028E"/>
    <w:rsid w:val="003071CE"/>
    <w:rsid w:val="00321338"/>
    <w:rsid w:val="0032168F"/>
    <w:rsid w:val="00332A4E"/>
    <w:rsid w:val="003372FD"/>
    <w:rsid w:val="00344867"/>
    <w:rsid w:val="003459F4"/>
    <w:rsid w:val="00347653"/>
    <w:rsid w:val="00350EEF"/>
    <w:rsid w:val="00352B6C"/>
    <w:rsid w:val="00353C4B"/>
    <w:rsid w:val="00366715"/>
    <w:rsid w:val="00367ED1"/>
    <w:rsid w:val="00371FD2"/>
    <w:rsid w:val="00374D7F"/>
    <w:rsid w:val="003806E0"/>
    <w:rsid w:val="0038685B"/>
    <w:rsid w:val="00392540"/>
    <w:rsid w:val="003A034A"/>
    <w:rsid w:val="003A7871"/>
    <w:rsid w:val="003B41CC"/>
    <w:rsid w:val="003D26C1"/>
    <w:rsid w:val="003D3E9D"/>
    <w:rsid w:val="003D636A"/>
    <w:rsid w:val="003E39A8"/>
    <w:rsid w:val="003E462C"/>
    <w:rsid w:val="003F0D21"/>
    <w:rsid w:val="003F62A5"/>
    <w:rsid w:val="00401E81"/>
    <w:rsid w:val="004120EE"/>
    <w:rsid w:val="004139A7"/>
    <w:rsid w:val="004200BE"/>
    <w:rsid w:val="004210CE"/>
    <w:rsid w:val="004307C6"/>
    <w:rsid w:val="004309A6"/>
    <w:rsid w:val="00434FDF"/>
    <w:rsid w:val="004408EF"/>
    <w:rsid w:val="00440EF3"/>
    <w:rsid w:val="00441958"/>
    <w:rsid w:val="00444B43"/>
    <w:rsid w:val="004533F1"/>
    <w:rsid w:val="0045531A"/>
    <w:rsid w:val="00455EF6"/>
    <w:rsid w:val="00462E0B"/>
    <w:rsid w:val="00465259"/>
    <w:rsid w:val="00467249"/>
    <w:rsid w:val="00467505"/>
    <w:rsid w:val="004675DB"/>
    <w:rsid w:val="00467878"/>
    <w:rsid w:val="00480326"/>
    <w:rsid w:val="00483DFA"/>
    <w:rsid w:val="00485BF8"/>
    <w:rsid w:val="004875F8"/>
    <w:rsid w:val="004949A4"/>
    <w:rsid w:val="004A14FF"/>
    <w:rsid w:val="004B3553"/>
    <w:rsid w:val="004B718D"/>
    <w:rsid w:val="004C18AA"/>
    <w:rsid w:val="004C6D75"/>
    <w:rsid w:val="004D5F7D"/>
    <w:rsid w:val="004E05A7"/>
    <w:rsid w:val="004E0878"/>
    <w:rsid w:val="004E1C41"/>
    <w:rsid w:val="004E269C"/>
    <w:rsid w:val="004E32B0"/>
    <w:rsid w:val="004E34FC"/>
    <w:rsid w:val="004E3AB5"/>
    <w:rsid w:val="004E58DA"/>
    <w:rsid w:val="004F17D6"/>
    <w:rsid w:val="004F6168"/>
    <w:rsid w:val="005001EC"/>
    <w:rsid w:val="00510C2C"/>
    <w:rsid w:val="005119E9"/>
    <w:rsid w:val="00516E35"/>
    <w:rsid w:val="00521E18"/>
    <w:rsid w:val="00522080"/>
    <w:rsid w:val="00535511"/>
    <w:rsid w:val="00540639"/>
    <w:rsid w:val="00544561"/>
    <w:rsid w:val="005521BD"/>
    <w:rsid w:val="0055363E"/>
    <w:rsid w:val="00553A07"/>
    <w:rsid w:val="00553AD6"/>
    <w:rsid w:val="00554E13"/>
    <w:rsid w:val="005634A0"/>
    <w:rsid w:val="00564678"/>
    <w:rsid w:val="00565AFF"/>
    <w:rsid w:val="00567440"/>
    <w:rsid w:val="00572AA6"/>
    <w:rsid w:val="00572DFC"/>
    <w:rsid w:val="005755AC"/>
    <w:rsid w:val="00584AA6"/>
    <w:rsid w:val="0059573D"/>
    <w:rsid w:val="005A479D"/>
    <w:rsid w:val="005B6353"/>
    <w:rsid w:val="005C038F"/>
    <w:rsid w:val="005C4785"/>
    <w:rsid w:val="005C5628"/>
    <w:rsid w:val="005C575D"/>
    <w:rsid w:val="005D2D2C"/>
    <w:rsid w:val="005D3066"/>
    <w:rsid w:val="005E6250"/>
    <w:rsid w:val="005E6EB4"/>
    <w:rsid w:val="005F71D0"/>
    <w:rsid w:val="00601C1A"/>
    <w:rsid w:val="00605235"/>
    <w:rsid w:val="0060580A"/>
    <w:rsid w:val="00606937"/>
    <w:rsid w:val="00612466"/>
    <w:rsid w:val="006128F3"/>
    <w:rsid w:val="006338FB"/>
    <w:rsid w:val="0063482A"/>
    <w:rsid w:val="00635191"/>
    <w:rsid w:val="00636B18"/>
    <w:rsid w:val="00640320"/>
    <w:rsid w:val="006437E7"/>
    <w:rsid w:val="00644E30"/>
    <w:rsid w:val="00645FA2"/>
    <w:rsid w:val="00653C56"/>
    <w:rsid w:val="006567B2"/>
    <w:rsid w:val="006605D0"/>
    <w:rsid w:val="00665BF0"/>
    <w:rsid w:val="00670C18"/>
    <w:rsid w:val="00682268"/>
    <w:rsid w:val="00683C23"/>
    <w:rsid w:val="006869B2"/>
    <w:rsid w:val="0069756A"/>
    <w:rsid w:val="006A29E1"/>
    <w:rsid w:val="006A3C21"/>
    <w:rsid w:val="006A714D"/>
    <w:rsid w:val="006B1A75"/>
    <w:rsid w:val="006B28B6"/>
    <w:rsid w:val="006B344E"/>
    <w:rsid w:val="006B7923"/>
    <w:rsid w:val="006C0A33"/>
    <w:rsid w:val="006D1245"/>
    <w:rsid w:val="006D1D7F"/>
    <w:rsid w:val="006D7506"/>
    <w:rsid w:val="006D7B8E"/>
    <w:rsid w:val="006D7C94"/>
    <w:rsid w:val="006E7B36"/>
    <w:rsid w:val="007019DB"/>
    <w:rsid w:val="00701AE7"/>
    <w:rsid w:val="00707167"/>
    <w:rsid w:val="00710C03"/>
    <w:rsid w:val="00716C8A"/>
    <w:rsid w:val="0072316A"/>
    <w:rsid w:val="00731A5E"/>
    <w:rsid w:val="00762B77"/>
    <w:rsid w:val="00763E7D"/>
    <w:rsid w:val="0076795D"/>
    <w:rsid w:val="007800A7"/>
    <w:rsid w:val="00793591"/>
    <w:rsid w:val="007A0F5D"/>
    <w:rsid w:val="007A2CDE"/>
    <w:rsid w:val="007A5454"/>
    <w:rsid w:val="007A735E"/>
    <w:rsid w:val="007C3062"/>
    <w:rsid w:val="007C5494"/>
    <w:rsid w:val="007C665B"/>
    <w:rsid w:val="007C70CE"/>
    <w:rsid w:val="007F062E"/>
    <w:rsid w:val="007F65DB"/>
    <w:rsid w:val="008006F9"/>
    <w:rsid w:val="00803A38"/>
    <w:rsid w:val="008050D1"/>
    <w:rsid w:val="00806DB4"/>
    <w:rsid w:val="0081067C"/>
    <w:rsid w:val="00811F2B"/>
    <w:rsid w:val="008130FE"/>
    <w:rsid w:val="00817F7E"/>
    <w:rsid w:val="00823C3A"/>
    <w:rsid w:val="0083066C"/>
    <w:rsid w:val="00836CFC"/>
    <w:rsid w:val="008404EE"/>
    <w:rsid w:val="00845573"/>
    <w:rsid w:val="00853A68"/>
    <w:rsid w:val="0086032D"/>
    <w:rsid w:val="00864EFE"/>
    <w:rsid w:val="00865BB5"/>
    <w:rsid w:val="008865D7"/>
    <w:rsid w:val="008902F5"/>
    <w:rsid w:val="008917FE"/>
    <w:rsid w:val="00895A0D"/>
    <w:rsid w:val="0089666A"/>
    <w:rsid w:val="008B4B31"/>
    <w:rsid w:val="008C487F"/>
    <w:rsid w:val="008D0748"/>
    <w:rsid w:val="008D45E3"/>
    <w:rsid w:val="008D4D44"/>
    <w:rsid w:val="008D4D77"/>
    <w:rsid w:val="008E02D6"/>
    <w:rsid w:val="008E29E5"/>
    <w:rsid w:val="008E44C4"/>
    <w:rsid w:val="00903F61"/>
    <w:rsid w:val="0092247D"/>
    <w:rsid w:val="009229CE"/>
    <w:rsid w:val="00943450"/>
    <w:rsid w:val="009523BE"/>
    <w:rsid w:val="00954693"/>
    <w:rsid w:val="0096063E"/>
    <w:rsid w:val="0096187E"/>
    <w:rsid w:val="0096205B"/>
    <w:rsid w:val="00972C15"/>
    <w:rsid w:val="00977569"/>
    <w:rsid w:val="009834FB"/>
    <w:rsid w:val="00985F8B"/>
    <w:rsid w:val="00986466"/>
    <w:rsid w:val="00996991"/>
    <w:rsid w:val="009A034A"/>
    <w:rsid w:val="009A466C"/>
    <w:rsid w:val="009A7FD3"/>
    <w:rsid w:val="009B1262"/>
    <w:rsid w:val="009B1968"/>
    <w:rsid w:val="009C5C9A"/>
    <w:rsid w:val="009D00B2"/>
    <w:rsid w:val="009D228B"/>
    <w:rsid w:val="009D304B"/>
    <w:rsid w:val="009D72FE"/>
    <w:rsid w:val="009E6830"/>
    <w:rsid w:val="009E6C3F"/>
    <w:rsid w:val="009F20D4"/>
    <w:rsid w:val="009F32D2"/>
    <w:rsid w:val="009F6FBC"/>
    <w:rsid w:val="009F7E6E"/>
    <w:rsid w:val="00A02FEF"/>
    <w:rsid w:val="00A07655"/>
    <w:rsid w:val="00A14430"/>
    <w:rsid w:val="00A159FC"/>
    <w:rsid w:val="00A15AF2"/>
    <w:rsid w:val="00A16B4B"/>
    <w:rsid w:val="00A1733E"/>
    <w:rsid w:val="00A1776E"/>
    <w:rsid w:val="00A200EF"/>
    <w:rsid w:val="00A22B12"/>
    <w:rsid w:val="00A32532"/>
    <w:rsid w:val="00A369C4"/>
    <w:rsid w:val="00A36F50"/>
    <w:rsid w:val="00A3780D"/>
    <w:rsid w:val="00A37E40"/>
    <w:rsid w:val="00A4456A"/>
    <w:rsid w:val="00A53B83"/>
    <w:rsid w:val="00A65E33"/>
    <w:rsid w:val="00A70461"/>
    <w:rsid w:val="00A71DB5"/>
    <w:rsid w:val="00A85633"/>
    <w:rsid w:val="00A85EF0"/>
    <w:rsid w:val="00A87E30"/>
    <w:rsid w:val="00A93154"/>
    <w:rsid w:val="00AA32E8"/>
    <w:rsid w:val="00AB1E92"/>
    <w:rsid w:val="00AB3160"/>
    <w:rsid w:val="00AB37E3"/>
    <w:rsid w:val="00AB49C0"/>
    <w:rsid w:val="00AB5051"/>
    <w:rsid w:val="00AB5689"/>
    <w:rsid w:val="00AB6117"/>
    <w:rsid w:val="00AB7817"/>
    <w:rsid w:val="00AC522F"/>
    <w:rsid w:val="00AD3114"/>
    <w:rsid w:val="00AD4400"/>
    <w:rsid w:val="00AD6224"/>
    <w:rsid w:val="00AE549D"/>
    <w:rsid w:val="00AF6C47"/>
    <w:rsid w:val="00B008D7"/>
    <w:rsid w:val="00B02272"/>
    <w:rsid w:val="00B03C1E"/>
    <w:rsid w:val="00B068A3"/>
    <w:rsid w:val="00B125D7"/>
    <w:rsid w:val="00B12D3C"/>
    <w:rsid w:val="00B17D1F"/>
    <w:rsid w:val="00B25992"/>
    <w:rsid w:val="00B34CA1"/>
    <w:rsid w:val="00B353AF"/>
    <w:rsid w:val="00B43702"/>
    <w:rsid w:val="00B4452A"/>
    <w:rsid w:val="00B44BF4"/>
    <w:rsid w:val="00B476E2"/>
    <w:rsid w:val="00B56F76"/>
    <w:rsid w:val="00B579C7"/>
    <w:rsid w:val="00B6014B"/>
    <w:rsid w:val="00B65D39"/>
    <w:rsid w:val="00B66982"/>
    <w:rsid w:val="00B66C72"/>
    <w:rsid w:val="00B70AF0"/>
    <w:rsid w:val="00B757AF"/>
    <w:rsid w:val="00B83614"/>
    <w:rsid w:val="00B8381A"/>
    <w:rsid w:val="00B839D5"/>
    <w:rsid w:val="00B90727"/>
    <w:rsid w:val="00B92FCF"/>
    <w:rsid w:val="00B946C4"/>
    <w:rsid w:val="00BA1929"/>
    <w:rsid w:val="00BA2757"/>
    <w:rsid w:val="00BA3C1F"/>
    <w:rsid w:val="00BA5792"/>
    <w:rsid w:val="00BC51E3"/>
    <w:rsid w:val="00BD1B5A"/>
    <w:rsid w:val="00BE7645"/>
    <w:rsid w:val="00BF1361"/>
    <w:rsid w:val="00C06C95"/>
    <w:rsid w:val="00C107A6"/>
    <w:rsid w:val="00C10BC1"/>
    <w:rsid w:val="00C145D7"/>
    <w:rsid w:val="00C15AB9"/>
    <w:rsid w:val="00C161A2"/>
    <w:rsid w:val="00C170CF"/>
    <w:rsid w:val="00C179A9"/>
    <w:rsid w:val="00C2229A"/>
    <w:rsid w:val="00C3097B"/>
    <w:rsid w:val="00C31952"/>
    <w:rsid w:val="00C33F96"/>
    <w:rsid w:val="00C34E7A"/>
    <w:rsid w:val="00C368AC"/>
    <w:rsid w:val="00C4355C"/>
    <w:rsid w:val="00C56EC4"/>
    <w:rsid w:val="00C608E8"/>
    <w:rsid w:val="00C62B87"/>
    <w:rsid w:val="00C63EC4"/>
    <w:rsid w:val="00C641B5"/>
    <w:rsid w:val="00C66B6B"/>
    <w:rsid w:val="00C77759"/>
    <w:rsid w:val="00C87955"/>
    <w:rsid w:val="00C94568"/>
    <w:rsid w:val="00C94BD7"/>
    <w:rsid w:val="00CA077E"/>
    <w:rsid w:val="00CB01D4"/>
    <w:rsid w:val="00CB3485"/>
    <w:rsid w:val="00CB5F66"/>
    <w:rsid w:val="00CB60B1"/>
    <w:rsid w:val="00CC040A"/>
    <w:rsid w:val="00CD0BC2"/>
    <w:rsid w:val="00CD6338"/>
    <w:rsid w:val="00CE1955"/>
    <w:rsid w:val="00CE39BF"/>
    <w:rsid w:val="00CE59BC"/>
    <w:rsid w:val="00CE5C3F"/>
    <w:rsid w:val="00CE68AA"/>
    <w:rsid w:val="00D02B0D"/>
    <w:rsid w:val="00D12A0B"/>
    <w:rsid w:val="00D13D15"/>
    <w:rsid w:val="00D1770D"/>
    <w:rsid w:val="00D2433F"/>
    <w:rsid w:val="00D3109F"/>
    <w:rsid w:val="00D32C70"/>
    <w:rsid w:val="00D41A00"/>
    <w:rsid w:val="00D4278D"/>
    <w:rsid w:val="00D46A43"/>
    <w:rsid w:val="00D46C06"/>
    <w:rsid w:val="00D47039"/>
    <w:rsid w:val="00D471C6"/>
    <w:rsid w:val="00D52D95"/>
    <w:rsid w:val="00D53CDC"/>
    <w:rsid w:val="00D57B42"/>
    <w:rsid w:val="00D60B92"/>
    <w:rsid w:val="00D629C8"/>
    <w:rsid w:val="00D75BCA"/>
    <w:rsid w:val="00D863F4"/>
    <w:rsid w:val="00D87BB8"/>
    <w:rsid w:val="00D92F55"/>
    <w:rsid w:val="00D9609A"/>
    <w:rsid w:val="00D967A2"/>
    <w:rsid w:val="00DA23A5"/>
    <w:rsid w:val="00DA498A"/>
    <w:rsid w:val="00DB1D8E"/>
    <w:rsid w:val="00DC2439"/>
    <w:rsid w:val="00DC66DE"/>
    <w:rsid w:val="00DD390C"/>
    <w:rsid w:val="00DD4B3B"/>
    <w:rsid w:val="00DD719A"/>
    <w:rsid w:val="00DE02FA"/>
    <w:rsid w:val="00DE22F5"/>
    <w:rsid w:val="00DF193E"/>
    <w:rsid w:val="00DF3106"/>
    <w:rsid w:val="00DF4435"/>
    <w:rsid w:val="00DF4D7E"/>
    <w:rsid w:val="00DF646B"/>
    <w:rsid w:val="00E06206"/>
    <w:rsid w:val="00E06F68"/>
    <w:rsid w:val="00E2496A"/>
    <w:rsid w:val="00E32C20"/>
    <w:rsid w:val="00E37D54"/>
    <w:rsid w:val="00E401FA"/>
    <w:rsid w:val="00E47194"/>
    <w:rsid w:val="00E47D52"/>
    <w:rsid w:val="00E52868"/>
    <w:rsid w:val="00E56BDC"/>
    <w:rsid w:val="00E61A0D"/>
    <w:rsid w:val="00E62A38"/>
    <w:rsid w:val="00E65813"/>
    <w:rsid w:val="00E65FD4"/>
    <w:rsid w:val="00E67175"/>
    <w:rsid w:val="00E84053"/>
    <w:rsid w:val="00E944CF"/>
    <w:rsid w:val="00E96B51"/>
    <w:rsid w:val="00EA330F"/>
    <w:rsid w:val="00EA4B05"/>
    <w:rsid w:val="00EA5FA4"/>
    <w:rsid w:val="00EB1204"/>
    <w:rsid w:val="00EB1BF2"/>
    <w:rsid w:val="00EB1F76"/>
    <w:rsid w:val="00EB2C08"/>
    <w:rsid w:val="00EB3149"/>
    <w:rsid w:val="00EC10AF"/>
    <w:rsid w:val="00EC476D"/>
    <w:rsid w:val="00ED79C8"/>
    <w:rsid w:val="00EE0EC9"/>
    <w:rsid w:val="00EE76A2"/>
    <w:rsid w:val="00EF5F7D"/>
    <w:rsid w:val="00EF6136"/>
    <w:rsid w:val="00EF61ED"/>
    <w:rsid w:val="00F018F9"/>
    <w:rsid w:val="00F21844"/>
    <w:rsid w:val="00F220B5"/>
    <w:rsid w:val="00F2453E"/>
    <w:rsid w:val="00F25FD9"/>
    <w:rsid w:val="00F30399"/>
    <w:rsid w:val="00F310BA"/>
    <w:rsid w:val="00F36D28"/>
    <w:rsid w:val="00F37677"/>
    <w:rsid w:val="00F40496"/>
    <w:rsid w:val="00F413CB"/>
    <w:rsid w:val="00F4246E"/>
    <w:rsid w:val="00F45CED"/>
    <w:rsid w:val="00F510D9"/>
    <w:rsid w:val="00F52713"/>
    <w:rsid w:val="00F54055"/>
    <w:rsid w:val="00F6235E"/>
    <w:rsid w:val="00F628B8"/>
    <w:rsid w:val="00F64EF3"/>
    <w:rsid w:val="00F66086"/>
    <w:rsid w:val="00F74414"/>
    <w:rsid w:val="00F75DC8"/>
    <w:rsid w:val="00F779AE"/>
    <w:rsid w:val="00F85137"/>
    <w:rsid w:val="00F91F57"/>
    <w:rsid w:val="00F92B5E"/>
    <w:rsid w:val="00F94892"/>
    <w:rsid w:val="00FA0BE2"/>
    <w:rsid w:val="00FB553B"/>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3b">
    <w:name w:val="toc 3"/>
    <w:basedOn w:val="a"/>
    <w:next w:val="a"/>
    <w:autoRedefine/>
    <w:uiPriority w:val="39"/>
    <w:unhideWhenUsed/>
    <w:rsid w:val="00EB2C08"/>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483886613">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2138447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yperlink" Target="http://www.agnhosp.gr/images/stories/Hermes%208.1.6%20Setup.zi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agnhosp.gr/images/stories/Prokirixeis/2256.hdb" TargetMode="External"/><Relationship Id="rId25"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24" Type="http://schemas.openxmlformats.org/officeDocument/2006/relationships/hyperlink" Target="mailto:pgorgogiannis@agnhosp.gr" TargetMode="External"/><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footer" Target="footer1.xml"/><Relationship Id="rId10" Type="http://schemas.openxmlformats.org/officeDocument/2006/relationships/hyperlink" Target="http://www.agnhosp.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B7194-912C-46F7-BE38-45045B4F0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55</Pages>
  <Words>22837</Words>
  <Characters>123324</Characters>
  <Application>Microsoft Office Word</Application>
  <DocSecurity>0</DocSecurity>
  <Lines>1027</Lines>
  <Paragraphs>291</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17</cp:revision>
  <cp:lastPrinted>2018-12-13T11:43:00Z</cp:lastPrinted>
  <dcterms:created xsi:type="dcterms:W3CDTF">2018-12-12T11:41:00Z</dcterms:created>
  <dcterms:modified xsi:type="dcterms:W3CDTF">2018-12-13T12:19:00Z</dcterms:modified>
</cp:coreProperties>
</file>