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ECE" w:rsidRPr="006461F1" w:rsidRDefault="000F1ECE" w:rsidP="000F1ECE">
      <w:pPr>
        <w:spacing w:after="0"/>
        <w:ind w:left="10" w:right="389" w:hanging="10"/>
        <w:jc w:val="center"/>
        <w:rPr>
          <w:b/>
          <w:color w:val="00000A"/>
        </w:rPr>
      </w:pPr>
      <w:r w:rsidRPr="006461F1">
        <w:rPr>
          <w:b/>
          <w:color w:val="00000A"/>
        </w:rPr>
        <w:t>ΠΑΡΑΡΤΗΜΑ Ε΄</w:t>
      </w:r>
    </w:p>
    <w:p w:rsidR="000F1ECE" w:rsidRPr="006461F1" w:rsidRDefault="000F1ECE" w:rsidP="000F1ECE">
      <w:pPr>
        <w:spacing w:after="0"/>
        <w:ind w:left="284"/>
      </w:pPr>
    </w:p>
    <w:p w:rsidR="000F1ECE" w:rsidRPr="006461F1" w:rsidRDefault="000F1ECE" w:rsidP="000F1ECE">
      <w:pPr>
        <w:spacing w:after="0"/>
        <w:ind w:left="10" w:right="389" w:hanging="10"/>
        <w:jc w:val="center"/>
      </w:pPr>
      <w:r w:rsidRPr="006461F1">
        <w:rPr>
          <w:b/>
          <w:color w:val="00000A"/>
        </w:rPr>
        <w:t>ΕΝΤΥΠΟ ΟΙΚΟΝΟΜΙΚΗΣ ΠΡΟΣΦΟΡΑΣ - ΟΔΗΓΙΕΣ</w:t>
      </w:r>
    </w:p>
    <w:p w:rsidR="000F1ECE" w:rsidRPr="006461F1" w:rsidRDefault="000F1ECE" w:rsidP="000F1ECE">
      <w:pPr>
        <w:spacing w:after="0"/>
        <w:ind w:left="680"/>
      </w:pPr>
    </w:p>
    <w:tbl>
      <w:tblPr>
        <w:tblStyle w:val="a3"/>
        <w:tblW w:w="11341" w:type="dxa"/>
        <w:tblInd w:w="-885" w:type="dxa"/>
        <w:tblLayout w:type="fixed"/>
        <w:tblLook w:val="04A0"/>
      </w:tblPr>
      <w:tblGrid>
        <w:gridCol w:w="1844"/>
        <w:gridCol w:w="1842"/>
        <w:gridCol w:w="1843"/>
        <w:gridCol w:w="1276"/>
        <w:gridCol w:w="2886"/>
        <w:gridCol w:w="1650"/>
      </w:tblGrid>
      <w:tr w:rsidR="000F1ECE" w:rsidRPr="006461F1" w:rsidTr="00712AE2">
        <w:tc>
          <w:tcPr>
            <w:tcW w:w="1844" w:type="dxa"/>
          </w:tcPr>
          <w:p w:rsidR="000F1ECE" w:rsidRPr="006461F1" w:rsidRDefault="000F1ECE" w:rsidP="00712AE2">
            <w:pPr>
              <w:rPr>
                <w:rFonts w:cs="Arial"/>
                <w:b/>
              </w:rPr>
            </w:pPr>
          </w:p>
        </w:tc>
        <w:tc>
          <w:tcPr>
            <w:tcW w:w="1842" w:type="dxa"/>
          </w:tcPr>
          <w:p w:rsidR="000F1ECE" w:rsidRPr="006461F1" w:rsidRDefault="000F1ECE" w:rsidP="00712AE2">
            <w:pPr>
              <w:rPr>
                <w:rFonts w:cs="Arial"/>
                <w:b/>
              </w:rPr>
            </w:pPr>
            <w:r w:rsidRPr="006461F1">
              <w:rPr>
                <w:rFonts w:cs="Arial"/>
                <w:b/>
              </w:rPr>
              <w:t>Προσφερόμενη Τιμή προ ΦΠΑ (αριθμητικώς)</w:t>
            </w:r>
          </w:p>
        </w:tc>
        <w:tc>
          <w:tcPr>
            <w:tcW w:w="1843" w:type="dxa"/>
          </w:tcPr>
          <w:p w:rsidR="000F1ECE" w:rsidRPr="006461F1" w:rsidRDefault="000F1ECE" w:rsidP="00712AE2">
            <w:pPr>
              <w:rPr>
                <w:rFonts w:cs="Arial"/>
                <w:b/>
              </w:rPr>
            </w:pPr>
            <w:r w:rsidRPr="006461F1">
              <w:rPr>
                <w:rFonts w:cs="Arial"/>
                <w:b/>
              </w:rPr>
              <w:t>Προσφερόμενη Τιμή προ ΦΠΑ (ολογράφως)</w:t>
            </w:r>
          </w:p>
        </w:tc>
        <w:tc>
          <w:tcPr>
            <w:tcW w:w="1276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  <w:r w:rsidRPr="006461F1">
              <w:rPr>
                <w:rFonts w:cs="Arial"/>
                <w:b/>
              </w:rPr>
              <w:t>Συντελεστής Φ.Π.Α.</w:t>
            </w:r>
          </w:p>
        </w:tc>
        <w:tc>
          <w:tcPr>
            <w:tcW w:w="2886" w:type="dxa"/>
          </w:tcPr>
          <w:p w:rsidR="000F1ECE" w:rsidRPr="006461F1" w:rsidRDefault="000F1ECE" w:rsidP="00712AE2">
            <w:pPr>
              <w:rPr>
                <w:rFonts w:cs="Arial"/>
                <w:b/>
              </w:rPr>
            </w:pPr>
            <w:r w:rsidRPr="006461F1">
              <w:rPr>
                <w:rFonts w:cs="Arial"/>
                <w:b/>
              </w:rPr>
              <w:t xml:space="preserve">Προσφερόμενη Τιμή </w:t>
            </w:r>
            <w:proofErr w:type="spellStart"/>
            <w:r w:rsidRPr="006461F1">
              <w:rPr>
                <w:rFonts w:cs="Arial"/>
                <w:b/>
              </w:rPr>
              <w:t>συμπ</w:t>
            </w:r>
            <w:proofErr w:type="spellEnd"/>
            <w:r w:rsidRPr="006461F1">
              <w:rPr>
                <w:rFonts w:cs="Arial"/>
                <w:b/>
              </w:rPr>
              <w:t>/νου ΦΠΑ (αριθμητικώς)</w:t>
            </w:r>
          </w:p>
        </w:tc>
        <w:tc>
          <w:tcPr>
            <w:tcW w:w="1650" w:type="dxa"/>
          </w:tcPr>
          <w:p w:rsidR="000F1ECE" w:rsidRPr="006461F1" w:rsidRDefault="000F1ECE" w:rsidP="00712AE2">
            <w:pPr>
              <w:rPr>
                <w:rFonts w:cs="Arial"/>
                <w:b/>
              </w:rPr>
            </w:pPr>
            <w:r w:rsidRPr="006461F1">
              <w:rPr>
                <w:rFonts w:cs="Arial"/>
                <w:b/>
              </w:rPr>
              <w:t xml:space="preserve">Προσφερόμενη Τιμή </w:t>
            </w:r>
            <w:proofErr w:type="spellStart"/>
            <w:r w:rsidRPr="006461F1">
              <w:rPr>
                <w:rFonts w:cs="Arial"/>
                <w:b/>
              </w:rPr>
              <w:t>συμπ</w:t>
            </w:r>
            <w:proofErr w:type="spellEnd"/>
            <w:r w:rsidRPr="006461F1">
              <w:rPr>
                <w:rFonts w:cs="Arial"/>
                <w:b/>
              </w:rPr>
              <w:t>/νου ΦΠΑ (ολογράφως)</w:t>
            </w:r>
          </w:p>
        </w:tc>
      </w:tr>
      <w:tr w:rsidR="000F1ECE" w:rsidRPr="006461F1" w:rsidTr="00712AE2">
        <w:tc>
          <w:tcPr>
            <w:tcW w:w="1844" w:type="dxa"/>
          </w:tcPr>
          <w:p w:rsidR="000F1ECE" w:rsidRPr="00C4503F" w:rsidRDefault="000F1ECE" w:rsidP="00712AE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  <w:lang w:val="en-US"/>
              </w:rPr>
              <w:t xml:space="preserve">O.M. </w:t>
            </w:r>
            <w:r>
              <w:rPr>
                <w:rFonts w:cs="Arial"/>
                <w:b/>
              </w:rPr>
              <w:t>ΕΔΡΑΣ</w:t>
            </w:r>
          </w:p>
        </w:tc>
        <w:tc>
          <w:tcPr>
            <w:tcW w:w="1842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843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886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650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</w:tr>
      <w:tr w:rsidR="000F1ECE" w:rsidRPr="006461F1" w:rsidTr="00712AE2">
        <w:tc>
          <w:tcPr>
            <w:tcW w:w="1844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Α.Ο.Μ. ΙΕΡΑΠΕΤΡΑΣ</w:t>
            </w:r>
          </w:p>
        </w:tc>
        <w:tc>
          <w:tcPr>
            <w:tcW w:w="1842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843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886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650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</w:tr>
      <w:tr w:rsidR="000F1ECE" w:rsidRPr="006461F1" w:rsidTr="00712AE2">
        <w:tc>
          <w:tcPr>
            <w:tcW w:w="1844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Α.Ο.Μ. ΣΗΤΕΙΑΣ</w:t>
            </w:r>
          </w:p>
        </w:tc>
        <w:tc>
          <w:tcPr>
            <w:tcW w:w="1842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843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886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650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</w:tr>
      <w:tr w:rsidR="000F1ECE" w:rsidRPr="006461F1" w:rsidTr="00712AE2">
        <w:tc>
          <w:tcPr>
            <w:tcW w:w="1844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Γ.Ν.-Κ.Υ. ΝΕΑΠΟΛΗΣ «ΔΙΑΛΥΝΑΚΕΙΟ»</w:t>
            </w:r>
          </w:p>
        </w:tc>
        <w:tc>
          <w:tcPr>
            <w:tcW w:w="1842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843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886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650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</w:tr>
      <w:tr w:rsidR="000F1ECE" w:rsidRPr="006461F1" w:rsidTr="00712AE2">
        <w:tc>
          <w:tcPr>
            <w:tcW w:w="1844" w:type="dxa"/>
          </w:tcPr>
          <w:p w:rsidR="000F1ECE" w:rsidRDefault="000F1ECE" w:rsidP="00712AE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ΣΥΝΟΛΟ</w:t>
            </w:r>
          </w:p>
        </w:tc>
        <w:tc>
          <w:tcPr>
            <w:tcW w:w="1842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843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886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650" w:type="dxa"/>
          </w:tcPr>
          <w:p w:rsidR="000F1ECE" w:rsidRPr="006461F1" w:rsidRDefault="000F1ECE" w:rsidP="00712AE2">
            <w:pPr>
              <w:jc w:val="both"/>
              <w:rPr>
                <w:rFonts w:cs="Arial"/>
                <w:b/>
              </w:rPr>
            </w:pPr>
          </w:p>
        </w:tc>
      </w:tr>
    </w:tbl>
    <w:p w:rsidR="000F1ECE" w:rsidRPr="006461F1" w:rsidRDefault="000F1ECE" w:rsidP="000F1ECE">
      <w:pPr>
        <w:spacing w:after="0"/>
        <w:ind w:left="680"/>
      </w:pPr>
    </w:p>
    <w:p w:rsidR="000F1ECE" w:rsidRPr="006461F1" w:rsidRDefault="000F1ECE" w:rsidP="000F1ECE">
      <w:pPr>
        <w:spacing w:after="4" w:line="248" w:lineRule="auto"/>
        <w:ind w:left="279" w:right="667" w:hanging="10"/>
        <w:jc w:val="both"/>
      </w:pPr>
      <w:r w:rsidRPr="006461F1">
        <w:rPr>
          <w:color w:val="00000A"/>
        </w:rPr>
        <w:t xml:space="preserve">Ο Χρόνος Ισχύος της Προσφοράς είναι (αριθμητικώς και ολογράφως) :  …………………………… ημέρες </w:t>
      </w:r>
    </w:p>
    <w:p w:rsidR="000F1ECE" w:rsidRPr="006461F1" w:rsidRDefault="000F1ECE" w:rsidP="000F1ECE">
      <w:pPr>
        <w:spacing w:after="0"/>
        <w:ind w:left="284"/>
      </w:pPr>
    </w:p>
    <w:p w:rsidR="000F1ECE" w:rsidRPr="006461F1" w:rsidRDefault="000F1ECE" w:rsidP="000F1ECE">
      <w:pPr>
        <w:pStyle w:val="2"/>
        <w:ind w:left="279" w:right="639"/>
      </w:pPr>
      <w:r w:rsidRPr="006461F1">
        <w:t>Ο Νόμιμος Εκπρόσωπος :</w:t>
      </w:r>
      <w:r w:rsidRPr="006461F1">
        <w:rPr>
          <w:b w:val="0"/>
        </w:rPr>
        <w:t xml:space="preserve"> ……………………………… </w:t>
      </w:r>
    </w:p>
    <w:p w:rsidR="000F1ECE" w:rsidRPr="006461F1" w:rsidRDefault="000F1ECE" w:rsidP="000F1ECE">
      <w:pPr>
        <w:spacing w:after="0"/>
        <w:ind w:left="284"/>
      </w:pPr>
    </w:p>
    <w:tbl>
      <w:tblPr>
        <w:tblStyle w:val="TableGrid"/>
        <w:tblpPr w:vertAnchor="text" w:tblpX="6121" w:tblpY="-36"/>
        <w:tblOverlap w:val="never"/>
        <w:tblW w:w="357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8" w:type="dxa"/>
          <w:left w:w="108" w:type="dxa"/>
          <w:right w:w="115" w:type="dxa"/>
        </w:tblCellMar>
        <w:tblLook w:val="04A0"/>
      </w:tblPr>
      <w:tblGrid>
        <w:gridCol w:w="3579"/>
      </w:tblGrid>
      <w:tr w:rsidR="000F1ECE" w:rsidRPr="006461F1" w:rsidTr="00712AE2">
        <w:trPr>
          <w:trHeight w:val="1063"/>
        </w:trPr>
        <w:tc>
          <w:tcPr>
            <w:tcW w:w="3579" w:type="dxa"/>
          </w:tcPr>
          <w:p w:rsidR="000F1ECE" w:rsidRPr="006461F1" w:rsidRDefault="000F1ECE" w:rsidP="00712AE2"/>
          <w:p w:rsidR="000F1ECE" w:rsidRPr="006461F1" w:rsidRDefault="000F1ECE" w:rsidP="00712AE2">
            <w:pPr>
              <w:ind w:left="54"/>
              <w:jc w:val="center"/>
            </w:pPr>
          </w:p>
          <w:p w:rsidR="000F1ECE" w:rsidRPr="006461F1" w:rsidRDefault="000F1ECE" w:rsidP="00712AE2">
            <w:pPr>
              <w:ind w:left="54"/>
              <w:jc w:val="center"/>
            </w:pPr>
          </w:p>
          <w:p w:rsidR="000F1ECE" w:rsidRPr="006461F1" w:rsidRDefault="000F1ECE" w:rsidP="00712AE2">
            <w:pPr>
              <w:ind w:left="7"/>
              <w:jc w:val="center"/>
            </w:pPr>
            <w:r w:rsidRPr="006461F1">
              <w:rPr>
                <w:color w:val="00000A"/>
              </w:rPr>
              <w:t xml:space="preserve">(Υπογραφή – Σφραγίδα) </w:t>
            </w:r>
          </w:p>
        </w:tc>
      </w:tr>
    </w:tbl>
    <w:p w:rsidR="000F1ECE" w:rsidRPr="006461F1" w:rsidRDefault="000F1ECE" w:rsidP="000F1ECE">
      <w:pPr>
        <w:spacing w:after="5" w:line="249" w:lineRule="auto"/>
        <w:ind w:left="279" w:right="639" w:hanging="10"/>
      </w:pPr>
      <w:r w:rsidRPr="006461F1">
        <w:rPr>
          <w:b/>
          <w:color w:val="00000A"/>
        </w:rPr>
        <w:t xml:space="preserve">Ημερομηνία                       : </w:t>
      </w:r>
      <w:r w:rsidRPr="006461F1">
        <w:rPr>
          <w:color w:val="00000A"/>
        </w:rPr>
        <w:t xml:space="preserve">………….…………………. </w:t>
      </w:r>
    </w:p>
    <w:p w:rsidR="000F1ECE" w:rsidRPr="006461F1" w:rsidRDefault="000F1ECE" w:rsidP="000F1ECE">
      <w:pPr>
        <w:spacing w:after="0"/>
        <w:ind w:left="284" w:right="639"/>
      </w:pPr>
    </w:p>
    <w:p w:rsidR="000F1ECE" w:rsidRPr="006461F1" w:rsidRDefault="000F1ECE" w:rsidP="000F1ECE">
      <w:pPr>
        <w:spacing w:after="0"/>
        <w:ind w:left="284" w:right="639"/>
      </w:pPr>
    </w:p>
    <w:p w:rsidR="000F1ECE" w:rsidRPr="006461F1" w:rsidRDefault="000F1ECE" w:rsidP="000F1ECE">
      <w:pPr>
        <w:spacing w:after="0"/>
        <w:ind w:left="284" w:right="639"/>
      </w:pPr>
    </w:p>
    <w:p w:rsidR="000F1ECE" w:rsidRPr="006461F1" w:rsidRDefault="000F1ECE" w:rsidP="000F1ECE">
      <w:pPr>
        <w:pStyle w:val="2"/>
        <w:ind w:left="279" w:right="639"/>
        <w:rPr>
          <w:u w:val="single" w:color="00000A"/>
        </w:rPr>
      </w:pPr>
    </w:p>
    <w:p w:rsidR="000F1ECE" w:rsidRDefault="000F1ECE" w:rsidP="000F1ECE">
      <w:pPr>
        <w:pStyle w:val="2"/>
        <w:ind w:left="279" w:right="639"/>
      </w:pPr>
      <w:r w:rsidRPr="006461F1">
        <w:rPr>
          <w:u w:val="single" w:color="00000A"/>
        </w:rPr>
        <w:t>ΟΔΗΓΙΕΣ</w:t>
      </w:r>
      <w:r w:rsidRPr="006461F1">
        <w:t xml:space="preserve">  (Ειδικές απαιτήσεις οικονομικής προσφοράς) </w:t>
      </w:r>
    </w:p>
    <w:p w:rsidR="000F1ECE" w:rsidRPr="00A5122D" w:rsidRDefault="000F1ECE" w:rsidP="000F1ECE"/>
    <w:p w:rsidR="000F1ECE" w:rsidRPr="006461F1" w:rsidRDefault="000F1ECE" w:rsidP="000F1ECE">
      <w:pPr>
        <w:numPr>
          <w:ilvl w:val="0"/>
          <w:numId w:val="1"/>
        </w:numPr>
        <w:spacing w:after="62" w:line="248" w:lineRule="auto"/>
        <w:ind w:right="667" w:hanging="283"/>
        <w:jc w:val="both"/>
      </w:pPr>
      <w:r w:rsidRPr="006461F1">
        <w:rPr>
          <w:color w:val="00000A"/>
        </w:rPr>
        <w:t xml:space="preserve">Ο παραπάνω πίνακας συμπληρώνεται (χωρίς να τροποποιηθεί η μορφή του) από τους οικονομικούς φορείς. Η τιμή για καθένα από τα πεδία του παραπάνω πίνακα θα είναι μια και μοναδική. Η αναγραφή της τιμής σε Ευρώ (€) μπορεί να γίνεται μέχρι δύο δεκαδικά ψηφία </w:t>
      </w:r>
    </w:p>
    <w:p w:rsidR="000F1ECE" w:rsidRPr="006461F1" w:rsidRDefault="000F1ECE" w:rsidP="000F1ECE">
      <w:pPr>
        <w:numPr>
          <w:ilvl w:val="0"/>
          <w:numId w:val="1"/>
        </w:numPr>
        <w:spacing w:after="62" w:line="248" w:lineRule="auto"/>
        <w:ind w:right="667" w:hanging="283"/>
        <w:jc w:val="both"/>
      </w:pPr>
      <w:r w:rsidRPr="006461F1">
        <w:rPr>
          <w:color w:val="00000A"/>
        </w:rPr>
        <w:t xml:space="preserve">Οποιαδήποτε διευκρινιστική ανάλυση υπολογισμού του κόστους μπορεί να συμπεριληφθεί στο τέλος του ανωτέρω πίνακα. </w:t>
      </w:r>
    </w:p>
    <w:p w:rsidR="000F1ECE" w:rsidRPr="006461F1" w:rsidRDefault="000F1ECE" w:rsidP="000F1ECE">
      <w:pPr>
        <w:numPr>
          <w:ilvl w:val="0"/>
          <w:numId w:val="1"/>
        </w:numPr>
        <w:spacing w:after="62" w:line="248" w:lineRule="auto"/>
        <w:ind w:right="667" w:hanging="283"/>
        <w:jc w:val="both"/>
      </w:pPr>
      <w:r w:rsidRPr="006461F1">
        <w:rPr>
          <w:color w:val="00000A"/>
        </w:rPr>
        <w:t xml:space="preserve">Προσφορά που δίνει τιμή σε συνάλλαγμα ή σε ρήτρα συναλλάγματος απορρίπτεται ως απαράδεκτη. </w:t>
      </w:r>
    </w:p>
    <w:p w:rsidR="000F1ECE" w:rsidRPr="006461F1" w:rsidRDefault="000F1ECE" w:rsidP="000F1ECE">
      <w:pPr>
        <w:numPr>
          <w:ilvl w:val="0"/>
          <w:numId w:val="1"/>
        </w:numPr>
        <w:spacing w:after="62" w:line="248" w:lineRule="auto"/>
        <w:ind w:right="667" w:hanging="283"/>
        <w:jc w:val="both"/>
      </w:pPr>
      <w:r w:rsidRPr="006461F1">
        <w:rPr>
          <w:color w:val="00000A"/>
        </w:rPr>
        <w:t xml:space="preserve">Προσφορά που θέτει όρο αναπροσαρμογής τιμής απορρίπτεται ως απαράδεκτη, ενώ θα πρέπει να υπάρχει ρητή δήλωση αποδοχής όλων των όρων της διακήρυξης καθώς και της ισχύουσας Νομοθεσίας </w:t>
      </w:r>
    </w:p>
    <w:p w:rsidR="000F1ECE" w:rsidRPr="006461F1" w:rsidRDefault="000F1ECE" w:rsidP="000F1ECE">
      <w:pPr>
        <w:numPr>
          <w:ilvl w:val="0"/>
          <w:numId w:val="1"/>
        </w:numPr>
        <w:spacing w:after="62" w:line="248" w:lineRule="auto"/>
        <w:ind w:right="667" w:hanging="283"/>
        <w:jc w:val="both"/>
      </w:pPr>
      <w:r w:rsidRPr="006461F1">
        <w:rPr>
          <w:color w:val="00000A"/>
        </w:rPr>
        <w:t xml:space="preserve">Εφόσον από την προσφορά δεν προκύπτει με σαφήνεια η προσφερόμενη τιμή ή δεν δίδεται ενιαία τιμή η προσφορά απορρίπτεται σαν απαράδεκτη. </w:t>
      </w:r>
    </w:p>
    <w:p w:rsidR="000F1ECE" w:rsidRPr="006461F1" w:rsidRDefault="000F1ECE" w:rsidP="000F1ECE">
      <w:pPr>
        <w:numPr>
          <w:ilvl w:val="0"/>
          <w:numId w:val="1"/>
        </w:numPr>
        <w:spacing w:after="62" w:line="248" w:lineRule="auto"/>
        <w:ind w:right="667" w:hanging="283"/>
        <w:jc w:val="both"/>
      </w:pPr>
      <w:r w:rsidRPr="006461F1">
        <w:rPr>
          <w:color w:val="00000A"/>
        </w:rPr>
        <w:lastRenderedPageBreak/>
        <w:t xml:space="preserve">Η Αρχή διατηρεί το δικαίωμα να ζητήσει από τους προσφέροντες στοιχεία απαραίτητα για την τεκμηρίωση των προσφερομένων τιμών, οι δε προσφέροντες υποχρεούνται να παρέχουν αυτά εντός </w:t>
      </w:r>
      <w:r>
        <w:rPr>
          <w:color w:val="00000A"/>
        </w:rPr>
        <w:t xml:space="preserve">ελάχιστης </w:t>
      </w:r>
      <w:r w:rsidRPr="006461F1">
        <w:rPr>
          <w:color w:val="00000A"/>
        </w:rPr>
        <w:t xml:space="preserve">προθεσμίας επτά (7) ημερών από την ημέρα κοινοποίησης σε αυτούς της σχετικής πρόσκλησης. Η ευθύνη όμως για την ακρίβεια των αναφερομένων βαρύνει αποκλειστικά τον προσφέροντα. </w:t>
      </w:r>
    </w:p>
    <w:p w:rsidR="000F1ECE" w:rsidRPr="006461F1" w:rsidRDefault="000F1ECE" w:rsidP="000F1ECE">
      <w:pPr>
        <w:numPr>
          <w:ilvl w:val="0"/>
          <w:numId w:val="1"/>
        </w:numPr>
        <w:spacing w:after="62" w:line="248" w:lineRule="auto"/>
        <w:ind w:right="667" w:hanging="283"/>
        <w:jc w:val="both"/>
      </w:pPr>
      <w:r w:rsidRPr="006461F1">
        <w:rPr>
          <w:color w:val="00000A"/>
        </w:rPr>
        <w:t xml:space="preserve">Οποιαδήποτε μεταβολή στην ισχύουσα νομοθεσία που διέπει την παρούσα διακήρυξη/σύμβαση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Αρχή. </w:t>
      </w:r>
    </w:p>
    <w:p w:rsidR="000F1ECE" w:rsidRPr="006461F1" w:rsidRDefault="000F1ECE" w:rsidP="000F1ECE">
      <w:pPr>
        <w:numPr>
          <w:ilvl w:val="0"/>
          <w:numId w:val="1"/>
        </w:numPr>
        <w:spacing w:after="4" w:line="248" w:lineRule="auto"/>
        <w:ind w:right="667" w:hanging="283"/>
        <w:jc w:val="both"/>
      </w:pPr>
      <w:r w:rsidRPr="006461F1">
        <w:rPr>
          <w:color w:val="00000A"/>
        </w:rPr>
        <w:t>Θα πρέπει να αναγράφεται ο Χρόνος Ισχύος της Προσφοράς με έναρξη από την επομένη της ημερομηνίας διενέργειας του διαγωνισμού. Προσφορά που ορίζει μικρότερο χρόνο ισχύος από τον ζητούμενο στο άρθρο 9 της διακήρυξης, δηλ από τριακόσιες εξήντα πέντε (365) ημέρες, θα απορρίπτεται ως απαράδεκτη.</w:t>
      </w:r>
    </w:p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D0C02"/>
    <w:multiLevelType w:val="hybridMultilevel"/>
    <w:tmpl w:val="A3A225B2"/>
    <w:lvl w:ilvl="0" w:tplc="6CD83C92">
      <w:start w:val="1"/>
      <w:numFmt w:val="decimal"/>
      <w:lvlText w:val="%1."/>
      <w:lvlJc w:val="left"/>
      <w:pPr>
        <w:ind w:left="552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F6F94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DC24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30E9C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E8E8E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5076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0289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CD71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DC65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revisionView w:inkAnnotations="0"/>
  <w:defaultTabStop w:val="720"/>
  <w:characterSpacingControl w:val="doNotCompress"/>
  <w:compat/>
  <w:rsids>
    <w:rsidRoot w:val="000F1ECE"/>
    <w:rsid w:val="000036E8"/>
    <w:rsid w:val="00025998"/>
    <w:rsid w:val="00033A19"/>
    <w:rsid w:val="00036A34"/>
    <w:rsid w:val="00056F3F"/>
    <w:rsid w:val="00072905"/>
    <w:rsid w:val="00077769"/>
    <w:rsid w:val="000A01D5"/>
    <w:rsid w:val="000B6235"/>
    <w:rsid w:val="000D7089"/>
    <w:rsid w:val="000F1ECE"/>
    <w:rsid w:val="00114075"/>
    <w:rsid w:val="001372B3"/>
    <w:rsid w:val="00142E75"/>
    <w:rsid w:val="001459EE"/>
    <w:rsid w:val="001464A1"/>
    <w:rsid w:val="00156DF5"/>
    <w:rsid w:val="001611AA"/>
    <w:rsid w:val="001A5C3D"/>
    <w:rsid w:val="001A66CA"/>
    <w:rsid w:val="001A7015"/>
    <w:rsid w:val="001C0775"/>
    <w:rsid w:val="001C26F7"/>
    <w:rsid w:val="001C5AA4"/>
    <w:rsid w:val="001F7580"/>
    <w:rsid w:val="002023DD"/>
    <w:rsid w:val="00202D22"/>
    <w:rsid w:val="00205FFD"/>
    <w:rsid w:val="00212219"/>
    <w:rsid w:val="00212621"/>
    <w:rsid w:val="0025117E"/>
    <w:rsid w:val="0026581B"/>
    <w:rsid w:val="002658BA"/>
    <w:rsid w:val="00275D07"/>
    <w:rsid w:val="00292A25"/>
    <w:rsid w:val="002A3BE3"/>
    <w:rsid w:val="002A58AC"/>
    <w:rsid w:val="002B6FF0"/>
    <w:rsid w:val="002E1BD5"/>
    <w:rsid w:val="002E7FE0"/>
    <w:rsid w:val="002F048B"/>
    <w:rsid w:val="00306C2A"/>
    <w:rsid w:val="00311046"/>
    <w:rsid w:val="00312EF5"/>
    <w:rsid w:val="00320E67"/>
    <w:rsid w:val="0033639D"/>
    <w:rsid w:val="003457BC"/>
    <w:rsid w:val="00356464"/>
    <w:rsid w:val="00384240"/>
    <w:rsid w:val="003962AE"/>
    <w:rsid w:val="003B50A8"/>
    <w:rsid w:val="003E143A"/>
    <w:rsid w:val="00416ED1"/>
    <w:rsid w:val="00417130"/>
    <w:rsid w:val="0042243D"/>
    <w:rsid w:val="00450823"/>
    <w:rsid w:val="00490F4A"/>
    <w:rsid w:val="004919FA"/>
    <w:rsid w:val="004A1B47"/>
    <w:rsid w:val="004C4310"/>
    <w:rsid w:val="004D27A6"/>
    <w:rsid w:val="004E0F4B"/>
    <w:rsid w:val="004E5E68"/>
    <w:rsid w:val="004F0AE6"/>
    <w:rsid w:val="004F15CF"/>
    <w:rsid w:val="004F4AC7"/>
    <w:rsid w:val="00500026"/>
    <w:rsid w:val="0051251E"/>
    <w:rsid w:val="005303E5"/>
    <w:rsid w:val="00531C83"/>
    <w:rsid w:val="00544E56"/>
    <w:rsid w:val="005577FD"/>
    <w:rsid w:val="00557FBB"/>
    <w:rsid w:val="00586044"/>
    <w:rsid w:val="005A3CDE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A29A3"/>
    <w:rsid w:val="006B2594"/>
    <w:rsid w:val="006B3053"/>
    <w:rsid w:val="006B3D0C"/>
    <w:rsid w:val="006C5F19"/>
    <w:rsid w:val="006C6E2A"/>
    <w:rsid w:val="006D27FD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14A7"/>
    <w:rsid w:val="00753C57"/>
    <w:rsid w:val="00761949"/>
    <w:rsid w:val="00766F80"/>
    <w:rsid w:val="007712AE"/>
    <w:rsid w:val="00772AF7"/>
    <w:rsid w:val="00781ED4"/>
    <w:rsid w:val="007B3E8F"/>
    <w:rsid w:val="007B667A"/>
    <w:rsid w:val="007C0044"/>
    <w:rsid w:val="007C07C2"/>
    <w:rsid w:val="007C6CB7"/>
    <w:rsid w:val="00804E57"/>
    <w:rsid w:val="00813A07"/>
    <w:rsid w:val="00847BBF"/>
    <w:rsid w:val="00847DF5"/>
    <w:rsid w:val="008500E4"/>
    <w:rsid w:val="008816B6"/>
    <w:rsid w:val="0088724E"/>
    <w:rsid w:val="008B05FA"/>
    <w:rsid w:val="008B4C06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57AE3"/>
    <w:rsid w:val="00962DF9"/>
    <w:rsid w:val="0096701F"/>
    <w:rsid w:val="00971D46"/>
    <w:rsid w:val="00972E75"/>
    <w:rsid w:val="00986CF4"/>
    <w:rsid w:val="0098769B"/>
    <w:rsid w:val="00993ED8"/>
    <w:rsid w:val="009963B2"/>
    <w:rsid w:val="009A28DF"/>
    <w:rsid w:val="009A69A4"/>
    <w:rsid w:val="009B4C36"/>
    <w:rsid w:val="009C0770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A10A9"/>
    <w:rsid w:val="00AB5A3B"/>
    <w:rsid w:val="00AB7F54"/>
    <w:rsid w:val="00AC7643"/>
    <w:rsid w:val="00AD2BDB"/>
    <w:rsid w:val="00AF2C5C"/>
    <w:rsid w:val="00AF736A"/>
    <w:rsid w:val="00B007CC"/>
    <w:rsid w:val="00B0140F"/>
    <w:rsid w:val="00B21285"/>
    <w:rsid w:val="00B21DDC"/>
    <w:rsid w:val="00B26D2D"/>
    <w:rsid w:val="00B50B43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CF02C1"/>
    <w:rsid w:val="00D00402"/>
    <w:rsid w:val="00D152AD"/>
    <w:rsid w:val="00D24333"/>
    <w:rsid w:val="00D31615"/>
    <w:rsid w:val="00D52F31"/>
    <w:rsid w:val="00D57E74"/>
    <w:rsid w:val="00D7102D"/>
    <w:rsid w:val="00D84424"/>
    <w:rsid w:val="00D85CDA"/>
    <w:rsid w:val="00D86EB6"/>
    <w:rsid w:val="00DA4CFB"/>
    <w:rsid w:val="00DB092F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ED1F5F"/>
    <w:rsid w:val="00F55C8B"/>
    <w:rsid w:val="00F7571E"/>
    <w:rsid w:val="00F76316"/>
    <w:rsid w:val="00F84122"/>
    <w:rsid w:val="00F86DCE"/>
    <w:rsid w:val="00F921B3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CE"/>
    <w:pPr>
      <w:spacing w:after="160" w:line="259" w:lineRule="auto"/>
    </w:pPr>
    <w:rPr>
      <w:rFonts w:ascii="Calibri" w:eastAsia="Calibri" w:hAnsi="Calibri" w:cs="Calibri"/>
      <w:color w:val="000000"/>
      <w:lang w:eastAsia="el-GR"/>
    </w:rPr>
  </w:style>
  <w:style w:type="paragraph" w:styleId="2">
    <w:name w:val="heading 2"/>
    <w:aliases w:val="Title 2,h2"/>
    <w:next w:val="a"/>
    <w:link w:val="2Char"/>
    <w:unhideWhenUsed/>
    <w:qFormat/>
    <w:rsid w:val="000F1ECE"/>
    <w:pPr>
      <w:keepNext/>
      <w:keepLines/>
      <w:spacing w:after="5" w:line="249" w:lineRule="auto"/>
      <w:ind w:left="294" w:hanging="10"/>
      <w:outlineLvl w:val="1"/>
    </w:pPr>
    <w:rPr>
      <w:rFonts w:ascii="Calibri" w:eastAsia="Calibri" w:hAnsi="Calibri" w:cs="Calibri"/>
      <w:b/>
      <w:color w:val="00000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aliases w:val="Title 2 Char1,h2 Char"/>
    <w:basedOn w:val="a0"/>
    <w:link w:val="2"/>
    <w:rsid w:val="000F1ECE"/>
    <w:rPr>
      <w:rFonts w:ascii="Calibri" w:eastAsia="Calibri" w:hAnsi="Calibri" w:cs="Calibri"/>
      <w:b/>
      <w:color w:val="00000A"/>
      <w:lang w:eastAsia="el-GR"/>
    </w:rPr>
  </w:style>
  <w:style w:type="table" w:customStyle="1" w:styleId="TableGrid">
    <w:name w:val="TableGrid"/>
    <w:rsid w:val="000F1ECE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rsid w:val="000F1ECE"/>
    <w:pPr>
      <w:spacing w:after="0" w:line="240" w:lineRule="auto"/>
    </w:pPr>
    <w:rPr>
      <w:rFonts w:eastAsiaTheme="minorEastAsia"/>
      <w:lang w:eastAsia="el-G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1998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2018-12-19T13:23:00Z</dcterms:created>
  <dcterms:modified xsi:type="dcterms:W3CDTF">2018-12-19T13:23:00Z</dcterms:modified>
</cp:coreProperties>
</file>