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A210D2">
        <w:trPr>
          <w:trHeight w:val="410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2C51A2" w:rsidRDefault="000F73EC" w:rsidP="000F73EC">
            <w:pPr>
              <w:pStyle w:val="24"/>
              <w:framePr w:wrap="notBeside" w:vAnchor="text" w:hAnchor="page" w:x="930" w:y="205"/>
              <w:shd w:val="clear" w:color="auto" w:fill="auto"/>
              <w:spacing w:before="300"/>
            </w:pPr>
          </w:p>
          <w:p w:rsidR="000F73EC" w:rsidRPr="002C51A2" w:rsidRDefault="000F73EC" w:rsidP="000F73EC">
            <w:pPr>
              <w:pStyle w:val="24"/>
              <w:framePr w:wrap="notBeside" w:vAnchor="text" w:hAnchor="page" w:x="930" w:y="205"/>
              <w:shd w:val="clear" w:color="auto" w:fill="auto"/>
              <w:spacing w:before="300"/>
            </w:pPr>
          </w:p>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537541" cy="525064"/>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537629" cy="525149"/>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Default="000F73EC" w:rsidP="00A210D2">
            <w:pPr>
              <w:pStyle w:val="24"/>
              <w:framePr w:wrap="notBeside" w:vAnchor="text" w:hAnchor="page" w:x="930" w:y="205"/>
              <w:shd w:val="clear" w:color="auto" w:fill="auto"/>
              <w:spacing w:line="240" w:lineRule="auto"/>
              <w:ind w:left="20"/>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Default="000F73EC" w:rsidP="00A210D2">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A210D2">
            <w:pPr>
              <w:pStyle w:val="44"/>
              <w:framePr w:wrap="notBeside" w:vAnchor="text" w:hAnchor="page" w:x="930" w:y="205"/>
              <w:shd w:val="clear" w:color="auto" w:fill="auto"/>
              <w:jc w:val="center"/>
            </w:pPr>
            <w:r>
              <w:t>ΟΡΓΑΝΙΚΗ ΜΟΝΑΔΑ ΤΗΣ ΕΔΡΑΣ (ΑΓΙΟΣ ΝΙΚΟΛΑΟΣ)</w:t>
            </w:r>
          </w:p>
        </w:tc>
      </w:tr>
      <w:tr w:rsidR="000F73EC" w:rsidTr="000F73EC">
        <w:trPr>
          <w:trHeight w:val="1187"/>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222669" w:rsidRDefault="000F73EC" w:rsidP="00A210D2">
            <w:pPr>
              <w:pStyle w:val="44"/>
              <w:framePr w:wrap="notBeside" w:vAnchor="text" w:hAnchor="page" w:x="930" w:y="205"/>
              <w:shd w:val="clear" w:color="auto" w:fill="auto"/>
              <w:jc w:val="both"/>
            </w:pPr>
            <w:r>
              <w:t>Προμήθεια:</w:t>
            </w:r>
            <w:r w:rsidR="00A210D2">
              <w:t xml:space="preserve"> Συσσωρευτών Κεντρικών </w:t>
            </w:r>
            <w:r w:rsidR="00A210D2">
              <w:rPr>
                <w:lang w:val="en-US"/>
              </w:rPr>
              <w:t>UPS</w:t>
            </w:r>
            <w:r>
              <w:t xml:space="preserve"> για τ</w:t>
            </w:r>
            <w:r w:rsidR="00A210D2">
              <w:t>ην</w:t>
            </w:r>
            <w:r>
              <w:t xml:space="preserve"> Οργανικ</w:t>
            </w:r>
            <w:r w:rsidR="00A210D2">
              <w:t>ή</w:t>
            </w:r>
            <w:r>
              <w:t xml:space="preserve"> Μονάδ</w:t>
            </w:r>
            <w:r w:rsidR="00A210D2">
              <w:t xml:space="preserve">α Έδρας – Άγιος Νικόλαος </w:t>
            </w:r>
            <w:r w:rsidR="00002B28">
              <w:t>του Γ.Ν. Λασιθίου</w:t>
            </w:r>
          </w:p>
        </w:tc>
      </w:tr>
      <w:tr w:rsidR="000F73EC" w:rsidTr="000F73EC">
        <w:trPr>
          <w:trHeight w:val="10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B5529B" w:rsidP="000F73EC">
            <w:pPr>
              <w:pStyle w:val="44"/>
              <w:framePr w:wrap="notBeside" w:vAnchor="text" w:hAnchor="page" w:x="930" w:y="205"/>
              <w:shd w:val="clear" w:color="auto" w:fill="auto"/>
              <w:ind w:left="20"/>
            </w:pPr>
            <w:r>
              <w:t>Συσσωρευτές, πρωτογενή στοιχεία και πρωτογενείς συστοιχίες 31400000-0</w:t>
            </w:r>
          </w:p>
        </w:tc>
      </w:tr>
      <w:tr w:rsidR="000F73EC" w:rsidTr="000F73EC">
        <w:trPr>
          <w:trHeight w:val="5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2F1265" w:rsidRDefault="002F1265" w:rsidP="002F1265">
            <w:pPr>
              <w:framePr w:wrap="notBeside" w:vAnchor="text" w:hAnchor="page" w:x="930" w:y="205"/>
              <w:rPr>
                <w:highlight w:val="yellow"/>
              </w:rPr>
            </w:pPr>
            <w:r w:rsidRPr="002F1265">
              <w:rPr>
                <w:rFonts w:ascii="Calibri" w:eastAsia="Calibri" w:hAnsi="Calibri" w:cs="Calibri"/>
                <w:i/>
                <w:iCs/>
                <w:sz w:val="23"/>
                <w:szCs w:val="23"/>
              </w:rPr>
              <w:t>26.000</w:t>
            </w:r>
            <w:r w:rsidR="00222669" w:rsidRPr="002F1265">
              <w:rPr>
                <w:rFonts w:ascii="Calibri" w:eastAsia="Calibri" w:hAnsi="Calibri" w:cs="Calibri"/>
                <w:i/>
                <w:iCs/>
                <w:sz w:val="23"/>
                <w:szCs w:val="23"/>
              </w:rPr>
              <w:t xml:space="preserve"> </w:t>
            </w:r>
            <w:r w:rsidR="000F73EC" w:rsidRPr="002F1265">
              <w:rPr>
                <w:rFonts w:ascii="Calibri" w:eastAsia="Calibri" w:hAnsi="Calibri" w:cs="Calibri"/>
                <w:i/>
                <w:iCs/>
                <w:sz w:val="23"/>
                <w:szCs w:val="23"/>
              </w:rPr>
              <w:t xml:space="preserve">ευρώ πλέον ΦΠΑ </w:t>
            </w:r>
            <w:r w:rsidRPr="002F1265">
              <w:rPr>
                <w:rFonts w:ascii="Calibri" w:eastAsia="Calibri" w:hAnsi="Calibri" w:cs="Calibri"/>
                <w:i/>
                <w:iCs/>
                <w:sz w:val="23"/>
                <w:szCs w:val="23"/>
              </w:rPr>
              <w:t>24</w:t>
            </w:r>
            <w:r w:rsidR="000F73EC" w:rsidRPr="002F1265">
              <w:rPr>
                <w:rFonts w:ascii="Calibri" w:eastAsia="Calibri" w:hAnsi="Calibri" w:cs="Calibri"/>
                <w:i/>
                <w:iCs/>
                <w:sz w:val="23"/>
                <w:szCs w:val="23"/>
              </w:rPr>
              <w:t>%</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r>
              <w:t>Ταχ. Δ/νση: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864EFE" w:rsidRDefault="000F73EC" w:rsidP="000F73EC">
            <w:pPr>
              <w:pStyle w:val="49"/>
              <w:framePr w:wrap="notBeside" w:vAnchor="text" w:hAnchor="page" w:x="930" w:y="205"/>
              <w:shd w:val="clear" w:color="auto" w:fill="auto"/>
              <w:ind w:firstLine="0"/>
              <w:jc w:val="left"/>
            </w:pPr>
            <w:r>
              <w:t xml:space="preserve">Πληροφορίες: </w:t>
            </w:r>
            <w:r w:rsidR="00160E24">
              <w:t>Δήμητρα Σταθάκη</w:t>
            </w:r>
          </w:p>
          <w:p w:rsidR="000F73EC" w:rsidRPr="00A06E6B" w:rsidRDefault="000F73EC" w:rsidP="000F73EC">
            <w:pPr>
              <w:pStyle w:val="49"/>
              <w:framePr w:wrap="notBeside" w:vAnchor="text" w:hAnchor="page" w:x="930" w:y="205"/>
              <w:shd w:val="clear" w:color="auto" w:fill="auto"/>
              <w:ind w:firstLine="0"/>
              <w:jc w:val="left"/>
              <w:rPr>
                <w:lang w:val="en-US"/>
              </w:rPr>
            </w:pPr>
            <w:r w:rsidRPr="003D636A">
              <w:t>Τηλέφωνο</w:t>
            </w:r>
            <w:r w:rsidRPr="00A06E6B">
              <w:rPr>
                <w:lang w:val="en-US"/>
              </w:rPr>
              <w:t xml:space="preserve">: </w:t>
            </w:r>
            <w:r w:rsidR="00160E24" w:rsidRPr="00A06E6B">
              <w:rPr>
                <w:lang w:val="en-US"/>
              </w:rPr>
              <w:t>2841343171</w:t>
            </w:r>
          </w:p>
          <w:p w:rsidR="000F73EC" w:rsidRPr="00A06E6B" w:rsidRDefault="000F73EC" w:rsidP="000F73EC">
            <w:pPr>
              <w:pStyle w:val="49"/>
              <w:framePr w:wrap="notBeside" w:vAnchor="text" w:hAnchor="page" w:x="930" w:y="205"/>
              <w:shd w:val="clear" w:color="auto" w:fill="auto"/>
              <w:ind w:firstLine="0"/>
              <w:jc w:val="both"/>
              <w:rPr>
                <w:lang w:val="en-US"/>
              </w:rPr>
            </w:pPr>
            <w:r w:rsidRPr="003D636A">
              <w:rPr>
                <w:lang w:val="en-US"/>
              </w:rPr>
              <w:t>eMail</w:t>
            </w:r>
            <w:r w:rsidRPr="00A06E6B">
              <w:rPr>
                <w:lang w:val="en-US"/>
              </w:rPr>
              <w:t xml:space="preserve">: </w:t>
            </w:r>
            <w:hyperlink r:id="rId9" w:history="1">
              <w:r w:rsidR="00A06E6B" w:rsidRPr="006D0AF2">
                <w:rPr>
                  <w:rStyle w:val="-"/>
                  <w:lang w:val="en-US"/>
                </w:rPr>
                <w:t>dstathaki@agnhosp.gr</w:t>
              </w:r>
            </w:hyperlink>
            <w:r w:rsidR="00A06E6B">
              <w:rPr>
                <w:lang w:val="en-US"/>
              </w:rPr>
              <w:t xml:space="preserve"> </w:t>
            </w:r>
          </w:p>
          <w:p w:rsidR="000F73EC" w:rsidRPr="00A06E6B" w:rsidRDefault="000F73EC" w:rsidP="000F73EC">
            <w:pPr>
              <w:pStyle w:val="49"/>
              <w:framePr w:wrap="notBeside" w:vAnchor="text" w:hAnchor="page" w:x="930" w:y="205"/>
              <w:shd w:val="clear" w:color="auto" w:fill="auto"/>
              <w:ind w:firstLine="0"/>
              <w:jc w:val="both"/>
              <w:rPr>
                <w:lang w:val="en-US"/>
              </w:rPr>
            </w:pPr>
            <w:r>
              <w:rPr>
                <w:lang w:val="en-US"/>
              </w:rPr>
              <w:t>Fax</w:t>
            </w:r>
            <w:r w:rsidRPr="00A06E6B">
              <w:rPr>
                <w:lang w:val="en-US"/>
              </w:rPr>
              <w:t>: 28410-83328</w:t>
            </w:r>
          </w:p>
          <w:p w:rsidR="000F73EC" w:rsidRDefault="000F73EC" w:rsidP="000F73EC">
            <w:pPr>
              <w:pStyle w:val="49"/>
              <w:framePr w:wrap="notBeside" w:vAnchor="text" w:hAnchor="page" w:x="930" w:y="205"/>
              <w:shd w:val="clear" w:color="auto" w:fill="auto"/>
              <w:ind w:firstLine="0"/>
              <w:jc w:val="both"/>
            </w:pPr>
            <w:r>
              <w:t xml:space="preserve">Ιστότοπος: </w:t>
            </w:r>
            <w:hyperlink r:id="rId10" w:history="1">
              <w:r w:rsidRPr="00B95A57">
                <w:rPr>
                  <w:rStyle w:val="-"/>
                  <w:lang w:val="en-US"/>
                </w:rPr>
                <w:t>ww</w:t>
              </w:r>
              <w:r w:rsidRPr="00222669">
                <w:rPr>
                  <w:rStyle w:val="-"/>
                  <w:sz w:val="22"/>
                  <w:lang w:val="en-US"/>
                </w:rPr>
                <w:t>w</w:t>
              </w:r>
              <w:r w:rsidRPr="00222669">
                <w:rPr>
                  <w:rStyle w:val="-"/>
                  <w:sz w:val="22"/>
                </w:rPr>
                <w:t>.</w:t>
              </w:r>
              <w:r w:rsidRPr="00222669">
                <w:rPr>
                  <w:rStyle w:val="-"/>
                  <w:sz w:val="22"/>
                  <w:lang w:val="en-US"/>
                </w:rPr>
                <w:t>agnhosp</w:t>
              </w:r>
              <w:r w:rsidRPr="00222669">
                <w:rPr>
                  <w:rStyle w:val="-"/>
                  <w:sz w:val="22"/>
                </w:rPr>
                <w:t>.</w:t>
              </w:r>
              <w:r w:rsidRPr="00222669">
                <w:rPr>
                  <w:rStyle w:val="-"/>
                  <w:sz w:val="22"/>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334EF4" w:rsidRDefault="009E5BBB" w:rsidP="00334EF4">
            <w:pPr>
              <w:pStyle w:val="44"/>
              <w:framePr w:wrap="notBeside" w:vAnchor="text" w:hAnchor="page" w:x="930" w:y="205"/>
              <w:shd w:val="clear" w:color="auto" w:fill="auto"/>
              <w:jc w:val="both"/>
              <w:rPr>
                <w:i w:val="0"/>
              </w:rPr>
            </w:pPr>
            <w:r>
              <w:rPr>
                <w:i w:val="0"/>
              </w:rPr>
              <w:t>Η προμήθεια</w:t>
            </w:r>
            <w:r w:rsidR="000F73EC" w:rsidRPr="00612466">
              <w:rPr>
                <w:i w:val="0"/>
              </w:rPr>
              <w:t xml:space="preserve"> χρηματοδοτ</w:t>
            </w:r>
            <w:r w:rsidR="00334EF4">
              <w:rPr>
                <w:i w:val="0"/>
              </w:rPr>
              <w:t xml:space="preserve">είται από τον προϋπολογισμό της Οργανικής Μονάδας Έδρας – Άγιος Νικόλαος </w:t>
            </w:r>
            <w:r w:rsidR="000F73EC" w:rsidRPr="00612466">
              <w:rPr>
                <w:i w:val="0"/>
              </w:rPr>
              <w:t xml:space="preserve">από </w:t>
            </w:r>
            <w:r w:rsidR="00222669">
              <w:rPr>
                <w:i w:val="0"/>
              </w:rPr>
              <w:t>τον</w:t>
            </w:r>
            <w:r w:rsidR="000F73EC" w:rsidRPr="00612466">
              <w:rPr>
                <w:i w:val="0"/>
              </w:rPr>
              <w:t xml:space="preserve"> ΚΑΕ</w:t>
            </w:r>
            <w:r w:rsidR="00334EF4" w:rsidRPr="00334EF4">
              <w:rPr>
                <w:i w:val="0"/>
              </w:rPr>
              <w:t xml:space="preserve"> 1439</w:t>
            </w:r>
            <w:r w:rsidR="000F73EC" w:rsidRPr="00612466">
              <w:rPr>
                <w:i w:val="0"/>
              </w:rPr>
              <w:t xml:space="preserve"> </w:t>
            </w:r>
            <w:r w:rsidR="00334EF4" w:rsidRPr="00334EF4">
              <w:rPr>
                <w:i w:val="0"/>
              </w:rPr>
              <w:t>(</w:t>
            </w:r>
            <w:r w:rsidR="00334EF4" w:rsidRPr="00334EF4">
              <w:t>ΠΡΟΜΗΘΕΙΕΣ ΕΙΔΩΝ ΣΥΝ/ΣΗΣ &amp; ΕΠ/ΗΣ ΜΗΧ/ΚΟΥ Κ.Λ.ΕΞΟΠΛΙΣ.)</w:t>
            </w: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DD096A" w:rsidRDefault="00DD096A" w:rsidP="00CE1585">
            <w:pPr>
              <w:pStyle w:val="44"/>
              <w:framePr w:wrap="notBeside" w:vAnchor="text" w:hAnchor="page" w:x="930" w:y="205"/>
              <w:shd w:val="clear" w:color="auto" w:fill="auto"/>
              <w:spacing w:line="240" w:lineRule="auto"/>
              <w:jc w:val="both"/>
            </w:pPr>
          </w:p>
          <w:p w:rsidR="000F73EC" w:rsidRPr="00CC1D11" w:rsidRDefault="00FF14F3" w:rsidP="00CE1585">
            <w:pPr>
              <w:pStyle w:val="44"/>
              <w:framePr w:wrap="notBeside" w:vAnchor="text" w:hAnchor="page" w:x="930" w:y="205"/>
              <w:shd w:val="clear" w:color="auto" w:fill="auto"/>
              <w:spacing w:line="240" w:lineRule="auto"/>
              <w:jc w:val="both"/>
              <w:rPr>
                <w:highlight w:val="yellow"/>
              </w:rPr>
            </w:pPr>
            <w:r>
              <w:t>5675</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CC1D11" w:rsidRDefault="00275F02" w:rsidP="000F73EC">
            <w:pPr>
              <w:pStyle w:val="44"/>
              <w:framePr w:wrap="notBeside" w:vAnchor="text" w:hAnchor="page" w:x="930" w:y="205"/>
              <w:shd w:val="clear" w:color="auto" w:fill="auto"/>
              <w:spacing w:line="240" w:lineRule="auto"/>
              <w:jc w:val="both"/>
              <w:rPr>
                <w:highlight w:val="yellow"/>
              </w:rPr>
            </w:pPr>
            <w:r w:rsidRPr="004922EC">
              <w:t>1</w:t>
            </w:r>
            <w:r w:rsidRPr="004922EC">
              <w:rPr>
                <w:lang w:val="en-US"/>
              </w:rPr>
              <w:t>2</w:t>
            </w:r>
            <w:r w:rsidR="00CE1585" w:rsidRPr="004922EC">
              <w:t>-06-2019</w:t>
            </w:r>
          </w:p>
        </w:tc>
      </w:tr>
    </w:tbl>
    <w:p w:rsidR="00864EFE" w:rsidRDefault="00864EFE" w:rsidP="00864EFE">
      <w:pPr>
        <w:pStyle w:val="afff1"/>
        <w:rPr>
          <w:rStyle w:val="afff0"/>
        </w:rPr>
      </w:pPr>
      <w:bookmarkStart w:id="0" w:name="bookmark0"/>
    </w:p>
    <w:p w:rsidR="00864EFE" w:rsidRDefault="00864EFE" w:rsidP="00864EFE">
      <w:pPr>
        <w:pStyle w:val="afff1"/>
        <w:rPr>
          <w:rStyle w:val="afff0"/>
        </w:rPr>
      </w:pPr>
    </w:p>
    <w:p w:rsidR="002941CA" w:rsidRPr="00864EFE" w:rsidRDefault="002940D4" w:rsidP="00864EFE">
      <w:pPr>
        <w:pStyle w:val="afff1"/>
        <w:jc w:val="center"/>
        <w:rPr>
          <w:rStyle w:val="afff0"/>
          <w:rFonts w:asciiTheme="majorHAnsi" w:hAnsiTheme="majorHAnsi"/>
        </w:rPr>
      </w:pPr>
      <w:r w:rsidRPr="00864EFE">
        <w:rPr>
          <w:rStyle w:val="afff0"/>
          <w:rFonts w:asciiTheme="majorHAnsi" w:hAnsiTheme="majorHAnsi"/>
        </w:rPr>
        <w:t>ΔΙΑΚΗΡΥΞΗ ΣΥΝΟΠΤΙΚΟΥ ΔΙΑΓΩΝΙΣΜΟΥ</w:t>
      </w:r>
      <w:r w:rsidR="00CC1D11">
        <w:rPr>
          <w:rStyle w:val="afff0"/>
          <w:rFonts w:asciiTheme="majorHAnsi" w:hAnsiTheme="majorHAnsi"/>
        </w:rPr>
        <w:t xml:space="preserve"> </w:t>
      </w:r>
      <w:r w:rsidRPr="00864EFE">
        <w:rPr>
          <w:rStyle w:val="afff0"/>
          <w:rFonts w:asciiTheme="majorHAnsi" w:hAnsiTheme="majorHAnsi"/>
        </w:rPr>
        <w:t xml:space="preserve">ΓΙΑ ΤΗΝ </w:t>
      </w:r>
      <w:bookmarkEnd w:id="0"/>
      <w:r w:rsidR="00BA3C1F" w:rsidRPr="00864EFE">
        <w:rPr>
          <w:rStyle w:val="afff0"/>
          <w:rFonts w:asciiTheme="majorHAnsi" w:hAnsiTheme="majorHAnsi"/>
        </w:rPr>
        <w:t xml:space="preserve">ΠΡΟΜΗΘΕΙΑ </w:t>
      </w:r>
      <w:r w:rsidR="00CC1D11">
        <w:rPr>
          <w:rStyle w:val="afff0"/>
          <w:rFonts w:asciiTheme="majorHAnsi" w:hAnsiTheme="majorHAnsi"/>
        </w:rPr>
        <w:t xml:space="preserve">ΣΥΣΣΩΡΕΥΤΩΝ ΚΕΝΤΡΙΚΩΝ </w:t>
      </w:r>
      <w:r w:rsidR="00CC1D11">
        <w:rPr>
          <w:rStyle w:val="afff0"/>
          <w:rFonts w:asciiTheme="majorHAnsi" w:hAnsiTheme="majorHAnsi"/>
          <w:lang w:val="en-US"/>
        </w:rPr>
        <w:t>UPS</w:t>
      </w:r>
      <w:r w:rsidR="00CC1D11">
        <w:rPr>
          <w:rStyle w:val="afff0"/>
          <w:rFonts w:asciiTheme="majorHAnsi" w:hAnsiTheme="majorHAnsi"/>
        </w:rPr>
        <w:t xml:space="preserve"> ΓΙΑ ΤΗΝ ΟΡΓΑΝΙΚΗ ΜΟΝΑΔΑ ΕΔΡΑΣ – ΑΓΙΟΣ ΝΙΚΟΛΑΟΣ ΤΟΥ Γ.Ν. ΛΑΣΙΘΙΟΥ </w:t>
      </w:r>
      <w:bookmarkStart w:id="1" w:name="bookmark1"/>
      <w:r w:rsidRPr="00864EFE">
        <w:rPr>
          <w:rStyle w:val="afff0"/>
          <w:rFonts w:asciiTheme="majorHAnsi" w:hAnsiTheme="majorHAnsi"/>
        </w:rPr>
        <w:t>(του άρθρου 117 του Ν.4412/16)</w:t>
      </w:r>
      <w:bookmarkEnd w:id="1"/>
    </w:p>
    <w:p w:rsidR="002941CA" w:rsidRDefault="00E62A38" w:rsidP="00864EFE">
      <w:pPr>
        <w:pStyle w:val="afff1"/>
        <w:jc w:val="center"/>
      </w:pPr>
      <w:bookmarkStart w:id="2" w:name="bookmark2"/>
      <w:r w:rsidRPr="00864EFE">
        <w:rPr>
          <w:rStyle w:val="afff0"/>
          <w:rFonts w:asciiTheme="majorHAnsi" w:hAnsiTheme="majorHAnsi"/>
        </w:rPr>
        <w:t>ΑΓΙΟΣ ΝΙΚΟΛΑΟΣ</w:t>
      </w:r>
      <w:r w:rsidR="002940D4" w:rsidRPr="00864EFE">
        <w:rPr>
          <w:rStyle w:val="afff0"/>
          <w:rFonts w:asciiTheme="majorHAnsi" w:hAnsiTheme="majorHAnsi"/>
        </w:rPr>
        <w:t xml:space="preserve"> </w:t>
      </w:r>
      <w:bookmarkEnd w:id="2"/>
      <w:r w:rsidR="00275F02">
        <w:rPr>
          <w:rStyle w:val="afff0"/>
          <w:rFonts w:asciiTheme="majorHAnsi" w:hAnsiTheme="majorHAnsi"/>
        </w:rPr>
        <w:t>1</w:t>
      </w:r>
      <w:r w:rsidR="00275F02">
        <w:rPr>
          <w:rStyle w:val="afff0"/>
          <w:rFonts w:asciiTheme="majorHAnsi" w:hAnsiTheme="majorHAnsi"/>
          <w:lang w:val="en-US"/>
        </w:rPr>
        <w:t>2</w:t>
      </w:r>
      <w:r w:rsidR="00CC1D11" w:rsidRPr="00CC1D11">
        <w:rPr>
          <w:rStyle w:val="afff0"/>
          <w:rFonts w:asciiTheme="majorHAnsi" w:hAnsiTheme="majorHAnsi"/>
        </w:rPr>
        <w:t>/06</w:t>
      </w:r>
      <w:r w:rsidR="00002B28" w:rsidRPr="00CC1D11">
        <w:rPr>
          <w:rStyle w:val="afff0"/>
          <w:rFonts w:asciiTheme="majorHAnsi" w:hAnsiTheme="majorHAnsi"/>
        </w:rPr>
        <w:t>/2</w:t>
      </w:r>
      <w:r w:rsidR="00CC1D11" w:rsidRPr="00CC1D11">
        <w:rPr>
          <w:rStyle w:val="afff0"/>
          <w:rFonts w:asciiTheme="majorHAnsi" w:hAnsiTheme="majorHAnsi"/>
        </w:rPr>
        <w:t>019</w:t>
      </w:r>
      <w:r w:rsidR="002940D4">
        <w:br w:type="page"/>
      </w:r>
    </w:p>
    <w:p w:rsidR="00864EFE" w:rsidRDefault="00864EFE" w:rsidP="00864EFE">
      <w:pPr>
        <w:pStyle w:val="1b"/>
      </w:pPr>
      <w:r>
        <w:lastRenderedPageBreak/>
        <w:t>ΠΕΡΙΕΧΟΜΕΝΑ</w:t>
      </w:r>
    </w:p>
    <w:p w:rsidR="005F300A" w:rsidRDefault="00936235">
      <w:pPr>
        <w:pStyle w:val="1b"/>
        <w:rPr>
          <w:rFonts w:asciiTheme="minorHAnsi" w:eastAsiaTheme="minorEastAsia" w:hAnsiTheme="minorHAnsi" w:cstheme="minorBidi"/>
          <w:noProof/>
          <w:color w:val="auto"/>
          <w:sz w:val="22"/>
          <w:szCs w:val="22"/>
        </w:rPr>
      </w:pPr>
      <w:r>
        <w:rPr>
          <w:rFonts w:asciiTheme="majorHAnsi" w:hAnsiTheme="majorHAnsi"/>
          <w:sz w:val="20"/>
          <w:szCs w:val="20"/>
        </w:rPr>
        <w:fldChar w:fldCharType="begin"/>
      </w:r>
      <w:r w:rsidR="00864EFE">
        <w:rPr>
          <w:rFonts w:asciiTheme="majorHAnsi" w:hAnsiTheme="majorHAnsi"/>
          <w:sz w:val="20"/>
          <w:szCs w:val="20"/>
        </w:rPr>
        <w:instrText xml:space="preserve"> TOC \o "1-3" \h \z \u </w:instrText>
      </w:r>
      <w:r>
        <w:rPr>
          <w:rFonts w:asciiTheme="majorHAnsi" w:hAnsiTheme="majorHAnsi"/>
          <w:sz w:val="20"/>
          <w:szCs w:val="20"/>
        </w:rPr>
        <w:fldChar w:fldCharType="separate"/>
      </w:r>
      <w:hyperlink w:anchor="_Toc11155592" w:history="1">
        <w:r w:rsidR="005F300A" w:rsidRPr="00F51FFC">
          <w:rPr>
            <w:rStyle w:val="-"/>
            <w:noProof/>
          </w:rPr>
          <w:t>ΠΑΡΑΡΤΗΜΑ</w:t>
        </w:r>
        <w:r w:rsidR="005F300A" w:rsidRPr="00F51FFC">
          <w:rPr>
            <w:rStyle w:val="-"/>
            <w:rFonts w:ascii="Calibri" w:eastAsia="Calibri" w:hAnsi="Calibri" w:cs="Calibri"/>
            <w:noProof/>
          </w:rPr>
          <w:t xml:space="preserve"> </w:t>
        </w:r>
        <w:r w:rsidR="005F300A" w:rsidRPr="003956BC">
          <w:rPr>
            <w:rStyle w:val="-"/>
            <w:noProof/>
          </w:rPr>
          <w:t>Α΄</w:t>
        </w:r>
        <w:r w:rsidR="005F300A">
          <w:rPr>
            <w:noProof/>
            <w:webHidden/>
          </w:rPr>
          <w:tab/>
        </w:r>
        <w:r>
          <w:rPr>
            <w:noProof/>
            <w:webHidden/>
          </w:rPr>
          <w:fldChar w:fldCharType="begin"/>
        </w:r>
        <w:r w:rsidR="005F300A">
          <w:rPr>
            <w:noProof/>
            <w:webHidden/>
          </w:rPr>
          <w:instrText xml:space="preserve"> PAGEREF _Toc11155592 \h </w:instrText>
        </w:r>
        <w:r>
          <w:rPr>
            <w:noProof/>
            <w:webHidden/>
          </w:rPr>
        </w:r>
        <w:r>
          <w:rPr>
            <w:noProof/>
            <w:webHidden/>
          </w:rPr>
          <w:fldChar w:fldCharType="separate"/>
        </w:r>
        <w:r w:rsidR="00357F43">
          <w:rPr>
            <w:noProof/>
            <w:webHidden/>
          </w:rPr>
          <w:t>4</w:t>
        </w:r>
        <w:r>
          <w:rPr>
            <w:noProof/>
            <w:webHidden/>
          </w:rPr>
          <w:fldChar w:fldCharType="end"/>
        </w:r>
      </w:hyperlink>
    </w:p>
    <w:p w:rsidR="005F300A" w:rsidRDefault="00936235">
      <w:pPr>
        <w:pStyle w:val="2f7"/>
        <w:tabs>
          <w:tab w:val="right" w:leader="dot" w:pos="9714"/>
        </w:tabs>
        <w:rPr>
          <w:rFonts w:asciiTheme="minorHAnsi" w:eastAsiaTheme="minorEastAsia" w:hAnsiTheme="minorHAnsi" w:cstheme="minorBidi"/>
          <w:noProof/>
          <w:color w:val="auto"/>
          <w:sz w:val="22"/>
          <w:szCs w:val="22"/>
        </w:rPr>
      </w:pPr>
      <w:hyperlink w:anchor="_Toc11155593" w:history="1">
        <w:r w:rsidR="005F300A" w:rsidRPr="00F51FFC">
          <w:rPr>
            <w:rStyle w:val="-"/>
            <w:noProof/>
          </w:rPr>
          <w:t>ΓΕΝΙΚΑ ΣΤΟΙΧΕΙΑ ΔΙΑΓΩΝΙΣΜΟΥ</w:t>
        </w:r>
        <w:r w:rsidR="005F300A">
          <w:rPr>
            <w:noProof/>
            <w:webHidden/>
          </w:rPr>
          <w:tab/>
        </w:r>
        <w:r>
          <w:rPr>
            <w:noProof/>
            <w:webHidden/>
          </w:rPr>
          <w:fldChar w:fldCharType="begin"/>
        </w:r>
        <w:r w:rsidR="005F300A">
          <w:rPr>
            <w:noProof/>
            <w:webHidden/>
          </w:rPr>
          <w:instrText xml:space="preserve"> PAGEREF _Toc11155593 \h </w:instrText>
        </w:r>
        <w:r>
          <w:rPr>
            <w:noProof/>
            <w:webHidden/>
          </w:rPr>
        </w:r>
        <w:r>
          <w:rPr>
            <w:noProof/>
            <w:webHidden/>
          </w:rPr>
          <w:fldChar w:fldCharType="separate"/>
        </w:r>
        <w:r w:rsidR="00357F43">
          <w:rPr>
            <w:noProof/>
            <w:webHidden/>
          </w:rPr>
          <w:t>4</w:t>
        </w:r>
        <w:r>
          <w:rPr>
            <w:noProof/>
            <w:webHidden/>
          </w:rPr>
          <w:fldChar w:fldCharType="end"/>
        </w:r>
      </w:hyperlink>
    </w:p>
    <w:p w:rsidR="005F300A" w:rsidRDefault="00936235">
      <w:pPr>
        <w:pStyle w:val="2f7"/>
        <w:tabs>
          <w:tab w:val="right" w:leader="dot" w:pos="9714"/>
        </w:tabs>
        <w:rPr>
          <w:rFonts w:asciiTheme="minorHAnsi" w:eastAsiaTheme="minorEastAsia" w:hAnsiTheme="minorHAnsi" w:cstheme="minorBidi"/>
          <w:noProof/>
          <w:color w:val="auto"/>
          <w:sz w:val="22"/>
          <w:szCs w:val="22"/>
        </w:rPr>
      </w:pPr>
      <w:hyperlink w:anchor="_Toc11155594" w:history="1">
        <w:r w:rsidR="005F300A" w:rsidRPr="00F51FFC">
          <w:rPr>
            <w:rStyle w:val="-"/>
            <w:noProof/>
          </w:rPr>
          <w:t>ΑΡΘΡΟ 1 : ΣΤΟΙΧΕΙΑ ΑΝΑΘΕΤΟΥΣΑΣ ΑΡΧΗΣ</w:t>
        </w:r>
        <w:r w:rsidR="005F300A">
          <w:rPr>
            <w:noProof/>
            <w:webHidden/>
          </w:rPr>
          <w:tab/>
        </w:r>
        <w:r>
          <w:rPr>
            <w:noProof/>
            <w:webHidden/>
          </w:rPr>
          <w:fldChar w:fldCharType="begin"/>
        </w:r>
        <w:r w:rsidR="005F300A">
          <w:rPr>
            <w:noProof/>
            <w:webHidden/>
          </w:rPr>
          <w:instrText xml:space="preserve"> PAGEREF _Toc11155594 \h </w:instrText>
        </w:r>
        <w:r>
          <w:rPr>
            <w:noProof/>
            <w:webHidden/>
          </w:rPr>
        </w:r>
        <w:r>
          <w:rPr>
            <w:noProof/>
            <w:webHidden/>
          </w:rPr>
          <w:fldChar w:fldCharType="separate"/>
        </w:r>
        <w:r w:rsidR="00357F43">
          <w:rPr>
            <w:noProof/>
            <w:webHidden/>
          </w:rPr>
          <w:t>5</w:t>
        </w:r>
        <w:r>
          <w:rPr>
            <w:noProof/>
            <w:webHidden/>
          </w:rPr>
          <w:fldChar w:fldCharType="end"/>
        </w:r>
      </w:hyperlink>
    </w:p>
    <w:p w:rsidR="005F300A" w:rsidRDefault="00936235">
      <w:pPr>
        <w:pStyle w:val="2f7"/>
        <w:tabs>
          <w:tab w:val="right" w:leader="dot" w:pos="9714"/>
        </w:tabs>
        <w:rPr>
          <w:rFonts w:asciiTheme="minorHAnsi" w:eastAsiaTheme="minorEastAsia" w:hAnsiTheme="minorHAnsi" w:cstheme="minorBidi"/>
          <w:noProof/>
          <w:color w:val="auto"/>
          <w:sz w:val="22"/>
          <w:szCs w:val="22"/>
        </w:rPr>
      </w:pPr>
      <w:hyperlink w:anchor="_Toc11155595" w:history="1">
        <w:r w:rsidR="005F300A" w:rsidRPr="00F51FFC">
          <w:rPr>
            <w:rStyle w:val="-"/>
            <w:noProof/>
          </w:rPr>
          <w:t>ΑΡΘΡΟ 2 : ΤΙΤΛΟΣ, ΕΚΤΙΜΩΜΕΝΗ ΑΞΙΑ, ΤΟΠΟΣ ΕΚΤΕΛΕΣΗΣ ΤΗΣ ΣΥΜΒΑΣΗΣ &amp; ΣΥΝΤΟΜΗ ΠΕΡΙΓΡΑΦΗ ΤΟΥ ΑΝΤΙΚΕΙΜΕΝΟΥ ΤΗΣ ΣΥΜΒΑΣΗΣ</w:t>
        </w:r>
        <w:r w:rsidR="005F300A">
          <w:rPr>
            <w:noProof/>
            <w:webHidden/>
          </w:rPr>
          <w:tab/>
        </w:r>
        <w:r>
          <w:rPr>
            <w:noProof/>
            <w:webHidden/>
          </w:rPr>
          <w:fldChar w:fldCharType="begin"/>
        </w:r>
        <w:r w:rsidR="005F300A">
          <w:rPr>
            <w:noProof/>
            <w:webHidden/>
          </w:rPr>
          <w:instrText xml:space="preserve"> PAGEREF _Toc11155595 \h </w:instrText>
        </w:r>
        <w:r>
          <w:rPr>
            <w:noProof/>
            <w:webHidden/>
          </w:rPr>
        </w:r>
        <w:r>
          <w:rPr>
            <w:noProof/>
            <w:webHidden/>
          </w:rPr>
          <w:fldChar w:fldCharType="separate"/>
        </w:r>
        <w:r w:rsidR="00357F43">
          <w:rPr>
            <w:noProof/>
            <w:webHidden/>
          </w:rPr>
          <w:t>5</w:t>
        </w:r>
        <w:r>
          <w:rPr>
            <w:noProof/>
            <w:webHidden/>
          </w:rPr>
          <w:fldChar w:fldCharType="end"/>
        </w:r>
      </w:hyperlink>
    </w:p>
    <w:p w:rsidR="005F300A" w:rsidRDefault="00936235">
      <w:pPr>
        <w:pStyle w:val="2f7"/>
        <w:tabs>
          <w:tab w:val="right" w:leader="dot" w:pos="9714"/>
        </w:tabs>
        <w:rPr>
          <w:rFonts w:asciiTheme="minorHAnsi" w:eastAsiaTheme="minorEastAsia" w:hAnsiTheme="minorHAnsi" w:cstheme="minorBidi"/>
          <w:noProof/>
          <w:color w:val="auto"/>
          <w:sz w:val="22"/>
          <w:szCs w:val="22"/>
        </w:rPr>
      </w:pPr>
      <w:hyperlink w:anchor="_Toc11155596" w:history="1">
        <w:r w:rsidR="005F300A" w:rsidRPr="00F51FFC">
          <w:rPr>
            <w:rStyle w:val="-"/>
            <w:noProof/>
          </w:rPr>
          <w:t>ΑΡΘΡΟ 3 : ΔΙΑΡΚΕΙΑ ΣΥΜΒΑΣΗΣ</w:t>
        </w:r>
        <w:r w:rsidR="005F300A">
          <w:rPr>
            <w:noProof/>
            <w:webHidden/>
          </w:rPr>
          <w:tab/>
        </w:r>
        <w:r>
          <w:rPr>
            <w:noProof/>
            <w:webHidden/>
          </w:rPr>
          <w:fldChar w:fldCharType="begin"/>
        </w:r>
        <w:r w:rsidR="005F300A">
          <w:rPr>
            <w:noProof/>
            <w:webHidden/>
          </w:rPr>
          <w:instrText xml:space="preserve"> PAGEREF _Toc11155596 \h </w:instrText>
        </w:r>
        <w:r>
          <w:rPr>
            <w:noProof/>
            <w:webHidden/>
          </w:rPr>
        </w:r>
        <w:r>
          <w:rPr>
            <w:noProof/>
            <w:webHidden/>
          </w:rPr>
          <w:fldChar w:fldCharType="separate"/>
        </w:r>
        <w:r w:rsidR="00357F43">
          <w:rPr>
            <w:noProof/>
            <w:webHidden/>
          </w:rPr>
          <w:t>5</w:t>
        </w:r>
        <w:r>
          <w:rPr>
            <w:noProof/>
            <w:webHidden/>
          </w:rPr>
          <w:fldChar w:fldCharType="end"/>
        </w:r>
      </w:hyperlink>
    </w:p>
    <w:p w:rsidR="005F300A" w:rsidRDefault="00936235">
      <w:pPr>
        <w:pStyle w:val="2f7"/>
        <w:tabs>
          <w:tab w:val="right" w:leader="dot" w:pos="9714"/>
        </w:tabs>
        <w:rPr>
          <w:rFonts w:asciiTheme="minorHAnsi" w:eastAsiaTheme="minorEastAsia" w:hAnsiTheme="minorHAnsi" w:cstheme="minorBidi"/>
          <w:noProof/>
          <w:color w:val="auto"/>
          <w:sz w:val="22"/>
          <w:szCs w:val="22"/>
        </w:rPr>
      </w:pPr>
      <w:hyperlink w:anchor="_Toc11155597" w:history="1">
        <w:r w:rsidR="005F300A" w:rsidRPr="00F51FFC">
          <w:rPr>
            <w:rStyle w:val="-"/>
            <w:noProof/>
          </w:rPr>
          <w:t>ΑΡΘΡΟ 4 : ΘΕΣΜΙΚΟ ΠΛΑΙΣΙΟ</w:t>
        </w:r>
        <w:r w:rsidR="005F300A">
          <w:rPr>
            <w:noProof/>
            <w:webHidden/>
          </w:rPr>
          <w:tab/>
        </w:r>
        <w:r>
          <w:rPr>
            <w:noProof/>
            <w:webHidden/>
          </w:rPr>
          <w:fldChar w:fldCharType="begin"/>
        </w:r>
        <w:r w:rsidR="005F300A">
          <w:rPr>
            <w:noProof/>
            <w:webHidden/>
          </w:rPr>
          <w:instrText xml:space="preserve"> PAGEREF _Toc11155597 \h </w:instrText>
        </w:r>
        <w:r>
          <w:rPr>
            <w:noProof/>
            <w:webHidden/>
          </w:rPr>
        </w:r>
        <w:r>
          <w:rPr>
            <w:noProof/>
            <w:webHidden/>
          </w:rPr>
          <w:fldChar w:fldCharType="separate"/>
        </w:r>
        <w:r w:rsidR="00357F43">
          <w:rPr>
            <w:noProof/>
            <w:webHidden/>
          </w:rPr>
          <w:t>5</w:t>
        </w:r>
        <w:r>
          <w:rPr>
            <w:noProof/>
            <w:webHidden/>
          </w:rPr>
          <w:fldChar w:fldCharType="end"/>
        </w:r>
      </w:hyperlink>
    </w:p>
    <w:p w:rsidR="005F300A" w:rsidRDefault="00936235">
      <w:pPr>
        <w:pStyle w:val="2f7"/>
        <w:tabs>
          <w:tab w:val="right" w:leader="dot" w:pos="9714"/>
        </w:tabs>
        <w:rPr>
          <w:rFonts w:asciiTheme="minorHAnsi" w:eastAsiaTheme="minorEastAsia" w:hAnsiTheme="minorHAnsi" w:cstheme="minorBidi"/>
          <w:noProof/>
          <w:color w:val="auto"/>
          <w:sz w:val="22"/>
          <w:szCs w:val="22"/>
        </w:rPr>
      </w:pPr>
      <w:hyperlink w:anchor="_Toc11155598" w:history="1">
        <w:r w:rsidR="005F300A" w:rsidRPr="00F51FFC">
          <w:rPr>
            <w:rStyle w:val="-"/>
            <w:noProof/>
          </w:rPr>
          <w:t>ΑΡΘΡΟ 5 : ΟΡΙΖΟΝΤΙΑ ΡΗΤΡΑ</w:t>
        </w:r>
        <w:r w:rsidR="005F300A">
          <w:rPr>
            <w:noProof/>
            <w:webHidden/>
          </w:rPr>
          <w:tab/>
        </w:r>
        <w:r>
          <w:rPr>
            <w:noProof/>
            <w:webHidden/>
          </w:rPr>
          <w:fldChar w:fldCharType="begin"/>
        </w:r>
        <w:r w:rsidR="005F300A">
          <w:rPr>
            <w:noProof/>
            <w:webHidden/>
          </w:rPr>
          <w:instrText xml:space="preserve"> PAGEREF _Toc11155598 \h </w:instrText>
        </w:r>
        <w:r>
          <w:rPr>
            <w:noProof/>
            <w:webHidden/>
          </w:rPr>
        </w:r>
        <w:r>
          <w:rPr>
            <w:noProof/>
            <w:webHidden/>
          </w:rPr>
          <w:fldChar w:fldCharType="separate"/>
        </w:r>
        <w:r w:rsidR="00357F43">
          <w:rPr>
            <w:noProof/>
            <w:webHidden/>
          </w:rPr>
          <w:t>6</w:t>
        </w:r>
        <w:r>
          <w:rPr>
            <w:noProof/>
            <w:webHidden/>
          </w:rPr>
          <w:fldChar w:fldCharType="end"/>
        </w:r>
      </w:hyperlink>
    </w:p>
    <w:p w:rsidR="005F300A" w:rsidRDefault="00936235">
      <w:pPr>
        <w:pStyle w:val="2f7"/>
        <w:tabs>
          <w:tab w:val="right" w:leader="dot" w:pos="9714"/>
        </w:tabs>
        <w:rPr>
          <w:rFonts w:asciiTheme="minorHAnsi" w:eastAsiaTheme="minorEastAsia" w:hAnsiTheme="minorHAnsi" w:cstheme="minorBidi"/>
          <w:noProof/>
          <w:color w:val="auto"/>
          <w:sz w:val="22"/>
          <w:szCs w:val="22"/>
        </w:rPr>
      </w:pPr>
      <w:hyperlink w:anchor="_Toc11155599" w:history="1">
        <w:r w:rsidR="005F300A" w:rsidRPr="00F51FFC">
          <w:rPr>
            <w:rStyle w:val="-"/>
            <w:noProof/>
          </w:rPr>
          <w:t>ΑΡΘΡΟ 6 : ΔΙΑΔΙΚΑΣΙΑ ΣΥΝΑΨΗΣ ΣΥΜΒΑΣΗΣ, ΟΡΟΙ ΥΠΟΒΟΛΗΣ ΠΡΟΣΦΟΡΩΝ</w:t>
        </w:r>
        <w:r w:rsidR="005F300A">
          <w:rPr>
            <w:noProof/>
            <w:webHidden/>
          </w:rPr>
          <w:tab/>
        </w:r>
        <w:r>
          <w:rPr>
            <w:noProof/>
            <w:webHidden/>
          </w:rPr>
          <w:fldChar w:fldCharType="begin"/>
        </w:r>
        <w:r w:rsidR="005F300A">
          <w:rPr>
            <w:noProof/>
            <w:webHidden/>
          </w:rPr>
          <w:instrText xml:space="preserve"> PAGEREF _Toc11155599 \h </w:instrText>
        </w:r>
        <w:r>
          <w:rPr>
            <w:noProof/>
            <w:webHidden/>
          </w:rPr>
        </w:r>
        <w:r>
          <w:rPr>
            <w:noProof/>
            <w:webHidden/>
          </w:rPr>
          <w:fldChar w:fldCharType="separate"/>
        </w:r>
        <w:r w:rsidR="00357F43">
          <w:rPr>
            <w:noProof/>
            <w:webHidden/>
          </w:rPr>
          <w:t>7</w:t>
        </w:r>
        <w:r>
          <w:rPr>
            <w:noProof/>
            <w:webHidden/>
          </w:rPr>
          <w:fldChar w:fldCharType="end"/>
        </w:r>
      </w:hyperlink>
    </w:p>
    <w:p w:rsidR="005F300A" w:rsidRDefault="00936235">
      <w:pPr>
        <w:pStyle w:val="2f7"/>
        <w:tabs>
          <w:tab w:val="right" w:leader="dot" w:pos="9714"/>
        </w:tabs>
        <w:rPr>
          <w:rFonts w:asciiTheme="minorHAnsi" w:eastAsiaTheme="minorEastAsia" w:hAnsiTheme="minorHAnsi" w:cstheme="minorBidi"/>
          <w:noProof/>
          <w:color w:val="auto"/>
          <w:sz w:val="22"/>
          <w:szCs w:val="22"/>
        </w:rPr>
      </w:pPr>
      <w:hyperlink w:anchor="_Toc11155600" w:history="1">
        <w:r w:rsidR="005F300A" w:rsidRPr="00F51FFC">
          <w:rPr>
            <w:rStyle w:val="-"/>
            <w:noProof/>
          </w:rPr>
          <w:t>ΑΡΘΡΟ 7 : ΔΙΚΑΙΩΜΑ ΣΥΜΜΕΤΟΧΗΣ</w:t>
        </w:r>
        <w:r w:rsidR="005F300A">
          <w:rPr>
            <w:noProof/>
            <w:webHidden/>
          </w:rPr>
          <w:tab/>
        </w:r>
        <w:r>
          <w:rPr>
            <w:noProof/>
            <w:webHidden/>
          </w:rPr>
          <w:fldChar w:fldCharType="begin"/>
        </w:r>
        <w:r w:rsidR="005F300A">
          <w:rPr>
            <w:noProof/>
            <w:webHidden/>
          </w:rPr>
          <w:instrText xml:space="preserve"> PAGEREF _Toc11155600 \h </w:instrText>
        </w:r>
        <w:r>
          <w:rPr>
            <w:noProof/>
            <w:webHidden/>
          </w:rPr>
        </w:r>
        <w:r>
          <w:rPr>
            <w:noProof/>
            <w:webHidden/>
          </w:rPr>
          <w:fldChar w:fldCharType="separate"/>
        </w:r>
        <w:r w:rsidR="00357F43">
          <w:rPr>
            <w:noProof/>
            <w:webHidden/>
          </w:rPr>
          <w:t>7</w:t>
        </w:r>
        <w:r>
          <w:rPr>
            <w:noProof/>
            <w:webHidden/>
          </w:rPr>
          <w:fldChar w:fldCharType="end"/>
        </w:r>
      </w:hyperlink>
    </w:p>
    <w:p w:rsidR="005F300A" w:rsidRDefault="00936235">
      <w:pPr>
        <w:pStyle w:val="2f7"/>
        <w:tabs>
          <w:tab w:val="right" w:leader="dot" w:pos="9714"/>
        </w:tabs>
        <w:rPr>
          <w:rFonts w:asciiTheme="minorHAnsi" w:eastAsiaTheme="minorEastAsia" w:hAnsiTheme="minorHAnsi" w:cstheme="minorBidi"/>
          <w:noProof/>
          <w:color w:val="auto"/>
          <w:sz w:val="22"/>
          <w:szCs w:val="22"/>
        </w:rPr>
      </w:pPr>
      <w:hyperlink w:anchor="_Toc11155601" w:history="1">
        <w:r w:rsidR="005F300A" w:rsidRPr="00F51FFC">
          <w:rPr>
            <w:rStyle w:val="-"/>
            <w:noProof/>
          </w:rPr>
          <w:t>ΑΡΘΡΟ 8 : ΕΓΓΡΑΦΑ ΣΥΜΒΑΣΗΣ (ΤΕΥΧΗ) ΚΑΙ ΠΡΟΣΒΑΣΗ ΣΕ ΑΥΤΑ, ΔΙΕΥΚΡΙΝΙΣΕΙΣ / ΣΥΜΠΛΗΡΩΜΑΤΙΚΕΣ ΠΛΗΡΟΦΟΡΙΕΣ</w:t>
        </w:r>
        <w:r w:rsidR="005F300A">
          <w:rPr>
            <w:noProof/>
            <w:webHidden/>
          </w:rPr>
          <w:tab/>
        </w:r>
        <w:r>
          <w:rPr>
            <w:noProof/>
            <w:webHidden/>
          </w:rPr>
          <w:fldChar w:fldCharType="begin"/>
        </w:r>
        <w:r w:rsidR="005F300A">
          <w:rPr>
            <w:noProof/>
            <w:webHidden/>
          </w:rPr>
          <w:instrText xml:space="preserve"> PAGEREF _Toc11155601 \h </w:instrText>
        </w:r>
        <w:r>
          <w:rPr>
            <w:noProof/>
            <w:webHidden/>
          </w:rPr>
        </w:r>
        <w:r>
          <w:rPr>
            <w:noProof/>
            <w:webHidden/>
          </w:rPr>
          <w:fldChar w:fldCharType="separate"/>
        </w:r>
        <w:r w:rsidR="00357F43">
          <w:rPr>
            <w:noProof/>
            <w:webHidden/>
          </w:rPr>
          <w:t>7</w:t>
        </w:r>
        <w:r>
          <w:rPr>
            <w:noProof/>
            <w:webHidden/>
          </w:rPr>
          <w:fldChar w:fldCharType="end"/>
        </w:r>
      </w:hyperlink>
    </w:p>
    <w:p w:rsidR="005F300A" w:rsidRDefault="00936235">
      <w:pPr>
        <w:pStyle w:val="2f7"/>
        <w:tabs>
          <w:tab w:val="right" w:leader="dot" w:pos="9714"/>
        </w:tabs>
        <w:rPr>
          <w:rFonts w:asciiTheme="minorHAnsi" w:eastAsiaTheme="minorEastAsia" w:hAnsiTheme="minorHAnsi" w:cstheme="minorBidi"/>
          <w:noProof/>
          <w:color w:val="auto"/>
          <w:sz w:val="22"/>
          <w:szCs w:val="22"/>
        </w:rPr>
      </w:pPr>
      <w:hyperlink w:anchor="_Toc11155602" w:history="1">
        <w:r w:rsidR="005F300A" w:rsidRPr="005F300A">
          <w:rPr>
            <w:rStyle w:val="-"/>
            <w:noProof/>
          </w:rPr>
          <w:t>ΑΡΘΡΟ 9 : ΧΡΟΝΟΣ ΙΣΧΥΟΣ ΠΡΟΣΦΟΡΩΝ</w:t>
        </w:r>
        <w:r w:rsidR="005F300A">
          <w:rPr>
            <w:noProof/>
            <w:webHidden/>
          </w:rPr>
          <w:tab/>
        </w:r>
        <w:r>
          <w:rPr>
            <w:noProof/>
            <w:webHidden/>
          </w:rPr>
          <w:fldChar w:fldCharType="begin"/>
        </w:r>
        <w:r w:rsidR="005F300A">
          <w:rPr>
            <w:noProof/>
            <w:webHidden/>
          </w:rPr>
          <w:instrText xml:space="preserve"> PAGEREF _Toc11155602 \h </w:instrText>
        </w:r>
        <w:r>
          <w:rPr>
            <w:noProof/>
            <w:webHidden/>
          </w:rPr>
        </w:r>
        <w:r>
          <w:rPr>
            <w:noProof/>
            <w:webHidden/>
          </w:rPr>
          <w:fldChar w:fldCharType="separate"/>
        </w:r>
        <w:r w:rsidR="00357F43">
          <w:rPr>
            <w:noProof/>
            <w:webHidden/>
          </w:rPr>
          <w:t>8</w:t>
        </w:r>
        <w:r>
          <w:rPr>
            <w:noProof/>
            <w:webHidden/>
          </w:rPr>
          <w:fldChar w:fldCharType="end"/>
        </w:r>
      </w:hyperlink>
    </w:p>
    <w:p w:rsidR="005F300A" w:rsidRDefault="00936235">
      <w:pPr>
        <w:pStyle w:val="2f7"/>
        <w:tabs>
          <w:tab w:val="right" w:leader="dot" w:pos="9714"/>
        </w:tabs>
        <w:rPr>
          <w:rFonts w:asciiTheme="minorHAnsi" w:eastAsiaTheme="minorEastAsia" w:hAnsiTheme="minorHAnsi" w:cstheme="minorBidi"/>
          <w:noProof/>
          <w:color w:val="auto"/>
          <w:sz w:val="22"/>
          <w:szCs w:val="22"/>
        </w:rPr>
      </w:pPr>
      <w:hyperlink w:anchor="_Toc11155603" w:history="1">
        <w:r w:rsidR="005F300A" w:rsidRPr="00F51FFC">
          <w:rPr>
            <w:rStyle w:val="-"/>
            <w:noProof/>
          </w:rPr>
          <w:t>ΑΡΘΡΟ 10 : ΔΗΜΟΣΙΟΤΗΤΑ</w:t>
        </w:r>
        <w:r w:rsidR="005F300A">
          <w:rPr>
            <w:noProof/>
            <w:webHidden/>
          </w:rPr>
          <w:tab/>
        </w:r>
        <w:r>
          <w:rPr>
            <w:noProof/>
            <w:webHidden/>
          </w:rPr>
          <w:fldChar w:fldCharType="begin"/>
        </w:r>
        <w:r w:rsidR="005F300A">
          <w:rPr>
            <w:noProof/>
            <w:webHidden/>
          </w:rPr>
          <w:instrText xml:space="preserve"> PAGEREF _Toc11155603 \h </w:instrText>
        </w:r>
        <w:r>
          <w:rPr>
            <w:noProof/>
            <w:webHidden/>
          </w:rPr>
        </w:r>
        <w:r>
          <w:rPr>
            <w:noProof/>
            <w:webHidden/>
          </w:rPr>
          <w:fldChar w:fldCharType="separate"/>
        </w:r>
        <w:r w:rsidR="00357F43">
          <w:rPr>
            <w:noProof/>
            <w:webHidden/>
          </w:rPr>
          <w:t>8</w:t>
        </w:r>
        <w:r>
          <w:rPr>
            <w:noProof/>
            <w:webHidden/>
          </w:rPr>
          <w:fldChar w:fldCharType="end"/>
        </w:r>
      </w:hyperlink>
    </w:p>
    <w:p w:rsidR="005F300A" w:rsidRPr="005F300A" w:rsidRDefault="00936235">
      <w:pPr>
        <w:pStyle w:val="2f7"/>
        <w:tabs>
          <w:tab w:val="right" w:leader="dot" w:pos="9714"/>
        </w:tabs>
        <w:rPr>
          <w:rStyle w:val="-"/>
        </w:rPr>
      </w:pPr>
      <w:hyperlink w:anchor="_Toc11155604" w:history="1">
        <w:r w:rsidR="005F300A" w:rsidRPr="005F300A">
          <w:rPr>
            <w:rStyle w:val="-"/>
            <w:noProof/>
          </w:rPr>
          <w:t>ΑΡΘΡΟ 11 : ΚΡΙΤΗΡΙΟ ΑΝΑΘΕΣΗΣ</w:t>
        </w:r>
        <w:r w:rsidR="005F300A" w:rsidRPr="005F300A">
          <w:rPr>
            <w:rStyle w:val="-"/>
            <w:webHidden/>
          </w:rPr>
          <w:tab/>
        </w:r>
        <w:r w:rsidRPr="005F300A">
          <w:rPr>
            <w:rStyle w:val="-"/>
            <w:webHidden/>
          </w:rPr>
          <w:fldChar w:fldCharType="begin"/>
        </w:r>
        <w:r w:rsidR="005F300A" w:rsidRPr="005F300A">
          <w:rPr>
            <w:rStyle w:val="-"/>
            <w:webHidden/>
          </w:rPr>
          <w:instrText xml:space="preserve"> PAGEREF _Toc11155604 \h </w:instrText>
        </w:r>
        <w:r w:rsidRPr="005F300A">
          <w:rPr>
            <w:rStyle w:val="-"/>
            <w:webHidden/>
          </w:rPr>
        </w:r>
        <w:r w:rsidRPr="005F300A">
          <w:rPr>
            <w:rStyle w:val="-"/>
            <w:webHidden/>
          </w:rPr>
          <w:fldChar w:fldCharType="separate"/>
        </w:r>
        <w:r w:rsidR="00357F43">
          <w:rPr>
            <w:rStyle w:val="-"/>
            <w:noProof/>
            <w:webHidden/>
          </w:rPr>
          <w:t>8</w:t>
        </w:r>
        <w:r w:rsidRPr="005F300A">
          <w:rPr>
            <w:rStyle w:val="-"/>
            <w:webHidden/>
          </w:rPr>
          <w:fldChar w:fldCharType="end"/>
        </w:r>
      </w:hyperlink>
    </w:p>
    <w:p w:rsidR="005F300A" w:rsidRPr="005F300A" w:rsidRDefault="00936235">
      <w:pPr>
        <w:pStyle w:val="2f7"/>
        <w:tabs>
          <w:tab w:val="right" w:leader="dot" w:pos="9714"/>
        </w:tabs>
        <w:rPr>
          <w:rStyle w:val="-"/>
        </w:rPr>
      </w:pPr>
      <w:hyperlink w:anchor="_Toc11155605" w:history="1">
        <w:r w:rsidR="005F300A" w:rsidRPr="005F300A">
          <w:rPr>
            <w:rStyle w:val="-"/>
            <w:noProof/>
          </w:rPr>
          <w:t>ΑΡΘΡΟ 12 : ΠΡΟΥΠΟΘΕΣΕΙΣ ΣΥΜΜΕΤΟΧΗΣ</w:t>
        </w:r>
        <w:r w:rsidR="005F300A" w:rsidRPr="005F300A">
          <w:rPr>
            <w:rStyle w:val="-"/>
            <w:webHidden/>
          </w:rPr>
          <w:tab/>
        </w:r>
        <w:r w:rsidRPr="005F300A">
          <w:rPr>
            <w:rStyle w:val="-"/>
            <w:webHidden/>
          </w:rPr>
          <w:fldChar w:fldCharType="begin"/>
        </w:r>
        <w:r w:rsidR="005F300A" w:rsidRPr="005F300A">
          <w:rPr>
            <w:rStyle w:val="-"/>
            <w:webHidden/>
          </w:rPr>
          <w:instrText xml:space="preserve"> PAGEREF _Toc11155605 \h </w:instrText>
        </w:r>
        <w:r w:rsidRPr="005F300A">
          <w:rPr>
            <w:rStyle w:val="-"/>
            <w:webHidden/>
          </w:rPr>
        </w:r>
        <w:r w:rsidRPr="005F300A">
          <w:rPr>
            <w:rStyle w:val="-"/>
            <w:webHidden/>
          </w:rPr>
          <w:fldChar w:fldCharType="separate"/>
        </w:r>
        <w:r w:rsidR="00357F43">
          <w:rPr>
            <w:rStyle w:val="-"/>
            <w:noProof/>
            <w:webHidden/>
          </w:rPr>
          <w:t>8</w:t>
        </w:r>
        <w:r w:rsidRPr="005F300A">
          <w:rPr>
            <w:rStyle w:val="-"/>
            <w:webHidden/>
          </w:rPr>
          <w:fldChar w:fldCharType="end"/>
        </w:r>
      </w:hyperlink>
    </w:p>
    <w:p w:rsidR="005F300A" w:rsidRPr="005F300A" w:rsidRDefault="00936235">
      <w:pPr>
        <w:pStyle w:val="2f7"/>
        <w:tabs>
          <w:tab w:val="right" w:leader="dot" w:pos="9714"/>
        </w:tabs>
        <w:rPr>
          <w:rStyle w:val="-"/>
        </w:rPr>
      </w:pPr>
      <w:hyperlink w:anchor="_Toc11155606" w:history="1">
        <w:r w:rsidR="005F300A" w:rsidRPr="005F300A">
          <w:rPr>
            <w:rStyle w:val="-"/>
            <w:noProof/>
          </w:rPr>
          <w:t>ΑΡΘΡΟ 13 : ΤΟΠΟΣ ΚΑΙ ΧΡΟΝΟΣ ΥΠΟΒΟΛΗΣ ΠΡΟΣΦΟΡΩΝ ΚΑΙ ΔΙΕΝΕΡΓΕΙΑΣ ΔΙΑΓΩΝΙΣΜΟΥ</w:t>
        </w:r>
        <w:r w:rsidR="005F300A" w:rsidRPr="005F300A">
          <w:rPr>
            <w:rStyle w:val="-"/>
            <w:webHidden/>
          </w:rPr>
          <w:tab/>
        </w:r>
        <w:r w:rsidRPr="005F300A">
          <w:rPr>
            <w:rStyle w:val="-"/>
            <w:webHidden/>
          </w:rPr>
          <w:fldChar w:fldCharType="begin"/>
        </w:r>
        <w:r w:rsidR="005F300A" w:rsidRPr="005F300A">
          <w:rPr>
            <w:rStyle w:val="-"/>
            <w:webHidden/>
          </w:rPr>
          <w:instrText xml:space="preserve"> PAGEREF _Toc11155606 \h </w:instrText>
        </w:r>
        <w:r w:rsidRPr="005F300A">
          <w:rPr>
            <w:rStyle w:val="-"/>
            <w:webHidden/>
          </w:rPr>
        </w:r>
        <w:r w:rsidRPr="005F300A">
          <w:rPr>
            <w:rStyle w:val="-"/>
            <w:webHidden/>
          </w:rPr>
          <w:fldChar w:fldCharType="separate"/>
        </w:r>
        <w:r w:rsidR="00357F43">
          <w:rPr>
            <w:rStyle w:val="-"/>
            <w:noProof/>
            <w:webHidden/>
          </w:rPr>
          <w:t>12</w:t>
        </w:r>
        <w:r w:rsidRPr="005F300A">
          <w:rPr>
            <w:rStyle w:val="-"/>
            <w:webHidden/>
          </w:rPr>
          <w:fldChar w:fldCharType="end"/>
        </w:r>
      </w:hyperlink>
    </w:p>
    <w:p w:rsidR="005F300A" w:rsidRPr="005F300A" w:rsidRDefault="00936235">
      <w:pPr>
        <w:pStyle w:val="2f7"/>
        <w:tabs>
          <w:tab w:val="right" w:leader="dot" w:pos="9714"/>
        </w:tabs>
        <w:rPr>
          <w:rStyle w:val="-"/>
        </w:rPr>
      </w:pPr>
      <w:hyperlink w:anchor="_Toc11155607" w:history="1">
        <w:r w:rsidR="005F300A" w:rsidRPr="005F300A">
          <w:rPr>
            <w:rStyle w:val="-"/>
            <w:noProof/>
          </w:rPr>
          <w:t>ΑΡΘΡΟ 14 : ΤΡΟΠΟΣ ΥΠΟΒΟΛΗΣ ΚΑΙ ΣΥΝΤΑΞΗΣ ΠΡΟΣΦΟΡΩΝ - ΠΕΡΙΕΧΟΜΕΝΟ ΦΑΚΕΛΟΥ ΠΡΟΣΦΟΡΑΣ- ΓΛΩΣΣΑ - ΛΟΙΠΑ ΣΤΟΙΧΕΙΑ</w:t>
        </w:r>
        <w:r w:rsidR="005F300A" w:rsidRPr="005F300A">
          <w:rPr>
            <w:rStyle w:val="-"/>
            <w:webHidden/>
          </w:rPr>
          <w:tab/>
        </w:r>
        <w:r w:rsidRPr="005F300A">
          <w:rPr>
            <w:rStyle w:val="-"/>
            <w:webHidden/>
          </w:rPr>
          <w:fldChar w:fldCharType="begin"/>
        </w:r>
        <w:r w:rsidR="005F300A" w:rsidRPr="005F300A">
          <w:rPr>
            <w:rStyle w:val="-"/>
            <w:webHidden/>
          </w:rPr>
          <w:instrText xml:space="preserve"> PAGEREF _Toc11155607 \h </w:instrText>
        </w:r>
        <w:r w:rsidRPr="005F300A">
          <w:rPr>
            <w:rStyle w:val="-"/>
            <w:webHidden/>
          </w:rPr>
        </w:r>
        <w:r w:rsidRPr="005F300A">
          <w:rPr>
            <w:rStyle w:val="-"/>
            <w:webHidden/>
          </w:rPr>
          <w:fldChar w:fldCharType="separate"/>
        </w:r>
        <w:r w:rsidR="00357F43">
          <w:rPr>
            <w:rStyle w:val="-"/>
            <w:noProof/>
            <w:webHidden/>
          </w:rPr>
          <w:t>13</w:t>
        </w:r>
        <w:r w:rsidRPr="005F300A">
          <w:rPr>
            <w:rStyle w:val="-"/>
            <w:webHidden/>
          </w:rPr>
          <w:fldChar w:fldCharType="end"/>
        </w:r>
      </w:hyperlink>
    </w:p>
    <w:p w:rsidR="005F300A" w:rsidRPr="005F300A" w:rsidRDefault="00936235">
      <w:pPr>
        <w:pStyle w:val="2f7"/>
        <w:tabs>
          <w:tab w:val="right" w:leader="dot" w:pos="9714"/>
        </w:tabs>
        <w:rPr>
          <w:rStyle w:val="-"/>
        </w:rPr>
      </w:pPr>
      <w:hyperlink w:anchor="_Toc11155608" w:history="1">
        <w:r w:rsidR="005F300A" w:rsidRPr="005F300A">
          <w:rPr>
            <w:rStyle w:val="-"/>
            <w:noProof/>
          </w:rPr>
          <w:t>ΑΡΘΡΟ 15 : ΑΠΟΣΦΡΑΓΙΣΗ ΚΑΙ ΑΞΙΟΛΟΓΗΣΗ ΠΡΟΣΦΟΡΩΝ – ΙΣΟΤΙΜΕΣ ΠΡΟΣΦΟΡΕΣ</w:t>
        </w:r>
        <w:r w:rsidR="005F300A" w:rsidRPr="005F300A">
          <w:rPr>
            <w:rStyle w:val="-"/>
            <w:webHidden/>
          </w:rPr>
          <w:tab/>
        </w:r>
        <w:r w:rsidRPr="005F300A">
          <w:rPr>
            <w:rStyle w:val="-"/>
            <w:webHidden/>
          </w:rPr>
          <w:fldChar w:fldCharType="begin"/>
        </w:r>
        <w:r w:rsidR="005F300A" w:rsidRPr="005F300A">
          <w:rPr>
            <w:rStyle w:val="-"/>
            <w:webHidden/>
          </w:rPr>
          <w:instrText xml:space="preserve"> PAGEREF _Toc11155608 \h </w:instrText>
        </w:r>
        <w:r w:rsidRPr="005F300A">
          <w:rPr>
            <w:rStyle w:val="-"/>
            <w:webHidden/>
          </w:rPr>
        </w:r>
        <w:r w:rsidRPr="005F300A">
          <w:rPr>
            <w:rStyle w:val="-"/>
            <w:webHidden/>
          </w:rPr>
          <w:fldChar w:fldCharType="separate"/>
        </w:r>
        <w:r w:rsidR="00357F43">
          <w:rPr>
            <w:rStyle w:val="-"/>
            <w:noProof/>
            <w:webHidden/>
          </w:rPr>
          <w:t>15</w:t>
        </w:r>
        <w:r w:rsidRPr="005F300A">
          <w:rPr>
            <w:rStyle w:val="-"/>
            <w:webHidden/>
          </w:rPr>
          <w:fldChar w:fldCharType="end"/>
        </w:r>
      </w:hyperlink>
    </w:p>
    <w:p w:rsidR="005F300A" w:rsidRDefault="00936235">
      <w:pPr>
        <w:pStyle w:val="2f7"/>
        <w:tabs>
          <w:tab w:val="right" w:leader="dot" w:pos="9714"/>
        </w:tabs>
        <w:rPr>
          <w:rFonts w:asciiTheme="minorHAnsi" w:eastAsiaTheme="minorEastAsia" w:hAnsiTheme="minorHAnsi" w:cstheme="minorBidi"/>
          <w:noProof/>
          <w:color w:val="auto"/>
          <w:sz w:val="22"/>
          <w:szCs w:val="22"/>
        </w:rPr>
      </w:pPr>
      <w:hyperlink w:anchor="_Toc11155609" w:history="1">
        <w:r w:rsidR="005F300A" w:rsidRPr="00F51FFC">
          <w:rPr>
            <w:rStyle w:val="-"/>
            <w:noProof/>
          </w:rPr>
          <w:t>ΑΡΘΡΟ 16 : ΠΡΟΣΚΛΗΣΗ ΓΙΑ ΥΠΟΒΟΛΗ ΔΙΚΑΙΟΛΟΓΗΤΙΚΩΝ ΚΑΤΑΚΥΡΩΣΗΣ</w:t>
        </w:r>
        <w:r w:rsidR="005F300A">
          <w:rPr>
            <w:noProof/>
            <w:webHidden/>
          </w:rPr>
          <w:tab/>
        </w:r>
        <w:r>
          <w:rPr>
            <w:noProof/>
            <w:webHidden/>
          </w:rPr>
          <w:fldChar w:fldCharType="begin"/>
        </w:r>
        <w:r w:rsidR="005F300A">
          <w:rPr>
            <w:noProof/>
            <w:webHidden/>
          </w:rPr>
          <w:instrText xml:space="preserve"> PAGEREF _Toc11155609 \h </w:instrText>
        </w:r>
        <w:r>
          <w:rPr>
            <w:noProof/>
            <w:webHidden/>
          </w:rPr>
        </w:r>
        <w:r>
          <w:rPr>
            <w:noProof/>
            <w:webHidden/>
          </w:rPr>
          <w:fldChar w:fldCharType="separate"/>
        </w:r>
        <w:r w:rsidR="00357F43">
          <w:rPr>
            <w:noProof/>
            <w:webHidden/>
          </w:rPr>
          <w:t>16</w:t>
        </w:r>
        <w:r>
          <w:rPr>
            <w:noProof/>
            <w:webHidden/>
          </w:rPr>
          <w:fldChar w:fldCharType="end"/>
        </w:r>
      </w:hyperlink>
    </w:p>
    <w:p w:rsidR="005F300A" w:rsidRDefault="00936235">
      <w:pPr>
        <w:pStyle w:val="2f7"/>
        <w:tabs>
          <w:tab w:val="right" w:leader="dot" w:pos="9714"/>
        </w:tabs>
        <w:rPr>
          <w:rFonts w:asciiTheme="minorHAnsi" w:eastAsiaTheme="minorEastAsia" w:hAnsiTheme="minorHAnsi" w:cstheme="minorBidi"/>
          <w:noProof/>
          <w:color w:val="auto"/>
          <w:sz w:val="22"/>
          <w:szCs w:val="22"/>
        </w:rPr>
      </w:pPr>
      <w:hyperlink w:anchor="_Toc11155610" w:history="1">
        <w:r w:rsidR="005F300A" w:rsidRPr="00F51FFC">
          <w:rPr>
            <w:rStyle w:val="-"/>
            <w:noProof/>
          </w:rPr>
          <w:t xml:space="preserve">ΑΡΘΡΟ 17: ΔΙΚΑΙΟΛΟΓΗΤΙΚΑ </w:t>
        </w:r>
        <w:r w:rsidR="005F300A" w:rsidRPr="005F300A">
          <w:rPr>
            <w:rStyle w:val="-"/>
            <w:noProof/>
          </w:rPr>
          <w:t xml:space="preserve">ΠΡΟΣΦΟΡΩΝ </w:t>
        </w:r>
        <w:r w:rsidR="005F300A" w:rsidRPr="00F51FFC">
          <w:rPr>
            <w:rStyle w:val="-"/>
            <w:noProof/>
          </w:rPr>
          <w:t>ΚΑΤΑΚΥΡΩΣΗΣ (ΑΠΟΔΕΙΚΤΙΚΑ ΜΕΣΑ)</w:t>
        </w:r>
        <w:r w:rsidR="005F300A">
          <w:rPr>
            <w:noProof/>
            <w:webHidden/>
          </w:rPr>
          <w:tab/>
        </w:r>
        <w:r>
          <w:rPr>
            <w:noProof/>
            <w:webHidden/>
          </w:rPr>
          <w:fldChar w:fldCharType="begin"/>
        </w:r>
        <w:r w:rsidR="005F300A">
          <w:rPr>
            <w:noProof/>
            <w:webHidden/>
          </w:rPr>
          <w:instrText xml:space="preserve"> PAGEREF _Toc11155610 \h </w:instrText>
        </w:r>
        <w:r>
          <w:rPr>
            <w:noProof/>
            <w:webHidden/>
          </w:rPr>
        </w:r>
        <w:r>
          <w:rPr>
            <w:noProof/>
            <w:webHidden/>
          </w:rPr>
          <w:fldChar w:fldCharType="separate"/>
        </w:r>
        <w:r w:rsidR="00357F43">
          <w:rPr>
            <w:noProof/>
            <w:webHidden/>
          </w:rPr>
          <w:t>16</w:t>
        </w:r>
        <w:r>
          <w:rPr>
            <w:noProof/>
            <w:webHidden/>
          </w:rPr>
          <w:fldChar w:fldCharType="end"/>
        </w:r>
      </w:hyperlink>
    </w:p>
    <w:p w:rsidR="005F300A" w:rsidRDefault="00936235">
      <w:pPr>
        <w:pStyle w:val="2f7"/>
        <w:tabs>
          <w:tab w:val="right" w:leader="dot" w:pos="9714"/>
        </w:tabs>
        <w:rPr>
          <w:rFonts w:asciiTheme="minorHAnsi" w:eastAsiaTheme="minorEastAsia" w:hAnsiTheme="minorHAnsi" w:cstheme="minorBidi"/>
          <w:noProof/>
          <w:color w:val="auto"/>
          <w:sz w:val="22"/>
          <w:szCs w:val="22"/>
        </w:rPr>
      </w:pPr>
      <w:hyperlink w:anchor="_Toc11155611" w:history="1">
        <w:r w:rsidR="005F300A" w:rsidRPr="00F51FFC">
          <w:rPr>
            <w:rStyle w:val="-"/>
            <w:noProof/>
          </w:rPr>
          <w:t>ΑΡΘΡΟ 18 : ΚΑΤΑΚΥΡΩΣΗ - ΣΥΝΑΨΗ ΣΥΜΒΑΣΗΣ</w:t>
        </w:r>
        <w:r w:rsidR="005F300A">
          <w:rPr>
            <w:noProof/>
            <w:webHidden/>
          </w:rPr>
          <w:tab/>
        </w:r>
        <w:r>
          <w:rPr>
            <w:noProof/>
            <w:webHidden/>
          </w:rPr>
          <w:fldChar w:fldCharType="begin"/>
        </w:r>
        <w:r w:rsidR="005F300A">
          <w:rPr>
            <w:noProof/>
            <w:webHidden/>
          </w:rPr>
          <w:instrText xml:space="preserve"> PAGEREF _Toc11155611 \h </w:instrText>
        </w:r>
        <w:r>
          <w:rPr>
            <w:noProof/>
            <w:webHidden/>
          </w:rPr>
        </w:r>
        <w:r>
          <w:rPr>
            <w:noProof/>
            <w:webHidden/>
          </w:rPr>
          <w:fldChar w:fldCharType="separate"/>
        </w:r>
        <w:r w:rsidR="00357F43">
          <w:rPr>
            <w:noProof/>
            <w:webHidden/>
          </w:rPr>
          <w:t>19</w:t>
        </w:r>
        <w:r>
          <w:rPr>
            <w:noProof/>
            <w:webHidden/>
          </w:rPr>
          <w:fldChar w:fldCharType="end"/>
        </w:r>
      </w:hyperlink>
    </w:p>
    <w:p w:rsidR="005F300A" w:rsidRDefault="00936235">
      <w:pPr>
        <w:pStyle w:val="2f7"/>
        <w:tabs>
          <w:tab w:val="right" w:leader="dot" w:pos="9714"/>
        </w:tabs>
        <w:rPr>
          <w:rFonts w:asciiTheme="minorHAnsi" w:eastAsiaTheme="minorEastAsia" w:hAnsiTheme="minorHAnsi" w:cstheme="minorBidi"/>
          <w:noProof/>
          <w:color w:val="auto"/>
          <w:sz w:val="22"/>
          <w:szCs w:val="22"/>
        </w:rPr>
      </w:pPr>
      <w:hyperlink w:anchor="_Toc11155612" w:history="1">
        <w:r w:rsidR="005F300A" w:rsidRPr="00F51FFC">
          <w:rPr>
            <w:rStyle w:val="-"/>
            <w:noProof/>
          </w:rPr>
          <w:t>ΑΡΘΡΟ 19 : ΛΟΓΟΙ ΑΠΟΡΡΙΨΗΣ</w:t>
        </w:r>
        <w:r w:rsidR="005F300A">
          <w:rPr>
            <w:noProof/>
            <w:webHidden/>
          </w:rPr>
          <w:tab/>
        </w:r>
        <w:r>
          <w:rPr>
            <w:noProof/>
            <w:webHidden/>
          </w:rPr>
          <w:fldChar w:fldCharType="begin"/>
        </w:r>
        <w:r w:rsidR="005F300A">
          <w:rPr>
            <w:noProof/>
            <w:webHidden/>
          </w:rPr>
          <w:instrText xml:space="preserve"> PAGEREF _Toc11155612 \h </w:instrText>
        </w:r>
        <w:r>
          <w:rPr>
            <w:noProof/>
            <w:webHidden/>
          </w:rPr>
        </w:r>
        <w:r>
          <w:rPr>
            <w:noProof/>
            <w:webHidden/>
          </w:rPr>
          <w:fldChar w:fldCharType="separate"/>
        </w:r>
        <w:r w:rsidR="00357F43">
          <w:rPr>
            <w:noProof/>
            <w:webHidden/>
          </w:rPr>
          <w:t>19</w:t>
        </w:r>
        <w:r>
          <w:rPr>
            <w:noProof/>
            <w:webHidden/>
          </w:rPr>
          <w:fldChar w:fldCharType="end"/>
        </w:r>
      </w:hyperlink>
    </w:p>
    <w:p w:rsidR="005F300A" w:rsidRDefault="00936235">
      <w:pPr>
        <w:pStyle w:val="2f7"/>
        <w:tabs>
          <w:tab w:val="right" w:leader="dot" w:pos="9714"/>
        </w:tabs>
        <w:rPr>
          <w:rFonts w:asciiTheme="minorHAnsi" w:eastAsiaTheme="minorEastAsia" w:hAnsiTheme="minorHAnsi" w:cstheme="minorBidi"/>
          <w:noProof/>
          <w:color w:val="auto"/>
          <w:sz w:val="22"/>
          <w:szCs w:val="22"/>
        </w:rPr>
      </w:pPr>
      <w:hyperlink w:anchor="_Toc11155613" w:history="1">
        <w:r w:rsidR="005F300A" w:rsidRPr="00F51FFC">
          <w:rPr>
            <w:rStyle w:val="-"/>
            <w:noProof/>
          </w:rPr>
          <w:t>ΑΡΘΡΟ 20 : ΕΝΣΤΑΣΕΙΣ</w:t>
        </w:r>
        <w:r w:rsidR="005F300A">
          <w:rPr>
            <w:noProof/>
            <w:webHidden/>
          </w:rPr>
          <w:tab/>
        </w:r>
        <w:r>
          <w:rPr>
            <w:noProof/>
            <w:webHidden/>
          </w:rPr>
          <w:fldChar w:fldCharType="begin"/>
        </w:r>
        <w:r w:rsidR="005F300A">
          <w:rPr>
            <w:noProof/>
            <w:webHidden/>
          </w:rPr>
          <w:instrText xml:space="preserve"> PAGEREF _Toc11155613 \h </w:instrText>
        </w:r>
        <w:r>
          <w:rPr>
            <w:noProof/>
            <w:webHidden/>
          </w:rPr>
        </w:r>
        <w:r>
          <w:rPr>
            <w:noProof/>
            <w:webHidden/>
          </w:rPr>
          <w:fldChar w:fldCharType="separate"/>
        </w:r>
        <w:r w:rsidR="00357F43">
          <w:rPr>
            <w:noProof/>
            <w:webHidden/>
          </w:rPr>
          <w:t>20</w:t>
        </w:r>
        <w:r>
          <w:rPr>
            <w:noProof/>
            <w:webHidden/>
          </w:rPr>
          <w:fldChar w:fldCharType="end"/>
        </w:r>
      </w:hyperlink>
    </w:p>
    <w:p w:rsidR="005F300A" w:rsidRDefault="00936235">
      <w:pPr>
        <w:pStyle w:val="2f7"/>
        <w:tabs>
          <w:tab w:val="right" w:leader="dot" w:pos="9714"/>
        </w:tabs>
        <w:rPr>
          <w:rFonts w:asciiTheme="minorHAnsi" w:eastAsiaTheme="minorEastAsia" w:hAnsiTheme="minorHAnsi" w:cstheme="minorBidi"/>
          <w:noProof/>
          <w:color w:val="auto"/>
          <w:sz w:val="22"/>
          <w:szCs w:val="22"/>
        </w:rPr>
      </w:pPr>
      <w:hyperlink w:anchor="_Toc11155614" w:history="1">
        <w:r w:rsidR="005F300A" w:rsidRPr="00F51FFC">
          <w:rPr>
            <w:rStyle w:val="-"/>
            <w:i/>
            <w:iCs/>
            <w:noProof/>
          </w:rPr>
          <w:t>ΑΡΘΡΟ 21 : ΕΓΓΥΗΣΕΙΣ</w:t>
        </w:r>
        <w:r w:rsidR="005F300A">
          <w:rPr>
            <w:noProof/>
            <w:webHidden/>
          </w:rPr>
          <w:tab/>
        </w:r>
        <w:r>
          <w:rPr>
            <w:noProof/>
            <w:webHidden/>
          </w:rPr>
          <w:fldChar w:fldCharType="begin"/>
        </w:r>
        <w:r w:rsidR="005F300A">
          <w:rPr>
            <w:noProof/>
            <w:webHidden/>
          </w:rPr>
          <w:instrText xml:space="preserve"> PAGEREF _Toc11155614 \h </w:instrText>
        </w:r>
        <w:r>
          <w:rPr>
            <w:noProof/>
            <w:webHidden/>
          </w:rPr>
        </w:r>
        <w:r>
          <w:rPr>
            <w:noProof/>
            <w:webHidden/>
          </w:rPr>
          <w:fldChar w:fldCharType="separate"/>
        </w:r>
        <w:r w:rsidR="00357F43">
          <w:rPr>
            <w:noProof/>
            <w:webHidden/>
          </w:rPr>
          <w:t>20</w:t>
        </w:r>
        <w:r>
          <w:rPr>
            <w:noProof/>
            <w:webHidden/>
          </w:rPr>
          <w:fldChar w:fldCharType="end"/>
        </w:r>
      </w:hyperlink>
    </w:p>
    <w:p w:rsidR="005F300A" w:rsidRDefault="00936235">
      <w:pPr>
        <w:pStyle w:val="2f7"/>
        <w:tabs>
          <w:tab w:val="right" w:leader="dot" w:pos="9714"/>
        </w:tabs>
        <w:rPr>
          <w:rFonts w:asciiTheme="minorHAnsi" w:eastAsiaTheme="minorEastAsia" w:hAnsiTheme="minorHAnsi" w:cstheme="minorBidi"/>
          <w:noProof/>
          <w:color w:val="auto"/>
          <w:sz w:val="22"/>
          <w:szCs w:val="22"/>
        </w:rPr>
      </w:pPr>
      <w:hyperlink w:anchor="_Toc11155615" w:history="1">
        <w:r w:rsidR="005F300A" w:rsidRPr="00F51FFC">
          <w:rPr>
            <w:rStyle w:val="-"/>
            <w:noProof/>
          </w:rPr>
          <w:t>ΑΡΘΡΟ 22 : ΜΑΤΑΙΩΣΗ ΔΙΑΔΙΚΑΣΙΑΣ</w:t>
        </w:r>
        <w:r w:rsidR="005F300A">
          <w:rPr>
            <w:noProof/>
            <w:webHidden/>
          </w:rPr>
          <w:tab/>
        </w:r>
        <w:r>
          <w:rPr>
            <w:noProof/>
            <w:webHidden/>
          </w:rPr>
          <w:fldChar w:fldCharType="begin"/>
        </w:r>
        <w:r w:rsidR="005F300A">
          <w:rPr>
            <w:noProof/>
            <w:webHidden/>
          </w:rPr>
          <w:instrText xml:space="preserve"> PAGEREF _Toc11155615 \h </w:instrText>
        </w:r>
        <w:r>
          <w:rPr>
            <w:noProof/>
            <w:webHidden/>
          </w:rPr>
        </w:r>
        <w:r>
          <w:rPr>
            <w:noProof/>
            <w:webHidden/>
          </w:rPr>
          <w:fldChar w:fldCharType="separate"/>
        </w:r>
        <w:r w:rsidR="00357F43">
          <w:rPr>
            <w:noProof/>
            <w:webHidden/>
          </w:rPr>
          <w:t>21</w:t>
        </w:r>
        <w:r>
          <w:rPr>
            <w:noProof/>
            <w:webHidden/>
          </w:rPr>
          <w:fldChar w:fldCharType="end"/>
        </w:r>
      </w:hyperlink>
    </w:p>
    <w:p w:rsidR="005F300A" w:rsidRDefault="00936235">
      <w:pPr>
        <w:pStyle w:val="2f7"/>
        <w:tabs>
          <w:tab w:val="right" w:leader="dot" w:pos="9714"/>
        </w:tabs>
        <w:rPr>
          <w:rFonts w:asciiTheme="minorHAnsi" w:eastAsiaTheme="minorEastAsia" w:hAnsiTheme="minorHAnsi" w:cstheme="minorBidi"/>
          <w:noProof/>
          <w:color w:val="auto"/>
          <w:sz w:val="22"/>
          <w:szCs w:val="22"/>
        </w:rPr>
      </w:pPr>
      <w:hyperlink w:anchor="_Toc11155616" w:history="1">
        <w:r w:rsidR="005F300A" w:rsidRPr="00F51FFC">
          <w:rPr>
            <w:rStyle w:val="-"/>
            <w:noProof/>
          </w:rPr>
          <w:t>ΑΡΘΡΟ 23 : ΧΡΟΝΟΣ ΠΑΡΑΔΟΣΗΣ ΥΛΙΚΩΝ - ΟΛΟΚΛΗΡΩΣΗ ΕΚΤΕΛΕΣΗΣ ΤΗΣ ΣΥΜΒΑΣΗΣ</w:t>
        </w:r>
        <w:r w:rsidR="005F300A">
          <w:rPr>
            <w:noProof/>
            <w:webHidden/>
          </w:rPr>
          <w:tab/>
        </w:r>
        <w:r>
          <w:rPr>
            <w:noProof/>
            <w:webHidden/>
          </w:rPr>
          <w:fldChar w:fldCharType="begin"/>
        </w:r>
        <w:r w:rsidR="005F300A">
          <w:rPr>
            <w:noProof/>
            <w:webHidden/>
          </w:rPr>
          <w:instrText xml:space="preserve"> PAGEREF _Toc11155616 \h </w:instrText>
        </w:r>
        <w:r>
          <w:rPr>
            <w:noProof/>
            <w:webHidden/>
          </w:rPr>
        </w:r>
        <w:r>
          <w:rPr>
            <w:noProof/>
            <w:webHidden/>
          </w:rPr>
          <w:fldChar w:fldCharType="separate"/>
        </w:r>
        <w:r w:rsidR="00357F43">
          <w:rPr>
            <w:noProof/>
            <w:webHidden/>
          </w:rPr>
          <w:t>22</w:t>
        </w:r>
        <w:r>
          <w:rPr>
            <w:noProof/>
            <w:webHidden/>
          </w:rPr>
          <w:fldChar w:fldCharType="end"/>
        </w:r>
      </w:hyperlink>
    </w:p>
    <w:p w:rsidR="005F300A" w:rsidRDefault="00936235">
      <w:pPr>
        <w:pStyle w:val="2f7"/>
        <w:tabs>
          <w:tab w:val="right" w:leader="dot" w:pos="9714"/>
        </w:tabs>
        <w:rPr>
          <w:rFonts w:asciiTheme="minorHAnsi" w:eastAsiaTheme="minorEastAsia" w:hAnsiTheme="minorHAnsi" w:cstheme="minorBidi"/>
          <w:noProof/>
          <w:color w:val="auto"/>
          <w:sz w:val="22"/>
          <w:szCs w:val="22"/>
        </w:rPr>
      </w:pPr>
      <w:hyperlink w:anchor="_Toc11155617" w:history="1">
        <w:r w:rsidR="005F300A" w:rsidRPr="00F51FFC">
          <w:rPr>
            <w:rStyle w:val="-"/>
            <w:noProof/>
          </w:rPr>
          <w:t>ΑΡΘΡΟ 24 : ΠΑΡΑΛΑΒΗ ΥΛΙΚΩΝ</w:t>
        </w:r>
        <w:r w:rsidR="005F300A">
          <w:rPr>
            <w:noProof/>
            <w:webHidden/>
          </w:rPr>
          <w:tab/>
        </w:r>
        <w:r>
          <w:rPr>
            <w:noProof/>
            <w:webHidden/>
          </w:rPr>
          <w:fldChar w:fldCharType="begin"/>
        </w:r>
        <w:r w:rsidR="005F300A">
          <w:rPr>
            <w:noProof/>
            <w:webHidden/>
          </w:rPr>
          <w:instrText xml:space="preserve"> PAGEREF _Toc11155617 \h </w:instrText>
        </w:r>
        <w:r>
          <w:rPr>
            <w:noProof/>
            <w:webHidden/>
          </w:rPr>
        </w:r>
        <w:r>
          <w:rPr>
            <w:noProof/>
            <w:webHidden/>
          </w:rPr>
          <w:fldChar w:fldCharType="separate"/>
        </w:r>
        <w:r w:rsidR="00357F43">
          <w:rPr>
            <w:noProof/>
            <w:webHidden/>
          </w:rPr>
          <w:t>22</w:t>
        </w:r>
        <w:r>
          <w:rPr>
            <w:noProof/>
            <w:webHidden/>
          </w:rPr>
          <w:fldChar w:fldCharType="end"/>
        </w:r>
      </w:hyperlink>
    </w:p>
    <w:p w:rsidR="005F300A" w:rsidRDefault="00936235">
      <w:pPr>
        <w:pStyle w:val="2f7"/>
        <w:tabs>
          <w:tab w:val="right" w:leader="dot" w:pos="9714"/>
        </w:tabs>
        <w:rPr>
          <w:rFonts w:asciiTheme="minorHAnsi" w:eastAsiaTheme="minorEastAsia" w:hAnsiTheme="minorHAnsi" w:cstheme="minorBidi"/>
          <w:noProof/>
          <w:color w:val="auto"/>
          <w:sz w:val="22"/>
          <w:szCs w:val="22"/>
        </w:rPr>
      </w:pPr>
      <w:hyperlink w:anchor="_Toc11155618" w:history="1">
        <w:r w:rsidR="005F300A" w:rsidRPr="00F51FFC">
          <w:rPr>
            <w:rStyle w:val="-"/>
            <w:noProof/>
          </w:rPr>
          <w:t>ΑΡΘΡΟ 25: ΑΠΟΡΡΙΨΗ ΣΥΜΒΑΤΙΚΩΝ ΥΛΙΚΩΝ – ΑΝΤΙΚΑΤΑΣΤΑΣΗ</w:t>
        </w:r>
        <w:r w:rsidR="005F300A">
          <w:rPr>
            <w:noProof/>
            <w:webHidden/>
          </w:rPr>
          <w:tab/>
        </w:r>
        <w:r>
          <w:rPr>
            <w:noProof/>
            <w:webHidden/>
          </w:rPr>
          <w:fldChar w:fldCharType="begin"/>
        </w:r>
        <w:r w:rsidR="005F300A">
          <w:rPr>
            <w:noProof/>
            <w:webHidden/>
          </w:rPr>
          <w:instrText xml:space="preserve"> PAGEREF _Toc11155618 \h </w:instrText>
        </w:r>
        <w:r>
          <w:rPr>
            <w:noProof/>
            <w:webHidden/>
          </w:rPr>
        </w:r>
        <w:r>
          <w:rPr>
            <w:noProof/>
            <w:webHidden/>
          </w:rPr>
          <w:fldChar w:fldCharType="separate"/>
        </w:r>
        <w:r w:rsidR="00357F43">
          <w:rPr>
            <w:noProof/>
            <w:webHidden/>
          </w:rPr>
          <w:t>23</w:t>
        </w:r>
        <w:r>
          <w:rPr>
            <w:noProof/>
            <w:webHidden/>
          </w:rPr>
          <w:fldChar w:fldCharType="end"/>
        </w:r>
      </w:hyperlink>
    </w:p>
    <w:p w:rsidR="005F300A" w:rsidRDefault="00936235">
      <w:pPr>
        <w:pStyle w:val="2f7"/>
        <w:tabs>
          <w:tab w:val="right" w:leader="dot" w:pos="9714"/>
        </w:tabs>
        <w:rPr>
          <w:rFonts w:asciiTheme="minorHAnsi" w:eastAsiaTheme="minorEastAsia" w:hAnsiTheme="minorHAnsi" w:cstheme="minorBidi"/>
          <w:noProof/>
          <w:color w:val="auto"/>
          <w:sz w:val="22"/>
          <w:szCs w:val="22"/>
        </w:rPr>
      </w:pPr>
      <w:hyperlink w:anchor="_Toc11155619" w:history="1">
        <w:r w:rsidR="005F300A" w:rsidRPr="00F51FFC">
          <w:rPr>
            <w:rStyle w:val="-"/>
            <w:noProof/>
          </w:rPr>
          <w:t>ΑΡΘΡΟ 26: ΕΓΓΥΗΜΕΝΗ ΛΕΙΤΟΥΡΓΙΑ ΠΡΟΜΗΘΕΙΑΣ</w:t>
        </w:r>
        <w:r w:rsidR="005F300A">
          <w:rPr>
            <w:noProof/>
            <w:webHidden/>
          </w:rPr>
          <w:tab/>
        </w:r>
        <w:r>
          <w:rPr>
            <w:noProof/>
            <w:webHidden/>
          </w:rPr>
          <w:fldChar w:fldCharType="begin"/>
        </w:r>
        <w:r w:rsidR="005F300A">
          <w:rPr>
            <w:noProof/>
            <w:webHidden/>
          </w:rPr>
          <w:instrText xml:space="preserve"> PAGEREF _Toc11155619 \h </w:instrText>
        </w:r>
        <w:r>
          <w:rPr>
            <w:noProof/>
            <w:webHidden/>
          </w:rPr>
        </w:r>
        <w:r>
          <w:rPr>
            <w:noProof/>
            <w:webHidden/>
          </w:rPr>
          <w:fldChar w:fldCharType="separate"/>
        </w:r>
        <w:r w:rsidR="00357F43">
          <w:rPr>
            <w:noProof/>
            <w:webHidden/>
          </w:rPr>
          <w:t>23</w:t>
        </w:r>
        <w:r>
          <w:rPr>
            <w:noProof/>
            <w:webHidden/>
          </w:rPr>
          <w:fldChar w:fldCharType="end"/>
        </w:r>
      </w:hyperlink>
    </w:p>
    <w:p w:rsidR="005F300A" w:rsidRDefault="00936235">
      <w:pPr>
        <w:pStyle w:val="2f7"/>
        <w:tabs>
          <w:tab w:val="right" w:leader="dot" w:pos="9714"/>
        </w:tabs>
        <w:rPr>
          <w:rFonts w:asciiTheme="minorHAnsi" w:eastAsiaTheme="minorEastAsia" w:hAnsiTheme="minorHAnsi" w:cstheme="minorBidi"/>
          <w:noProof/>
          <w:color w:val="auto"/>
          <w:sz w:val="22"/>
          <w:szCs w:val="22"/>
        </w:rPr>
      </w:pPr>
      <w:hyperlink w:anchor="_Toc11155620" w:history="1">
        <w:r w:rsidR="005F300A" w:rsidRPr="00F51FFC">
          <w:rPr>
            <w:rStyle w:val="-"/>
            <w:noProof/>
          </w:rPr>
          <w:t>ΑΡΘΡΟ 27 : ΚΥΡΩΣΕΙΣ - ΔΙΟΙΚΗΤΙΚΕΣ ΠΡΟΣΦΥΓΕΣ</w:t>
        </w:r>
        <w:r w:rsidR="005F300A">
          <w:rPr>
            <w:noProof/>
            <w:webHidden/>
          </w:rPr>
          <w:tab/>
        </w:r>
        <w:r>
          <w:rPr>
            <w:noProof/>
            <w:webHidden/>
          </w:rPr>
          <w:fldChar w:fldCharType="begin"/>
        </w:r>
        <w:r w:rsidR="005F300A">
          <w:rPr>
            <w:noProof/>
            <w:webHidden/>
          </w:rPr>
          <w:instrText xml:space="preserve"> PAGEREF _Toc11155620 \h </w:instrText>
        </w:r>
        <w:r>
          <w:rPr>
            <w:noProof/>
            <w:webHidden/>
          </w:rPr>
        </w:r>
        <w:r>
          <w:rPr>
            <w:noProof/>
            <w:webHidden/>
          </w:rPr>
          <w:fldChar w:fldCharType="separate"/>
        </w:r>
        <w:r w:rsidR="00357F43">
          <w:rPr>
            <w:noProof/>
            <w:webHidden/>
          </w:rPr>
          <w:t>24</w:t>
        </w:r>
        <w:r>
          <w:rPr>
            <w:noProof/>
            <w:webHidden/>
          </w:rPr>
          <w:fldChar w:fldCharType="end"/>
        </w:r>
      </w:hyperlink>
    </w:p>
    <w:p w:rsidR="005F300A" w:rsidRDefault="00936235">
      <w:pPr>
        <w:pStyle w:val="2f7"/>
        <w:tabs>
          <w:tab w:val="right" w:leader="dot" w:pos="9714"/>
        </w:tabs>
        <w:rPr>
          <w:rFonts w:asciiTheme="minorHAnsi" w:eastAsiaTheme="minorEastAsia" w:hAnsiTheme="minorHAnsi" w:cstheme="minorBidi"/>
          <w:noProof/>
          <w:color w:val="auto"/>
          <w:sz w:val="22"/>
          <w:szCs w:val="22"/>
        </w:rPr>
      </w:pPr>
      <w:hyperlink w:anchor="_Toc11155621" w:history="1">
        <w:r w:rsidR="005F300A" w:rsidRPr="00F51FFC">
          <w:rPr>
            <w:rStyle w:val="-"/>
            <w:noProof/>
          </w:rPr>
          <w:t>ΑΡΘΡΟ 28 : ΥΠΟΧΡΕΩΣΕΙΣ ΑΝΑΔΟΧΟΥ</w:t>
        </w:r>
        <w:r w:rsidR="005F300A">
          <w:rPr>
            <w:noProof/>
            <w:webHidden/>
          </w:rPr>
          <w:tab/>
        </w:r>
        <w:r>
          <w:rPr>
            <w:noProof/>
            <w:webHidden/>
          </w:rPr>
          <w:fldChar w:fldCharType="begin"/>
        </w:r>
        <w:r w:rsidR="005F300A">
          <w:rPr>
            <w:noProof/>
            <w:webHidden/>
          </w:rPr>
          <w:instrText xml:space="preserve"> PAGEREF _Toc11155621 \h </w:instrText>
        </w:r>
        <w:r>
          <w:rPr>
            <w:noProof/>
            <w:webHidden/>
          </w:rPr>
        </w:r>
        <w:r>
          <w:rPr>
            <w:noProof/>
            <w:webHidden/>
          </w:rPr>
          <w:fldChar w:fldCharType="separate"/>
        </w:r>
        <w:r w:rsidR="00357F43">
          <w:rPr>
            <w:noProof/>
            <w:webHidden/>
          </w:rPr>
          <w:t>25</w:t>
        </w:r>
        <w:r>
          <w:rPr>
            <w:noProof/>
            <w:webHidden/>
          </w:rPr>
          <w:fldChar w:fldCharType="end"/>
        </w:r>
      </w:hyperlink>
    </w:p>
    <w:p w:rsidR="005F300A" w:rsidRDefault="00936235">
      <w:pPr>
        <w:pStyle w:val="2f7"/>
        <w:tabs>
          <w:tab w:val="right" w:leader="dot" w:pos="9714"/>
        </w:tabs>
        <w:rPr>
          <w:rFonts w:asciiTheme="minorHAnsi" w:eastAsiaTheme="minorEastAsia" w:hAnsiTheme="minorHAnsi" w:cstheme="minorBidi"/>
          <w:noProof/>
          <w:color w:val="auto"/>
          <w:sz w:val="22"/>
          <w:szCs w:val="22"/>
        </w:rPr>
      </w:pPr>
      <w:hyperlink w:anchor="_Toc11155622" w:history="1">
        <w:r w:rsidR="005F300A" w:rsidRPr="00F51FFC">
          <w:rPr>
            <w:rStyle w:val="-"/>
            <w:noProof/>
          </w:rPr>
          <w:t>ΑΡΘΡΟ 29 : ΧΡΗΜΑΤΟΔΟΤΗΣΗ ΤΗΣ ΣΥΜΒΑΣΗΣ- ΠΛΗΡΩΜΗ ΑΝΑΔΟΧΟΥ, ΦΟΡΟΙ,  ΚΡΑΤΗΣΕΙΣ</w:t>
        </w:r>
        <w:r w:rsidR="005F300A">
          <w:rPr>
            <w:noProof/>
            <w:webHidden/>
          </w:rPr>
          <w:tab/>
        </w:r>
        <w:r>
          <w:rPr>
            <w:noProof/>
            <w:webHidden/>
          </w:rPr>
          <w:fldChar w:fldCharType="begin"/>
        </w:r>
        <w:r w:rsidR="005F300A">
          <w:rPr>
            <w:noProof/>
            <w:webHidden/>
          </w:rPr>
          <w:instrText xml:space="preserve"> PAGEREF _Toc11155622 \h </w:instrText>
        </w:r>
        <w:r>
          <w:rPr>
            <w:noProof/>
            <w:webHidden/>
          </w:rPr>
        </w:r>
        <w:r>
          <w:rPr>
            <w:noProof/>
            <w:webHidden/>
          </w:rPr>
          <w:fldChar w:fldCharType="separate"/>
        </w:r>
        <w:r w:rsidR="00357F43">
          <w:rPr>
            <w:noProof/>
            <w:webHidden/>
          </w:rPr>
          <w:t>26</w:t>
        </w:r>
        <w:r>
          <w:rPr>
            <w:noProof/>
            <w:webHidden/>
          </w:rPr>
          <w:fldChar w:fldCharType="end"/>
        </w:r>
      </w:hyperlink>
    </w:p>
    <w:p w:rsidR="005F300A" w:rsidRDefault="00936235">
      <w:pPr>
        <w:pStyle w:val="2f7"/>
        <w:tabs>
          <w:tab w:val="right" w:leader="dot" w:pos="9714"/>
        </w:tabs>
        <w:rPr>
          <w:rFonts w:asciiTheme="minorHAnsi" w:eastAsiaTheme="minorEastAsia" w:hAnsiTheme="minorHAnsi" w:cstheme="minorBidi"/>
          <w:noProof/>
          <w:color w:val="auto"/>
          <w:sz w:val="22"/>
          <w:szCs w:val="22"/>
        </w:rPr>
      </w:pPr>
      <w:hyperlink w:anchor="_Toc11155623" w:history="1">
        <w:r w:rsidR="005F300A" w:rsidRPr="00F51FFC">
          <w:rPr>
            <w:rStyle w:val="-"/>
            <w:noProof/>
          </w:rPr>
          <w:t>ΑΡΘΡΟ 30: ΤΡΟΠΟΠΟΙΗΣΗ - ΚΑΤΑΓΓΕΛΙΑ ΤΗΣ ΣΥΜΒΑΣΗΣ</w:t>
        </w:r>
        <w:r w:rsidR="005F300A">
          <w:rPr>
            <w:noProof/>
            <w:webHidden/>
          </w:rPr>
          <w:tab/>
        </w:r>
        <w:r>
          <w:rPr>
            <w:noProof/>
            <w:webHidden/>
          </w:rPr>
          <w:fldChar w:fldCharType="begin"/>
        </w:r>
        <w:r w:rsidR="005F300A">
          <w:rPr>
            <w:noProof/>
            <w:webHidden/>
          </w:rPr>
          <w:instrText xml:space="preserve"> PAGEREF _Toc11155623 \h </w:instrText>
        </w:r>
        <w:r>
          <w:rPr>
            <w:noProof/>
            <w:webHidden/>
          </w:rPr>
        </w:r>
        <w:r>
          <w:rPr>
            <w:noProof/>
            <w:webHidden/>
          </w:rPr>
          <w:fldChar w:fldCharType="separate"/>
        </w:r>
        <w:r w:rsidR="00357F43">
          <w:rPr>
            <w:noProof/>
            <w:webHidden/>
          </w:rPr>
          <w:t>26</w:t>
        </w:r>
        <w:r>
          <w:rPr>
            <w:noProof/>
            <w:webHidden/>
          </w:rPr>
          <w:fldChar w:fldCharType="end"/>
        </w:r>
      </w:hyperlink>
    </w:p>
    <w:p w:rsidR="005F300A" w:rsidRDefault="00936235">
      <w:pPr>
        <w:pStyle w:val="1b"/>
        <w:rPr>
          <w:rFonts w:asciiTheme="minorHAnsi" w:eastAsiaTheme="minorEastAsia" w:hAnsiTheme="minorHAnsi" w:cstheme="minorBidi"/>
          <w:noProof/>
          <w:color w:val="auto"/>
          <w:sz w:val="22"/>
          <w:szCs w:val="22"/>
        </w:rPr>
      </w:pPr>
      <w:hyperlink w:anchor="_Toc11155624" w:history="1">
        <w:r w:rsidR="005F300A" w:rsidRPr="00F51FFC">
          <w:rPr>
            <w:rStyle w:val="-"/>
            <w:noProof/>
          </w:rPr>
          <w:t>ΠΑΡΑΡΤΗΜΑ Β' - ΤΕΧΝΙΚΕΣ ΠΡΟΔΙΑΓΡΑΦΕΣ - ΑΝΤΙΚΕΙΜΕΝΟ ΤΗΣ ΣΥΜΒΑΣΗΣ</w:t>
        </w:r>
        <w:r w:rsidR="005F300A">
          <w:rPr>
            <w:noProof/>
            <w:webHidden/>
          </w:rPr>
          <w:tab/>
        </w:r>
        <w:r>
          <w:rPr>
            <w:noProof/>
            <w:webHidden/>
          </w:rPr>
          <w:fldChar w:fldCharType="begin"/>
        </w:r>
        <w:r w:rsidR="005F300A">
          <w:rPr>
            <w:noProof/>
            <w:webHidden/>
          </w:rPr>
          <w:instrText xml:space="preserve"> PAGEREF _Toc11155624 \h </w:instrText>
        </w:r>
        <w:r>
          <w:rPr>
            <w:noProof/>
            <w:webHidden/>
          </w:rPr>
        </w:r>
        <w:r>
          <w:rPr>
            <w:noProof/>
            <w:webHidden/>
          </w:rPr>
          <w:fldChar w:fldCharType="separate"/>
        </w:r>
        <w:r w:rsidR="00357F43">
          <w:rPr>
            <w:noProof/>
            <w:webHidden/>
          </w:rPr>
          <w:t>27</w:t>
        </w:r>
        <w:r>
          <w:rPr>
            <w:noProof/>
            <w:webHidden/>
          </w:rPr>
          <w:fldChar w:fldCharType="end"/>
        </w:r>
      </w:hyperlink>
    </w:p>
    <w:p w:rsidR="005F300A" w:rsidRDefault="00936235">
      <w:pPr>
        <w:pStyle w:val="1b"/>
        <w:rPr>
          <w:rFonts w:asciiTheme="minorHAnsi" w:eastAsiaTheme="minorEastAsia" w:hAnsiTheme="minorHAnsi" w:cstheme="minorBidi"/>
          <w:noProof/>
          <w:color w:val="auto"/>
          <w:sz w:val="22"/>
          <w:szCs w:val="22"/>
        </w:rPr>
      </w:pPr>
      <w:hyperlink w:anchor="_Toc11155625" w:history="1">
        <w:r w:rsidR="005F300A" w:rsidRPr="00F51FFC">
          <w:rPr>
            <w:rStyle w:val="-"/>
            <w:noProof/>
          </w:rPr>
          <w:t>ΠΑΡΑΡΤΗΜΑ Γ΄ - ΦΥΛΛΟ ΣΥΜΜΟΡΦΩΣΗΣ</w:t>
        </w:r>
        <w:r w:rsidR="005F300A">
          <w:rPr>
            <w:noProof/>
            <w:webHidden/>
          </w:rPr>
          <w:tab/>
        </w:r>
        <w:r>
          <w:rPr>
            <w:noProof/>
            <w:webHidden/>
          </w:rPr>
          <w:fldChar w:fldCharType="begin"/>
        </w:r>
        <w:r w:rsidR="005F300A">
          <w:rPr>
            <w:noProof/>
            <w:webHidden/>
          </w:rPr>
          <w:instrText xml:space="preserve"> PAGEREF _Toc11155625 \h </w:instrText>
        </w:r>
        <w:r>
          <w:rPr>
            <w:noProof/>
            <w:webHidden/>
          </w:rPr>
        </w:r>
        <w:r>
          <w:rPr>
            <w:noProof/>
            <w:webHidden/>
          </w:rPr>
          <w:fldChar w:fldCharType="separate"/>
        </w:r>
        <w:r w:rsidR="00357F43">
          <w:rPr>
            <w:noProof/>
            <w:webHidden/>
          </w:rPr>
          <w:t>28</w:t>
        </w:r>
        <w:r>
          <w:rPr>
            <w:noProof/>
            <w:webHidden/>
          </w:rPr>
          <w:fldChar w:fldCharType="end"/>
        </w:r>
      </w:hyperlink>
    </w:p>
    <w:p w:rsidR="005F300A" w:rsidRDefault="00936235">
      <w:pPr>
        <w:pStyle w:val="1b"/>
        <w:rPr>
          <w:rFonts w:asciiTheme="minorHAnsi" w:eastAsiaTheme="minorEastAsia" w:hAnsiTheme="minorHAnsi" w:cstheme="minorBidi"/>
          <w:noProof/>
          <w:color w:val="auto"/>
          <w:sz w:val="22"/>
          <w:szCs w:val="22"/>
        </w:rPr>
      </w:pPr>
      <w:hyperlink w:anchor="_Toc11155626" w:history="1">
        <w:r w:rsidR="005F300A" w:rsidRPr="00F51FFC">
          <w:rPr>
            <w:rStyle w:val="-"/>
            <w:noProof/>
          </w:rPr>
          <w:t>ΠΑΡΑΡΤΗΜΑ Δ΄ ΤΥΠΟΠΟΙΗΜΕΝΟ ΕΝΤΥΠΟ ΥΠΕΥΘΥΝΗΣ ΔΗΛΩΣΗΣ (TEΥΔ)</w:t>
        </w:r>
        <w:r w:rsidR="005F300A">
          <w:rPr>
            <w:noProof/>
            <w:webHidden/>
          </w:rPr>
          <w:tab/>
        </w:r>
        <w:r>
          <w:rPr>
            <w:noProof/>
            <w:webHidden/>
          </w:rPr>
          <w:fldChar w:fldCharType="begin"/>
        </w:r>
        <w:r w:rsidR="005F300A">
          <w:rPr>
            <w:noProof/>
            <w:webHidden/>
          </w:rPr>
          <w:instrText xml:space="preserve"> PAGEREF _Toc11155626 \h </w:instrText>
        </w:r>
        <w:r>
          <w:rPr>
            <w:noProof/>
            <w:webHidden/>
          </w:rPr>
        </w:r>
        <w:r>
          <w:rPr>
            <w:noProof/>
            <w:webHidden/>
          </w:rPr>
          <w:fldChar w:fldCharType="separate"/>
        </w:r>
        <w:r w:rsidR="00357F43">
          <w:rPr>
            <w:noProof/>
            <w:webHidden/>
          </w:rPr>
          <w:t>29</w:t>
        </w:r>
        <w:r>
          <w:rPr>
            <w:noProof/>
            <w:webHidden/>
          </w:rPr>
          <w:fldChar w:fldCharType="end"/>
        </w:r>
      </w:hyperlink>
    </w:p>
    <w:p w:rsidR="005F300A" w:rsidRDefault="00936235">
      <w:pPr>
        <w:pStyle w:val="1b"/>
        <w:rPr>
          <w:rFonts w:asciiTheme="minorHAnsi" w:eastAsiaTheme="minorEastAsia" w:hAnsiTheme="minorHAnsi" w:cstheme="minorBidi"/>
          <w:noProof/>
          <w:color w:val="auto"/>
          <w:sz w:val="22"/>
          <w:szCs w:val="22"/>
        </w:rPr>
      </w:pPr>
      <w:hyperlink w:anchor="_Toc11155627" w:history="1">
        <w:r w:rsidR="005F300A" w:rsidRPr="003956BC">
          <w:rPr>
            <w:rStyle w:val="-"/>
            <w:noProof/>
          </w:rPr>
          <w:t>ΠΑΡΑΡΤΗΜΑ Ε' - ΕΝΤΥΠΟ ΟΙΚΟΝΟΜΙΚΗΣ ΠΡΟΣΦΟΡΑΣ - ΟΔΗΓΙΕΣ</w:t>
        </w:r>
        <w:r w:rsidR="005F300A">
          <w:rPr>
            <w:noProof/>
            <w:webHidden/>
          </w:rPr>
          <w:tab/>
        </w:r>
        <w:r>
          <w:rPr>
            <w:noProof/>
            <w:webHidden/>
          </w:rPr>
          <w:fldChar w:fldCharType="begin"/>
        </w:r>
        <w:r w:rsidR="005F300A">
          <w:rPr>
            <w:noProof/>
            <w:webHidden/>
          </w:rPr>
          <w:instrText xml:space="preserve"> PAGEREF _Toc11155627 \h </w:instrText>
        </w:r>
        <w:r>
          <w:rPr>
            <w:noProof/>
            <w:webHidden/>
          </w:rPr>
        </w:r>
        <w:r>
          <w:rPr>
            <w:noProof/>
            <w:webHidden/>
          </w:rPr>
          <w:fldChar w:fldCharType="separate"/>
        </w:r>
        <w:r w:rsidR="00357F43">
          <w:rPr>
            <w:noProof/>
            <w:webHidden/>
          </w:rPr>
          <w:t>43</w:t>
        </w:r>
        <w:r>
          <w:rPr>
            <w:noProof/>
            <w:webHidden/>
          </w:rPr>
          <w:fldChar w:fldCharType="end"/>
        </w:r>
      </w:hyperlink>
    </w:p>
    <w:p w:rsidR="005F300A" w:rsidRDefault="00936235">
      <w:pPr>
        <w:pStyle w:val="1b"/>
        <w:rPr>
          <w:rFonts w:asciiTheme="minorHAnsi" w:eastAsiaTheme="minorEastAsia" w:hAnsiTheme="minorHAnsi" w:cstheme="minorBidi"/>
          <w:noProof/>
          <w:color w:val="auto"/>
          <w:sz w:val="22"/>
          <w:szCs w:val="22"/>
        </w:rPr>
      </w:pPr>
      <w:hyperlink w:anchor="_Toc11155628" w:history="1">
        <w:r w:rsidR="005F300A" w:rsidRPr="00F51FFC">
          <w:rPr>
            <w:rStyle w:val="-"/>
            <w:rFonts w:eastAsia="Calibri"/>
            <w:noProof/>
          </w:rPr>
          <w:t>ΠΑΡΑΡΤΗΜΑ ΣΤ΄ ΣΧΕΔΙΟ ΣΥΜΒΑΣΗΣ</w:t>
        </w:r>
        <w:r w:rsidR="005F300A">
          <w:rPr>
            <w:noProof/>
            <w:webHidden/>
          </w:rPr>
          <w:tab/>
        </w:r>
        <w:r>
          <w:rPr>
            <w:noProof/>
            <w:webHidden/>
          </w:rPr>
          <w:fldChar w:fldCharType="begin"/>
        </w:r>
        <w:r w:rsidR="005F300A">
          <w:rPr>
            <w:noProof/>
            <w:webHidden/>
          </w:rPr>
          <w:instrText xml:space="preserve"> PAGEREF _Toc11155628 \h </w:instrText>
        </w:r>
        <w:r>
          <w:rPr>
            <w:noProof/>
            <w:webHidden/>
          </w:rPr>
        </w:r>
        <w:r>
          <w:rPr>
            <w:noProof/>
            <w:webHidden/>
          </w:rPr>
          <w:fldChar w:fldCharType="separate"/>
        </w:r>
        <w:r w:rsidR="00357F43">
          <w:rPr>
            <w:noProof/>
            <w:webHidden/>
          </w:rPr>
          <w:t>44</w:t>
        </w:r>
        <w:r>
          <w:rPr>
            <w:noProof/>
            <w:webHidden/>
          </w:rPr>
          <w:fldChar w:fldCharType="end"/>
        </w:r>
      </w:hyperlink>
    </w:p>
    <w:p w:rsidR="005F300A" w:rsidRDefault="00936235">
      <w:pPr>
        <w:pStyle w:val="1b"/>
        <w:rPr>
          <w:rFonts w:asciiTheme="minorHAnsi" w:eastAsiaTheme="minorEastAsia" w:hAnsiTheme="minorHAnsi" w:cstheme="minorBidi"/>
          <w:noProof/>
          <w:color w:val="auto"/>
          <w:sz w:val="22"/>
          <w:szCs w:val="22"/>
        </w:rPr>
      </w:pPr>
      <w:hyperlink w:anchor="_Toc11155629" w:history="1">
        <w:r w:rsidR="005F300A" w:rsidRPr="00F51FFC">
          <w:rPr>
            <w:rStyle w:val="-"/>
            <w:noProof/>
          </w:rPr>
          <w:t>ΠΑΡΑΡΤΗΜΑ Ζ΄ - ΥΠΟΔΕΙΓΜΑΤΑ ΕΓΓΥΗΤΙΚΩΝ ΕΠΙΣΤΟΛΩΝ</w:t>
        </w:r>
        <w:r w:rsidR="005F300A">
          <w:rPr>
            <w:noProof/>
            <w:webHidden/>
          </w:rPr>
          <w:tab/>
        </w:r>
        <w:r>
          <w:rPr>
            <w:noProof/>
            <w:webHidden/>
          </w:rPr>
          <w:fldChar w:fldCharType="begin"/>
        </w:r>
        <w:r w:rsidR="005F300A">
          <w:rPr>
            <w:noProof/>
            <w:webHidden/>
          </w:rPr>
          <w:instrText xml:space="preserve"> PAGEREF _Toc11155629 \h </w:instrText>
        </w:r>
        <w:r>
          <w:rPr>
            <w:noProof/>
            <w:webHidden/>
          </w:rPr>
        </w:r>
        <w:r>
          <w:rPr>
            <w:noProof/>
            <w:webHidden/>
          </w:rPr>
          <w:fldChar w:fldCharType="separate"/>
        </w:r>
        <w:r w:rsidR="00357F43">
          <w:rPr>
            <w:noProof/>
            <w:webHidden/>
          </w:rPr>
          <w:t>53</w:t>
        </w:r>
        <w:r>
          <w:rPr>
            <w:noProof/>
            <w:webHidden/>
          </w:rPr>
          <w:fldChar w:fldCharType="end"/>
        </w:r>
      </w:hyperlink>
    </w:p>
    <w:p w:rsidR="002941CA" w:rsidRPr="00864EFE" w:rsidRDefault="00936235">
      <w:pPr>
        <w:rPr>
          <w:rFonts w:asciiTheme="majorHAnsi" w:hAnsiTheme="majorHAnsi"/>
          <w:sz w:val="20"/>
          <w:szCs w:val="20"/>
        </w:rPr>
      </w:pPr>
      <w:r>
        <w:rPr>
          <w:rFonts w:asciiTheme="majorHAnsi" w:hAnsiTheme="majorHAnsi"/>
          <w:sz w:val="20"/>
          <w:szCs w:val="20"/>
        </w:rPr>
        <w:fldChar w:fldCharType="end"/>
      </w:r>
    </w:p>
    <w:p w:rsidR="00864EFE" w:rsidRPr="00864EFE" w:rsidRDefault="00864EFE">
      <w:pPr>
        <w:rPr>
          <w:rFonts w:asciiTheme="majorHAnsi" w:hAnsiTheme="majorHAnsi"/>
          <w:sz w:val="20"/>
          <w:szCs w:val="20"/>
        </w:rPr>
      </w:pPr>
    </w:p>
    <w:p w:rsidR="00864EFE" w:rsidRPr="00864EFE" w:rsidRDefault="00864EFE">
      <w:pPr>
        <w:rPr>
          <w:rFonts w:asciiTheme="majorHAnsi" w:hAnsiTheme="majorHAnsi"/>
          <w:sz w:val="20"/>
          <w:szCs w:val="20"/>
        </w:rPr>
      </w:pPr>
    </w:p>
    <w:p w:rsidR="00864EFE" w:rsidRDefault="00864EFE">
      <w:pPr>
        <w:rPr>
          <w:rStyle w:val="100"/>
          <w:rFonts w:asciiTheme="majorHAnsi" w:eastAsiaTheme="majorEastAsia" w:hAnsiTheme="majorHAnsi" w:cstheme="majorBidi"/>
          <w:b/>
          <w:bCs/>
          <w:color w:val="auto"/>
          <w:sz w:val="28"/>
        </w:rPr>
      </w:pPr>
      <w:bookmarkStart w:id="3" w:name="bookmark3"/>
      <w:r>
        <w:rPr>
          <w:rStyle w:val="100"/>
          <w:rFonts w:asciiTheme="majorHAnsi" w:eastAsiaTheme="majorEastAsia" w:hAnsiTheme="majorHAnsi" w:cstheme="majorBidi"/>
          <w:sz w:val="28"/>
        </w:rPr>
        <w:br w:type="page"/>
      </w:r>
    </w:p>
    <w:p w:rsidR="002941CA" w:rsidRDefault="002940D4" w:rsidP="00DF4D7E">
      <w:pPr>
        <w:pStyle w:val="1"/>
        <w:rPr>
          <w:rStyle w:val="100"/>
        </w:rPr>
      </w:pPr>
      <w:bookmarkStart w:id="4" w:name="_Toc11155592"/>
      <w:r w:rsidRPr="00DF4D7E">
        <w:rPr>
          <w:rStyle w:val="100"/>
          <w:rFonts w:asciiTheme="majorHAnsi" w:eastAsiaTheme="majorEastAsia" w:hAnsiTheme="majorHAnsi" w:cstheme="majorBidi"/>
          <w:sz w:val="28"/>
        </w:rPr>
        <w:lastRenderedPageBreak/>
        <w:t>ΠΑΡΑΡΤΗΜΑ</w:t>
      </w:r>
      <w:r>
        <w:rPr>
          <w:rStyle w:val="100"/>
        </w:rPr>
        <w:t xml:space="preserve"> Α</w:t>
      </w:r>
      <w:bookmarkEnd w:id="3"/>
      <w:r w:rsidR="00DE02FA">
        <w:rPr>
          <w:rStyle w:val="100"/>
        </w:rPr>
        <w:t>΄</w:t>
      </w:r>
      <w:bookmarkEnd w:id="4"/>
    </w:p>
    <w:p w:rsidR="00DE02FA" w:rsidRPr="00DF4D7E" w:rsidRDefault="00DE02FA" w:rsidP="00DF4D7E">
      <w:pPr>
        <w:pStyle w:val="2"/>
        <w:rPr>
          <w:rStyle w:val="10b"/>
          <w:rFonts w:asciiTheme="majorHAnsi" w:eastAsiaTheme="majorEastAsia" w:hAnsiTheme="majorHAnsi" w:cstheme="majorBidi"/>
          <w:sz w:val="21"/>
          <w:u w:val="none"/>
        </w:rPr>
      </w:pPr>
      <w:bookmarkStart w:id="5" w:name="_Toc11155593"/>
      <w:r w:rsidRPr="00DF4D7E">
        <w:rPr>
          <w:rStyle w:val="10b"/>
          <w:rFonts w:asciiTheme="majorHAnsi" w:eastAsiaTheme="majorEastAsia" w:hAnsiTheme="majorHAnsi" w:cstheme="majorBidi"/>
          <w:sz w:val="21"/>
          <w:u w:val="none"/>
        </w:rPr>
        <w:t>ΓΕΝΙΚΑ ΣΤΟΙΧΕΙΑ ΔΙΑΓΩΝΙΣΜΟΥ</w:t>
      </w:r>
      <w:bookmarkEnd w:id="5"/>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B2160B">
            <w:pPr>
              <w:pStyle w:val="24"/>
              <w:shd w:val="clear" w:color="auto" w:fill="auto"/>
              <w:jc w:val="left"/>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563C5C" w:rsidRDefault="00DE02FA" w:rsidP="00563C5C">
            <w:pPr>
              <w:pStyle w:val="80"/>
              <w:shd w:val="clear" w:color="auto" w:fill="auto"/>
              <w:spacing w:line="288" w:lineRule="exact"/>
              <w:ind w:left="20"/>
            </w:pPr>
            <w:r w:rsidRPr="00563C5C">
              <w:t>Ημερομηνία :</w:t>
            </w:r>
            <w:r w:rsidR="00D75D4D" w:rsidRPr="00563C5C">
              <w:t>01/</w:t>
            </w:r>
            <w:r w:rsidR="00B353AF" w:rsidRPr="00563C5C">
              <w:t>0</w:t>
            </w:r>
            <w:r w:rsidR="00D75D4D" w:rsidRPr="00563C5C">
              <w:t>7/2019</w:t>
            </w:r>
            <w:r w:rsidR="00B353AF" w:rsidRPr="00563C5C">
              <w:t xml:space="preserve"> </w:t>
            </w:r>
            <w:r w:rsidRPr="00563C5C">
              <w:t>Ημέρα :</w:t>
            </w:r>
            <w:r w:rsidR="00D75D4D" w:rsidRPr="00563C5C">
              <w:t>Δευτέρα  Ώρα : 15.00 μ.</w:t>
            </w:r>
            <w:r w:rsidRPr="00563C5C">
              <w:t>μ</w:t>
            </w:r>
            <w:r w:rsidR="00D75D4D" w:rsidRPr="00563C5C">
              <w:t>.</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B2160B">
            <w:pPr>
              <w:pStyle w:val="24"/>
              <w:shd w:val="clear" w:color="auto" w:fill="auto"/>
              <w:jc w:val="left"/>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563C5C" w:rsidRDefault="00DE02FA" w:rsidP="00D75D4D">
            <w:pPr>
              <w:pStyle w:val="80"/>
              <w:shd w:val="clear" w:color="auto" w:fill="auto"/>
              <w:spacing w:line="288" w:lineRule="exact"/>
              <w:ind w:left="20"/>
            </w:pPr>
            <w:r w:rsidRPr="00563C5C">
              <w:t xml:space="preserve">Ημερομηνία : </w:t>
            </w:r>
            <w:r w:rsidR="00D75D4D" w:rsidRPr="00563C5C">
              <w:t>02/07/2019</w:t>
            </w:r>
            <w:r w:rsidR="00B353AF" w:rsidRPr="00563C5C">
              <w:t xml:space="preserve"> </w:t>
            </w:r>
            <w:r w:rsidRPr="00563C5C">
              <w:t xml:space="preserve">Ημέρα : </w:t>
            </w:r>
            <w:r w:rsidR="00D75D4D" w:rsidRPr="00563C5C">
              <w:t>Τρίτη</w:t>
            </w:r>
            <w:r w:rsidR="00B353AF" w:rsidRPr="00563C5C">
              <w:t xml:space="preserve"> </w:t>
            </w:r>
            <w:r w:rsidRPr="00563C5C">
              <w:t xml:space="preserve">Ώρα : </w:t>
            </w:r>
            <w:r w:rsidR="00B353AF" w:rsidRPr="00563C5C">
              <w:t>10.30</w:t>
            </w:r>
            <w:r w:rsidRPr="00563C5C">
              <w:t xml:space="preserve"> π</w:t>
            </w:r>
            <w:r w:rsidR="00D75D4D" w:rsidRPr="00563C5C">
              <w:t>.</w:t>
            </w:r>
            <w:r w:rsidRPr="00563C5C">
              <w:t>μ</w:t>
            </w:r>
            <w:r w:rsidR="00D75D4D" w:rsidRPr="00563C5C">
              <w:t>.</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7F230B" w:rsidP="00B353AF">
            <w:pPr>
              <w:pStyle w:val="80"/>
              <w:shd w:val="clear" w:color="auto" w:fill="auto"/>
              <w:spacing w:line="298" w:lineRule="exact"/>
              <w:ind w:left="20"/>
            </w:pPr>
            <w:r w:rsidRPr="00B353AF">
              <w:t>Τριακόσιες</w:t>
            </w:r>
            <w:r w:rsidR="00B353AF" w:rsidRPr="00B353AF">
              <w:t xml:space="preserve"> εξήντα πέντε</w:t>
            </w:r>
            <w:r w:rsidR="00DE02FA" w:rsidRPr="00B353AF">
              <w:t xml:space="preserve"> (</w:t>
            </w:r>
            <w:r w:rsidR="00B353AF" w:rsidRPr="00B353AF">
              <w:t>365</w:t>
            </w:r>
            <w:r w:rsidR="00DE02FA" w:rsidRPr="00B353AF">
              <w:t>) ημέρες</w:t>
            </w:r>
            <w:r w:rsidR="00DE02FA">
              <w:t xml:space="preserve"> από την επομένη της ημερομηνίας διενέργειας του διαγωνισμού.</w:t>
            </w:r>
          </w:p>
        </w:tc>
      </w:tr>
      <w:tr w:rsidR="00DE02FA" w:rsidTr="00DE02FA">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817388" w:rsidP="00DE02FA">
            <w:pPr>
              <w:pStyle w:val="80"/>
              <w:shd w:val="clear" w:color="auto" w:fill="auto"/>
              <w:spacing w:line="240" w:lineRule="auto"/>
              <w:ind w:left="20"/>
            </w:pPr>
            <w:r>
              <w:t>Συσσωρευτές, πρωτογενή στοιχεία και πρωτογενείς συστοιχίες 31400000-0</w:t>
            </w:r>
          </w:p>
        </w:tc>
      </w:tr>
      <w:tr w:rsidR="00B353AF"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3AF" w:rsidRDefault="00B353AF" w:rsidP="00B353AF">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3AF" w:rsidRPr="00612466" w:rsidRDefault="00817388" w:rsidP="00B353AF">
            <w:pPr>
              <w:pStyle w:val="44"/>
              <w:shd w:val="clear" w:color="auto" w:fill="auto"/>
              <w:jc w:val="both"/>
              <w:rPr>
                <w:i w:val="0"/>
              </w:rPr>
            </w:pPr>
            <w:r>
              <w:rPr>
                <w:i w:val="0"/>
              </w:rPr>
              <w:t>Η προμήθεια</w:t>
            </w:r>
            <w:r w:rsidRPr="00612466">
              <w:rPr>
                <w:i w:val="0"/>
              </w:rPr>
              <w:t xml:space="preserve"> χρηματοδοτ</w:t>
            </w:r>
            <w:r>
              <w:rPr>
                <w:i w:val="0"/>
              </w:rPr>
              <w:t xml:space="preserve">είται από τον προϋπολογισμό της Οργανικής Μονάδας Έδρας – Άγιος Νικόλαος </w:t>
            </w:r>
            <w:r w:rsidRPr="00612466">
              <w:rPr>
                <w:i w:val="0"/>
              </w:rPr>
              <w:t xml:space="preserve">από </w:t>
            </w:r>
            <w:r>
              <w:rPr>
                <w:i w:val="0"/>
              </w:rPr>
              <w:t>τον</w:t>
            </w:r>
            <w:r w:rsidRPr="00612466">
              <w:rPr>
                <w:i w:val="0"/>
              </w:rPr>
              <w:t xml:space="preserve"> ΚΑΕ</w:t>
            </w:r>
            <w:r w:rsidRPr="00334EF4">
              <w:rPr>
                <w:i w:val="0"/>
              </w:rPr>
              <w:t xml:space="preserve"> 1439</w:t>
            </w:r>
            <w:r w:rsidRPr="00612466">
              <w:rPr>
                <w:i w:val="0"/>
              </w:rPr>
              <w:t xml:space="preserve"> </w:t>
            </w:r>
            <w:r w:rsidRPr="00334EF4">
              <w:rPr>
                <w:i w:val="0"/>
              </w:rPr>
              <w:t>(</w:t>
            </w:r>
            <w:r w:rsidRPr="00334EF4">
              <w:t>ΠΡΟΜΗΘΕΙΕΣ ΕΙΔΩΝ ΣΥΝ/ΣΗΣ &amp; ΕΠ/ΗΣ ΜΗΧ/ΚΟΥ Κ.Λ.ΕΞΟΠΛΙΣ.)</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817388" w:rsidP="00483DFA">
            <w:pPr>
              <w:pStyle w:val="80"/>
              <w:shd w:val="clear" w:color="auto" w:fill="auto"/>
              <w:spacing w:line="293" w:lineRule="exact"/>
              <w:ind w:left="20"/>
            </w:pPr>
            <w:r w:rsidRPr="002F1265">
              <w:rPr>
                <w:i/>
                <w:iCs/>
                <w:sz w:val="23"/>
                <w:szCs w:val="23"/>
              </w:rPr>
              <w:t>26.000 ευρώ πλέον ΦΠΑ 24%</w:t>
            </w: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3D3551" w:rsidRDefault="003D3551" w:rsidP="003D3551">
            <w:pPr>
              <w:pStyle w:val="80"/>
              <w:shd w:val="clear" w:color="auto" w:fill="auto"/>
              <w:spacing w:line="293" w:lineRule="exact"/>
              <w:jc w:val="both"/>
              <w:rPr>
                <w:rFonts w:asciiTheme="minorHAnsi" w:hAnsiTheme="minorHAnsi"/>
              </w:rPr>
            </w:pPr>
            <w:r>
              <w:t>Έως την λήξη του χρόνου εγγύησης καλής λειτουργίας.</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9F32D2" w:rsidRDefault="00DE02FA" w:rsidP="0080238C">
            <w:pPr>
              <w:pStyle w:val="80"/>
              <w:shd w:val="clear" w:color="auto" w:fill="auto"/>
              <w:spacing w:line="293" w:lineRule="exact"/>
              <w:jc w:val="both"/>
            </w:pPr>
            <w:r w:rsidRPr="005A479D">
              <w:t xml:space="preserve">Η αμοιβή του αναδόχου υπόκειται σε κράτηση </w:t>
            </w:r>
            <w:r>
              <w:t xml:space="preserve">ποσοστού </w:t>
            </w:r>
            <w:r w:rsidRPr="005A479D">
              <w:t xml:space="preserve">2% </w:t>
            </w:r>
            <w:r>
              <w:t xml:space="preserve">σύμφωνα με το αρ. 3 παρ. ββ εδ. ε΄του Ν. 3580/2007, </w:t>
            </w:r>
            <w:r w:rsidR="001F48AB">
              <w:t>ποσοστού 0,07</w:t>
            </w:r>
            <w:r w:rsidRPr="005A479D">
              <w:t xml:space="preserve">% υπέρ της ΕΑΑΔΗΣΥ, </w:t>
            </w:r>
            <w:r w:rsidR="0080238C" w:rsidRPr="0080238C">
              <w:t>σύμφωνα με το έβδομο εδάφιο της παρ. 3 του αρ. 4 του Ν. 4013/2011</w:t>
            </w:r>
            <w:r w:rsidR="0080238C">
              <w:t xml:space="preserve"> </w:t>
            </w:r>
            <w:r>
              <w:t xml:space="preserve"> και ποσοστού 0,06% υπέρ Α.Ε.Π.Π. σύμφωνα με το αρ. 350 παρ. 3 του Ν. 4412/2016</w:t>
            </w:r>
          </w:p>
        </w:tc>
      </w:tr>
      <w:tr w:rsidR="00DE02FA"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5A479D" w:rsidRDefault="00DE02FA" w:rsidP="00DE02FA">
            <w:pPr>
              <w:pStyle w:val="80"/>
              <w:shd w:val="clear" w:color="auto" w:fill="auto"/>
              <w:spacing w:line="293" w:lineRule="exact"/>
              <w:jc w:val="both"/>
            </w:pPr>
            <w:r w:rsidRPr="005A479D">
              <w:t>Κατά την πληρωμή του αναδόχου παρακρατείται φόρος εισοδήματος 4% επί της καθαρής συμβατικής αξίας, σύμφωνα με το άρθρο 64 του Ν.4172/2013.</w:t>
            </w:r>
          </w:p>
        </w:tc>
      </w:tr>
    </w:tbl>
    <w:p w:rsidR="00DE02FA" w:rsidRDefault="00DE02FA" w:rsidP="003806E0">
      <w:pPr>
        <w:pStyle w:val="2"/>
      </w:pPr>
      <w:bookmarkStart w:id="6" w:name="_Toc11155594"/>
      <w:r>
        <w:lastRenderedPageBreak/>
        <w:t xml:space="preserve">ΑΡΘΡΟ 1 : ΣΤΟΙΧΕΙΑ </w:t>
      </w:r>
      <w:r w:rsidRPr="003806E0">
        <w:t>ΑΝΑΘΕΤΟΥΣΑΣ</w:t>
      </w:r>
      <w:r>
        <w:t xml:space="preserve"> ΑΡΧΗΣ</w:t>
      </w:r>
      <w:bookmarkEnd w:id="6"/>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106ABD" w:rsidP="00DE02FA">
            <w:pPr>
              <w:pStyle w:val="49"/>
              <w:framePr w:w="10481" w:h="4296" w:hRule="exact" w:wrap="notBeside" w:vAnchor="text" w:hAnchor="page" w:x="903" w:y="444"/>
              <w:shd w:val="clear" w:color="auto" w:fill="auto"/>
              <w:spacing w:line="240" w:lineRule="auto"/>
              <w:ind w:firstLine="0"/>
              <w:jc w:val="both"/>
              <w:rPr>
                <w:lang w:val="en-US"/>
              </w:rPr>
            </w:pPr>
            <w:r>
              <w:t>2841343171</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106ABD" w:rsidRDefault="00936235" w:rsidP="0016147F">
            <w:pPr>
              <w:pStyle w:val="49"/>
              <w:framePr w:w="10481" w:h="4296" w:hRule="exact" w:wrap="notBeside" w:vAnchor="text" w:hAnchor="page" w:x="903" w:y="444"/>
              <w:shd w:val="clear" w:color="auto" w:fill="auto"/>
              <w:spacing w:line="240" w:lineRule="auto"/>
              <w:ind w:firstLine="0"/>
              <w:jc w:val="both"/>
              <w:rPr>
                <w:lang w:val="en-US"/>
              </w:rPr>
            </w:pPr>
            <w:hyperlink r:id="rId11" w:history="1">
              <w:r w:rsidR="008F5AB2" w:rsidRPr="006D0AF2">
                <w:rPr>
                  <w:rStyle w:val="-"/>
                  <w:lang w:val="en-US"/>
                </w:rPr>
                <w:t>dstathaki@agnhosp.gr</w:t>
              </w:r>
            </w:hyperlink>
            <w:r w:rsidR="00106ABD">
              <w:rPr>
                <w:lang w:val="en-US"/>
              </w:rPr>
              <w:t xml:space="preserve"> </w:t>
            </w:r>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936235" w:rsidP="00DE02FA">
            <w:pPr>
              <w:pStyle w:val="49"/>
              <w:framePr w:w="10481" w:h="4296" w:hRule="exact" w:wrap="notBeside" w:vAnchor="text" w:hAnchor="page" w:x="903" w:y="444"/>
              <w:shd w:val="clear" w:color="auto" w:fill="auto"/>
              <w:spacing w:line="240" w:lineRule="auto"/>
              <w:ind w:firstLine="0"/>
              <w:jc w:val="both"/>
            </w:pPr>
            <w:hyperlink r:id="rId12"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2941CA" w:rsidRDefault="002941CA">
      <w:pPr>
        <w:rPr>
          <w:sz w:val="2"/>
          <w:szCs w:val="2"/>
        </w:rPr>
      </w:pPr>
    </w:p>
    <w:p w:rsidR="002941CA" w:rsidRDefault="002941CA">
      <w:pPr>
        <w:rPr>
          <w:sz w:val="2"/>
          <w:szCs w:val="2"/>
        </w:rPr>
      </w:pPr>
    </w:p>
    <w:p w:rsidR="00864EFE" w:rsidRDefault="00864EFE" w:rsidP="00864EFE">
      <w:pPr>
        <w:pStyle w:val="ae"/>
        <w:framePr w:w="9755" w:h="1028" w:hRule="exact" w:wrap="notBeside" w:vAnchor="text" w:hAnchor="page" w:x="1291" w:y="4806"/>
        <w:shd w:val="clear" w:color="auto" w:fill="auto"/>
        <w:spacing w:line="200" w:lineRule="exact"/>
        <w:jc w:val="center"/>
      </w:pPr>
      <w:bookmarkStart w:id="7" w:name="bookmark5"/>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864EFE">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rPr>
                <w:lang w:val="en-US"/>
              </w:rPr>
              <w:t>E-MAIL</w:t>
            </w:r>
          </w:p>
        </w:tc>
      </w:tr>
      <w:tr w:rsidR="00864EFE"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102"/>
              <w:framePr w:w="9755" w:h="1028" w:hRule="exact" w:wrap="notBeside" w:vAnchor="text" w:hAnchor="page" w:x="1291" w:y="4806"/>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Pr="008F5AB2" w:rsidRDefault="008F5AB2" w:rsidP="00864EFE">
            <w:pPr>
              <w:pStyle w:val="49"/>
              <w:framePr w:w="9755" w:h="1028" w:hRule="exact" w:wrap="notBeside" w:vAnchor="text" w:hAnchor="page" w:x="1291" w:y="4806"/>
              <w:shd w:val="clear" w:color="auto" w:fill="auto"/>
              <w:spacing w:line="240" w:lineRule="auto"/>
              <w:ind w:left="20" w:firstLine="0"/>
              <w:jc w:val="left"/>
            </w:pPr>
            <w:r>
              <w:t>Σταθάκη Δήμητρα</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F5AB2" w:rsidP="00864EFE">
            <w:pPr>
              <w:pStyle w:val="49"/>
              <w:framePr w:w="9755" w:h="1028" w:hRule="exact" w:wrap="notBeside" w:vAnchor="text" w:hAnchor="page" w:x="1291" w:y="4806"/>
              <w:shd w:val="clear" w:color="auto" w:fill="auto"/>
              <w:spacing w:line="240" w:lineRule="auto"/>
              <w:ind w:left="20" w:firstLine="0"/>
              <w:jc w:val="left"/>
            </w:pPr>
            <w:r>
              <w:t>2841343171</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49"/>
              <w:framePr w:w="9755" w:h="1028" w:hRule="exact" w:wrap="notBeside" w:vAnchor="text" w:hAnchor="page" w:x="1291" w:y="4806"/>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936235" w:rsidP="00864EFE">
            <w:pPr>
              <w:pStyle w:val="49"/>
              <w:framePr w:w="9755" w:h="1028" w:hRule="exact" w:wrap="notBeside" w:vAnchor="text" w:hAnchor="page" w:x="1291" w:y="4806"/>
              <w:shd w:val="clear" w:color="auto" w:fill="auto"/>
              <w:spacing w:line="240" w:lineRule="auto"/>
              <w:ind w:left="20" w:firstLine="0"/>
              <w:jc w:val="left"/>
            </w:pPr>
            <w:hyperlink r:id="rId13" w:history="1">
              <w:r w:rsidR="008F5AB2">
                <w:rPr>
                  <w:rStyle w:val="-"/>
                  <w:lang w:val="en-US"/>
                </w:rPr>
                <w:t>d</w:t>
              </w:r>
              <w:r w:rsidR="008F5AB2" w:rsidRPr="006D0AF2">
                <w:rPr>
                  <w:rStyle w:val="-"/>
                  <w:lang w:val="en-US"/>
                </w:rPr>
                <w:t>stathaki@agnhosp.gr</w:t>
              </w:r>
            </w:hyperlink>
          </w:p>
        </w:tc>
      </w:tr>
    </w:tbl>
    <w:p w:rsidR="002941CA" w:rsidRDefault="002940D4" w:rsidP="003806E0">
      <w:pPr>
        <w:pStyle w:val="2"/>
      </w:pPr>
      <w:bookmarkStart w:id="8" w:name="_Toc11155595"/>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7"/>
      <w:bookmarkEnd w:id="8"/>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9" w:name="bookmark6"/>
      <w:r>
        <w:rPr>
          <w:rStyle w:val="61055"/>
          <w:lang w:val="el-GR"/>
        </w:rPr>
        <w:t xml:space="preserve">2.1 </w:t>
      </w:r>
      <w:r w:rsidR="002940D4" w:rsidRPr="007A735E">
        <w:rPr>
          <w:rStyle w:val="61055"/>
          <w:lang w:val="el-GR"/>
        </w:rPr>
        <w:t>Ο τίτλος της σύμβασης είναι :</w:t>
      </w:r>
      <w:bookmarkEnd w:id="9"/>
    </w:p>
    <w:p w:rsidR="002941CA" w:rsidRPr="0016147F" w:rsidRDefault="00584AA6">
      <w:pPr>
        <w:pStyle w:val="60"/>
        <w:shd w:val="clear" w:color="auto" w:fill="auto"/>
        <w:spacing w:after="0" w:line="293" w:lineRule="exact"/>
        <w:ind w:left="40" w:right="40" w:firstLine="0"/>
        <w:jc w:val="both"/>
        <w:rPr>
          <w:i w:val="0"/>
        </w:rPr>
      </w:pPr>
      <w:r w:rsidRPr="0016147F">
        <w:rPr>
          <w:i w:val="0"/>
        </w:rPr>
        <w:t>Προμήθεια</w:t>
      </w:r>
      <w:r w:rsidR="00BC51E3" w:rsidRPr="0016147F">
        <w:rPr>
          <w:i w:val="0"/>
        </w:rPr>
        <w:t>:</w:t>
      </w:r>
      <w:r w:rsidRPr="0016147F">
        <w:rPr>
          <w:i w:val="0"/>
        </w:rPr>
        <w:t xml:space="preserve"> </w:t>
      </w:r>
      <w:r w:rsidR="00B91DD2">
        <w:rPr>
          <w:i w:val="0"/>
        </w:rPr>
        <w:t xml:space="preserve">Συσσωρευτών Κεντρικών </w:t>
      </w:r>
      <w:r w:rsidR="00B91DD2">
        <w:rPr>
          <w:i w:val="0"/>
          <w:lang w:val="en-US"/>
        </w:rPr>
        <w:t>UPS</w:t>
      </w:r>
      <w:r w:rsidR="00BC51E3" w:rsidRPr="0016147F">
        <w:rPr>
          <w:i w:val="0"/>
        </w:rPr>
        <w:t xml:space="preserve"> για </w:t>
      </w:r>
      <w:r w:rsidR="00B91DD2">
        <w:rPr>
          <w:i w:val="0"/>
        </w:rPr>
        <w:t>την</w:t>
      </w:r>
      <w:r w:rsidR="0016147F" w:rsidRPr="0016147F">
        <w:rPr>
          <w:i w:val="0"/>
        </w:rPr>
        <w:t xml:space="preserve"> </w:t>
      </w:r>
      <w:r w:rsidR="00BC51E3" w:rsidRPr="0016147F">
        <w:rPr>
          <w:i w:val="0"/>
        </w:rPr>
        <w:t>Οργανικ</w:t>
      </w:r>
      <w:r w:rsidR="00B91DD2">
        <w:rPr>
          <w:i w:val="0"/>
        </w:rPr>
        <w:t>ή</w:t>
      </w:r>
      <w:r w:rsidR="00BC51E3" w:rsidRPr="0016147F">
        <w:rPr>
          <w:i w:val="0"/>
        </w:rPr>
        <w:t xml:space="preserve"> Μονάδ</w:t>
      </w:r>
      <w:r w:rsidR="00B91DD2">
        <w:rPr>
          <w:i w:val="0"/>
        </w:rPr>
        <w:t>α Έδρας – Άγιος Νικόλαος</w:t>
      </w:r>
      <w:r w:rsidR="0016147F" w:rsidRPr="0016147F">
        <w:rPr>
          <w:i w:val="0"/>
        </w:rPr>
        <w:t xml:space="preserve">  του Γ.Ν. Λασιθίου</w:t>
      </w:r>
      <w:r w:rsidR="0016147F">
        <w:rPr>
          <w:i w:val="0"/>
        </w:rPr>
        <w:t>.</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0" w:name="bookmark7"/>
      <w:r>
        <w:rPr>
          <w:rStyle w:val="61055"/>
          <w:lang w:val="el-GR"/>
        </w:rPr>
        <w:t xml:space="preserve">2.2. </w:t>
      </w:r>
      <w:r w:rsidR="002940D4" w:rsidRPr="007A735E">
        <w:rPr>
          <w:rStyle w:val="61055"/>
          <w:lang w:val="el-GR"/>
        </w:rPr>
        <w:t xml:space="preserve">Εκτιμώμενη αξία της σύμβασης </w:t>
      </w:r>
      <w:r w:rsidR="002940D4" w:rsidRPr="007A735E">
        <w:rPr>
          <w:rStyle w:val="61055"/>
          <w:b w:val="0"/>
          <w:lang w:val="el-GR"/>
        </w:rPr>
        <w:t>(Άρθρο 6 Ν.4412/2016)</w:t>
      </w:r>
      <w:bookmarkEnd w:id="10"/>
    </w:p>
    <w:p w:rsidR="002941CA" w:rsidRPr="004F6168" w:rsidRDefault="002940D4">
      <w:pPr>
        <w:pStyle w:val="49"/>
        <w:shd w:val="clear" w:color="auto" w:fill="auto"/>
        <w:spacing w:line="264" w:lineRule="exact"/>
        <w:ind w:left="40" w:right="40" w:firstLine="0"/>
        <w:jc w:val="both"/>
        <w:rPr>
          <w:highlight w:val="yellow"/>
        </w:rPr>
      </w:pPr>
      <w:r>
        <w:t xml:space="preserve">Η εκτιμώμενη αξία της σύμβασης ανέρχεται στο ποσό </w:t>
      </w:r>
      <w:r w:rsidRPr="0016147F">
        <w:t xml:space="preserve">των </w:t>
      </w:r>
      <w:r w:rsidR="00B91DD2">
        <w:t xml:space="preserve">26.000 </w:t>
      </w:r>
      <w:r w:rsidR="00BC51E3" w:rsidRPr="0016147F">
        <w:rPr>
          <w:rFonts w:eastAsia="Times New Roman" w:cs="Times New Roman"/>
        </w:rPr>
        <w:t>πλέον Φ.Π.Α</w:t>
      </w:r>
      <w:r w:rsidR="00BC51E3" w:rsidRPr="00B91DD2">
        <w:rPr>
          <w:rFonts w:eastAsia="Times New Roman" w:cs="Times New Roman"/>
        </w:rPr>
        <w:t xml:space="preserve">. </w:t>
      </w:r>
      <w:r w:rsidR="00B91DD2" w:rsidRPr="00B91DD2">
        <w:rPr>
          <w:rFonts w:eastAsia="Times New Roman" w:cs="Times New Roman"/>
        </w:rPr>
        <w:t>24</w:t>
      </w:r>
      <w:r w:rsidR="00BC51E3" w:rsidRPr="00B91DD2">
        <w:rPr>
          <w:rFonts w:eastAsia="Times New Roman" w:cs="Times New Roman"/>
        </w:rPr>
        <w:t>%.</w:t>
      </w:r>
      <w:r>
        <w:t xml:space="preserve"> Για τη δέσμευση του συνολικού ποσού, έχ</w:t>
      </w:r>
      <w:r w:rsidR="00BC51E3">
        <w:t>ει</w:t>
      </w:r>
      <w:r>
        <w:t xml:space="preserve"> ληφθεί </w:t>
      </w:r>
      <w:r w:rsidR="00BC51E3">
        <w:t xml:space="preserve">η </w:t>
      </w:r>
      <w:r>
        <w:t>σχετικ</w:t>
      </w:r>
      <w:r w:rsidR="00BC51E3">
        <w:t>ή</w:t>
      </w:r>
      <w:r>
        <w:t xml:space="preserve"> απ</w:t>
      </w:r>
      <w:r w:rsidR="00BC51E3">
        <w:t>όφαση</w:t>
      </w:r>
      <w:r w:rsidR="00C10BC1">
        <w:t xml:space="preserve"> </w:t>
      </w:r>
      <w:r w:rsidR="00BC51E3">
        <w:t xml:space="preserve">δέσμευσης του </w:t>
      </w:r>
      <w:r w:rsidR="00584AA6">
        <w:t>ενδιαφερόμεν</w:t>
      </w:r>
      <w:r w:rsidR="00BC51E3">
        <w:t>ου</w:t>
      </w:r>
      <w:r w:rsidR="00584AA6">
        <w:t xml:space="preserve"> Νοσοκομεί</w:t>
      </w:r>
      <w:r w:rsidR="00BC51E3">
        <w:t>ου</w:t>
      </w:r>
      <w:r w:rsidR="0016147F">
        <w:t xml:space="preserve"> </w:t>
      </w:r>
      <w:r w:rsidR="00584AA6" w:rsidRPr="0016147F">
        <w:t>ΑΔΑ:</w:t>
      </w:r>
      <w:r w:rsidR="00B91DD2">
        <w:t xml:space="preserve"> 6ΝΑΗ469045-Β4Γ</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1" w:name="bookmark8"/>
      <w:r>
        <w:rPr>
          <w:rStyle w:val="61055"/>
          <w:lang w:val="el-GR"/>
        </w:rPr>
        <w:t xml:space="preserve">2.3 </w:t>
      </w:r>
      <w:r w:rsidR="002940D4" w:rsidRPr="007A735E">
        <w:rPr>
          <w:rStyle w:val="61055"/>
          <w:lang w:val="el-GR"/>
        </w:rPr>
        <w:t xml:space="preserve">Τόπος </w:t>
      </w:r>
      <w:r w:rsidR="00584AA6" w:rsidRPr="007A735E">
        <w:rPr>
          <w:rStyle w:val="61055"/>
          <w:lang w:val="el-GR"/>
        </w:rPr>
        <w:t>εκτέλεσης</w:t>
      </w:r>
      <w:r w:rsidR="002940D4" w:rsidRPr="007A735E">
        <w:rPr>
          <w:rStyle w:val="61055"/>
          <w:lang w:val="el-GR"/>
        </w:rPr>
        <w:t xml:space="preserve"> της σύμβασης </w:t>
      </w:r>
      <w:r w:rsidR="002940D4" w:rsidRPr="007A735E">
        <w:rPr>
          <w:rStyle w:val="61055"/>
          <w:b w:val="0"/>
          <w:lang w:val="el-GR"/>
        </w:rPr>
        <w:t>(Άρθρο 53 παρ 2 εδ. ια του Ν.4412/2016)</w:t>
      </w:r>
      <w:bookmarkEnd w:id="11"/>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2941CA" w:rsidRPr="005E0696" w:rsidRDefault="00584AA6" w:rsidP="00B008D7">
      <w:pPr>
        <w:pStyle w:val="49"/>
        <w:numPr>
          <w:ilvl w:val="0"/>
          <w:numId w:val="17"/>
        </w:numPr>
        <w:shd w:val="clear" w:color="auto" w:fill="auto"/>
        <w:spacing w:line="264" w:lineRule="exact"/>
        <w:ind w:right="40"/>
        <w:jc w:val="both"/>
      </w:pPr>
      <w:r w:rsidRPr="005E0696">
        <w:t>Οργανική Μονάδα Έδρας του Γ.Ν. Λασιθίου – Γ.Ν.-Κ.Υ. Νεαπόλεως «Διαλυνάκειο»- Κνωσού 2-4, Άγιος Νικόλαος, Τ.Κ. 72100</w:t>
      </w:r>
    </w:p>
    <w:p w:rsidR="004F6168" w:rsidRPr="0072316A" w:rsidRDefault="004F6168" w:rsidP="004F6168">
      <w:pPr>
        <w:pStyle w:val="49"/>
        <w:shd w:val="clear" w:color="auto" w:fill="auto"/>
        <w:spacing w:line="264" w:lineRule="exact"/>
        <w:ind w:left="720" w:right="40" w:firstLine="0"/>
        <w:jc w:val="both"/>
      </w:pPr>
    </w:p>
    <w:p w:rsidR="002941CA" w:rsidRPr="007A735E" w:rsidRDefault="002940D4" w:rsidP="007A735E">
      <w:pPr>
        <w:pStyle w:val="60"/>
        <w:shd w:val="clear" w:color="auto" w:fill="auto"/>
        <w:tabs>
          <w:tab w:val="left" w:pos="694"/>
        </w:tabs>
        <w:spacing w:after="0" w:line="269" w:lineRule="exact"/>
        <w:ind w:firstLine="0"/>
        <w:jc w:val="both"/>
        <w:rPr>
          <w:rStyle w:val="61055"/>
          <w:lang w:val="el-GR"/>
        </w:rPr>
      </w:pPr>
      <w:bookmarkStart w:id="12" w:name="bookmark9"/>
      <w:r w:rsidRPr="007A735E">
        <w:rPr>
          <w:rStyle w:val="61055"/>
          <w:lang w:val="el-GR"/>
        </w:rPr>
        <w:t>Σύντομη περιγραφή του αντικειμένου της σύμβασης (Άρθρο 53 παρ 2 εδ. ε του Ν.4412/2016)</w:t>
      </w:r>
      <w:bookmarkEnd w:id="12"/>
    </w:p>
    <w:p w:rsidR="005755AC" w:rsidRPr="0016147F" w:rsidRDefault="002940D4" w:rsidP="005755AC">
      <w:pPr>
        <w:pStyle w:val="49"/>
        <w:shd w:val="clear" w:color="auto" w:fill="auto"/>
        <w:spacing w:line="264" w:lineRule="exact"/>
        <w:ind w:left="40" w:right="40" w:firstLine="0"/>
        <w:jc w:val="both"/>
      </w:pPr>
      <w:r w:rsidRPr="0016147F">
        <w:t xml:space="preserve">Το αντικείμενο της σύμβασης αφορά στην </w:t>
      </w:r>
      <w:r w:rsidR="0096366B">
        <w:t xml:space="preserve">προμήθεια και αντικατάσταση των Συσσωρευτών των δυο κεντρικών </w:t>
      </w:r>
      <w:r w:rsidR="0096366B">
        <w:rPr>
          <w:lang w:val="en-US"/>
        </w:rPr>
        <w:t>UPS</w:t>
      </w:r>
      <w:r w:rsidR="0096366B">
        <w:t xml:space="preserve"> της Οργανικής Μονάδας Έδρας – Άγιος Νικόλαος</w:t>
      </w:r>
      <w:r w:rsidR="0016147F" w:rsidRPr="0016147F">
        <w:t xml:space="preserve"> του Γ.Ν. Λασιθίου.</w:t>
      </w:r>
      <w:r w:rsidR="00A414C4">
        <w:t xml:space="preserve"> Η ανάδοχος εταιρεία θα πρέπει να προμηθεύσει, να αντικαταστήσει, να ρυθμίσει και να παραμετροποιήσει τα </w:t>
      </w:r>
      <w:r w:rsidR="00A414C4">
        <w:rPr>
          <w:lang w:val="en-US"/>
        </w:rPr>
        <w:t>UPS</w:t>
      </w:r>
      <w:r w:rsidR="00A414C4">
        <w:t xml:space="preserve"> με τους νέους συσσωρευτές και να παραλάβει τους παλιούς συσσωρευτές προς ανακύκλωση. </w:t>
      </w:r>
    </w:p>
    <w:p w:rsidR="002941CA" w:rsidRDefault="005755AC" w:rsidP="005755AC">
      <w:pPr>
        <w:pStyle w:val="49"/>
        <w:shd w:val="clear" w:color="auto" w:fill="auto"/>
        <w:spacing w:line="264" w:lineRule="exact"/>
        <w:ind w:left="40" w:right="40" w:firstLine="0"/>
        <w:jc w:val="both"/>
      </w:pPr>
      <w:r>
        <w:t>Τα υπό προμήθεια είδη και οι</w:t>
      </w:r>
      <w:r w:rsidR="00123701">
        <w:t xml:space="preserve"> αναλυτικές</w:t>
      </w:r>
      <w:r>
        <w:t xml:space="preserve"> τεχνικές προδιαγραφές</w:t>
      </w:r>
      <w:r w:rsidR="00066822" w:rsidRPr="00066822">
        <w:t xml:space="preserve">, </w:t>
      </w:r>
      <w:r w:rsidR="00066822">
        <w:t xml:space="preserve">καθώς και οι τυχόν παρακολουθηματικές εργασίες </w:t>
      </w:r>
      <w:r>
        <w:t xml:space="preserve"> </w:t>
      </w:r>
      <w:r w:rsidR="002940D4">
        <w:t>περιλαμβάνονται στο ΠΑΡΑΡΤΗΜΑ Β: ΤΕΧΝΙΚΕΣ ΠΡΟΔΙΑΓΡΑΦΕΣ - ΑΝΤΙΚΕΙΜΕΝΟ ΤΗΣ ΣΥΜΒΑΣΗΣ - ΕΙΔΙΚΟΙ ΟΡΟΙ, το οποίο αποτελεί αναπόσπαστο στοιχείο της παρούσας διακήρυξης.</w:t>
      </w:r>
    </w:p>
    <w:p w:rsidR="00374D7F" w:rsidRDefault="00374D7F">
      <w:pPr>
        <w:pStyle w:val="102"/>
        <w:shd w:val="clear" w:color="auto" w:fill="auto"/>
        <w:spacing w:line="269" w:lineRule="exact"/>
        <w:ind w:left="320" w:firstLine="0"/>
        <w:jc w:val="both"/>
      </w:pPr>
      <w:bookmarkStart w:id="13" w:name="bookmark10"/>
    </w:p>
    <w:p w:rsidR="002941CA" w:rsidRDefault="002940D4" w:rsidP="00E06206">
      <w:pPr>
        <w:pStyle w:val="2"/>
      </w:pPr>
      <w:bookmarkStart w:id="14" w:name="_Toc11155596"/>
      <w:r>
        <w:t>ΑΡΘΡΟ 3 : ΔΙΑΡΚΕΙΑ ΣΥΜΒΑΣΗΣ</w:t>
      </w:r>
      <w:bookmarkEnd w:id="13"/>
      <w:bookmarkEnd w:id="14"/>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εδ. ια και άρθρο 217 του Ν.4412/2016)</w:t>
      </w:r>
    </w:p>
    <w:p w:rsidR="002941CA" w:rsidRDefault="005A0679" w:rsidP="004E1C41">
      <w:pPr>
        <w:pStyle w:val="49"/>
        <w:shd w:val="clear" w:color="auto" w:fill="auto"/>
        <w:spacing w:line="269" w:lineRule="exact"/>
        <w:ind w:firstLine="0"/>
        <w:jc w:val="both"/>
      </w:pPr>
      <w:r w:rsidRPr="005C11FD">
        <w:t>Η σύμ</w:t>
      </w:r>
      <w:r w:rsidR="00155D4F">
        <w:t>βαση που θα υπογραφεί θα ισχύει</w:t>
      </w:r>
      <w:r w:rsidRPr="005C11FD">
        <w:t xml:space="preserve"> έως τη λήξη του χρόνου εγγύησης </w:t>
      </w:r>
      <w:r w:rsidR="00863E37">
        <w:t>καλής λειτουργίας η οποία ανέρχεται στα 3 έτη και θα περιλαμβάνει την αντικατάσταση των ελαττωματικών συσσωρευτών εντός 72 ωρών από την έγγραφη αναγγελία προς τον ανάδοχο.</w:t>
      </w:r>
    </w:p>
    <w:p w:rsidR="0075666C" w:rsidRDefault="0075666C" w:rsidP="004E1C41">
      <w:pPr>
        <w:pStyle w:val="49"/>
        <w:shd w:val="clear" w:color="auto" w:fill="auto"/>
        <w:spacing w:line="269" w:lineRule="exact"/>
        <w:ind w:firstLine="0"/>
        <w:jc w:val="both"/>
      </w:pPr>
    </w:p>
    <w:p w:rsidR="002941CA" w:rsidRDefault="002940D4" w:rsidP="003806E0">
      <w:pPr>
        <w:pStyle w:val="2"/>
      </w:pPr>
      <w:bookmarkStart w:id="15" w:name="bookmark11"/>
      <w:bookmarkStart w:id="16" w:name="_Toc11155597"/>
      <w:r>
        <w:t>ΑΡΘΡΟ 4 : ΘΕΣΜΙΚΟ ΠΛΑΙΣΙΟ</w:t>
      </w:r>
      <w:bookmarkEnd w:id="15"/>
      <w:bookmarkEnd w:id="16"/>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lastRenderedPageBreak/>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B84686" w:rsidRPr="00B84686" w:rsidRDefault="00B84686" w:rsidP="00B84686">
      <w:pPr>
        <w:pStyle w:val="60"/>
        <w:numPr>
          <w:ilvl w:val="0"/>
          <w:numId w:val="2"/>
        </w:numPr>
        <w:shd w:val="clear" w:color="auto" w:fill="auto"/>
        <w:tabs>
          <w:tab w:val="left" w:pos="882"/>
        </w:tabs>
        <w:spacing w:after="0" w:line="274" w:lineRule="exact"/>
        <w:ind w:left="320" w:right="40" w:firstLine="0"/>
        <w:jc w:val="both"/>
        <w:rPr>
          <w:rStyle w:val="6f4"/>
        </w:rPr>
      </w:pPr>
      <w:r w:rsidRPr="00B84686">
        <w:rPr>
          <w:rStyle w:val="6f4"/>
        </w:rPr>
        <w:t>Τον ν. 4472/2017 (ΦΕΚ 74 Α/19-05-2017 – Διορθ.Σφαλμ. Στο ΦΕΚ-75 Α/23-5-17) «Συνταξιοδοτικές διατάξεις Δημοσίου και τροποποίηση διατάξεων του ν. 4387/2016, μέτρα εφαρμογής των δημοσιονομικών στόχων και μεταρρυθμίσεων, μέτρα κοινωνικής στήριξης και εργασιακές ρυθμίσεις, Μεσοπρόθεσμο Πλαίσιο Δημοσιονομικής Στρατηγικής 2018-2021 και λοιπές διατάξεις» αρ. 21-35.</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w:t>
      </w:r>
      <w:r w:rsidR="00B22E1D" w:rsidRPr="00B22E1D">
        <w:t xml:space="preserve"> </w:t>
      </w:r>
      <w:r>
        <w:t>πράξεων των κυβερνητικών, διοικητικών και αυτοδιοικητικών οργάνων στο διαδίκτυο "Πρόγραμμα</w:t>
      </w:r>
      <w:r w:rsidR="00B22E1D" w:rsidRPr="00B22E1D">
        <w:t xml:space="preserve"> </w:t>
      </w:r>
      <w:r>
        <w:t>Διαύγεια"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Pr="000314B1"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B84686" w:rsidRPr="009253C0" w:rsidRDefault="00B84686" w:rsidP="00B84686">
      <w:pPr>
        <w:numPr>
          <w:ilvl w:val="0"/>
          <w:numId w:val="2"/>
        </w:numPr>
        <w:tabs>
          <w:tab w:val="left" w:pos="882"/>
        </w:tabs>
        <w:spacing w:line="274" w:lineRule="exact"/>
        <w:ind w:left="320" w:right="40"/>
        <w:jc w:val="both"/>
        <w:rPr>
          <w:rStyle w:val="6f4"/>
          <w:i w:val="0"/>
        </w:rPr>
      </w:pPr>
      <w:r w:rsidRPr="009253C0">
        <w:rPr>
          <w:rStyle w:val="6f4"/>
          <w:i w:val="0"/>
        </w:rPr>
        <w:t>το υπ' αριθ. πρωτ. 853/27-03-2018 έγγραφο της Ε.Κ.Α.Π.Υ</w:t>
      </w:r>
    </w:p>
    <w:p w:rsidR="002941CA" w:rsidRPr="00B66982" w:rsidRDefault="002940D4" w:rsidP="00B008D7">
      <w:pPr>
        <w:pStyle w:val="49"/>
        <w:numPr>
          <w:ilvl w:val="0"/>
          <w:numId w:val="2"/>
        </w:numPr>
        <w:shd w:val="clear" w:color="auto" w:fill="auto"/>
        <w:tabs>
          <w:tab w:val="left" w:pos="886"/>
        </w:tabs>
        <w:spacing w:line="269" w:lineRule="exact"/>
        <w:ind w:left="320" w:right="40" w:firstLine="0"/>
        <w:jc w:val="both"/>
      </w:pPr>
      <w:r w:rsidRPr="00B66982">
        <w:t>Τ</w:t>
      </w:r>
      <w:r w:rsidR="000B197C" w:rsidRPr="00B66982">
        <w:t>ις</w:t>
      </w:r>
      <w:r w:rsidRPr="00B66982">
        <w:t xml:space="preserve"> με αριθμ. </w:t>
      </w:r>
      <w:r w:rsidR="009621C5">
        <w:t>317/20-05-2019</w:t>
      </w:r>
      <w:r w:rsidR="000B197C" w:rsidRPr="00B66982">
        <w:t xml:space="preserve"> </w:t>
      </w:r>
      <w:r w:rsidRPr="00B66982">
        <w:t xml:space="preserve"> </w:t>
      </w:r>
      <w:r w:rsidR="009621C5">
        <w:t>απόφαση</w:t>
      </w:r>
      <w:r w:rsidRPr="00B66982">
        <w:t xml:space="preserve"> της </w:t>
      </w:r>
      <w:r w:rsidR="005755AC" w:rsidRPr="00B66982">
        <w:t xml:space="preserve">Αναθέτουσας </w:t>
      </w:r>
      <w:r w:rsidRPr="00B66982">
        <w:t xml:space="preserve">Αρχής περί </w:t>
      </w:r>
      <w:r w:rsidR="009621C5">
        <w:t>Έγκρισης τεχνικών προδιαγραφών, σκοπιμότητας και διενέργειας συνοπτικών διαγωνισμών για τις ανάγκες της Τεχνικής Υπηρεσίας.</w:t>
      </w:r>
    </w:p>
    <w:p w:rsidR="002941CA" w:rsidRPr="0016147F" w:rsidRDefault="009621C5" w:rsidP="00B008D7">
      <w:pPr>
        <w:pStyle w:val="49"/>
        <w:numPr>
          <w:ilvl w:val="0"/>
          <w:numId w:val="2"/>
        </w:numPr>
        <w:shd w:val="clear" w:color="auto" w:fill="auto"/>
        <w:tabs>
          <w:tab w:val="left" w:pos="882"/>
        </w:tabs>
        <w:spacing w:line="269" w:lineRule="exact"/>
        <w:ind w:left="320" w:right="40" w:firstLine="0"/>
        <w:jc w:val="both"/>
      </w:pPr>
      <w:r>
        <w:t>Την</w:t>
      </w:r>
      <w:r w:rsidR="006B344E" w:rsidRPr="0016147F">
        <w:t xml:space="preserve"> </w:t>
      </w:r>
      <w:r w:rsidR="002940D4" w:rsidRPr="0016147F">
        <w:t xml:space="preserve">με αριθμ. </w:t>
      </w:r>
      <w:r>
        <w:t>323/17-05-2019</w:t>
      </w:r>
      <w:r w:rsidR="005755AC" w:rsidRPr="0016147F">
        <w:t xml:space="preserve"> </w:t>
      </w:r>
      <w:r>
        <w:t>απόφαση</w:t>
      </w:r>
      <w:r w:rsidR="002940D4" w:rsidRPr="0016147F">
        <w:t xml:space="preserve"> Ανάληψης Υποχρέωσης (ΑΔΑ: </w:t>
      </w:r>
      <w:r>
        <w:t>6ΝΑΗ469045-Β4Γ)</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bookmarkStart w:id="17" w:name="_Toc11155598"/>
      <w:r w:rsidRPr="003806E0">
        <w:rPr>
          <w:rStyle w:val="2Char"/>
        </w:rPr>
        <w:t>ΑΡΘΡΟ 5 : ΟΡΙΖΟΝΤΙΑ ΡΗΤΡΑ</w:t>
      </w:r>
      <w:bookmarkEnd w:id="17"/>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w:t>
      </w:r>
      <w:r w:rsidRPr="005D4833">
        <w:lastRenderedPageBreak/>
        <w:t xml:space="preserve">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β) δεν θα ενεργήσουν αθέμιτα, παράνομα ή καταχρηστικά καθ΄</w:t>
      </w:r>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865BB5" w:rsidRPr="005D4833" w:rsidRDefault="00865BB5" w:rsidP="00636B18">
      <w:pPr>
        <w:pStyle w:val="49"/>
        <w:shd w:val="clear" w:color="auto" w:fill="auto"/>
        <w:spacing w:line="269" w:lineRule="exact"/>
        <w:ind w:left="320" w:right="40" w:firstLine="0"/>
        <w:jc w:val="both"/>
      </w:pPr>
      <w:r>
        <w:t xml:space="preserve">δ) </w:t>
      </w:r>
      <w:r w:rsidRPr="00865BB5">
        <w:t>κατά την υπογραφή της σύμβασης και καθ’ όλη τη διάρκεια εκτέλεσης τηρεί τις υποχρεώσεις των παραγράφων 2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65BB5" w:rsidRDefault="00865BB5">
      <w:pPr>
        <w:pStyle w:val="102"/>
        <w:shd w:val="clear" w:color="auto" w:fill="auto"/>
        <w:spacing w:line="269" w:lineRule="exact"/>
        <w:ind w:left="320" w:right="40" w:firstLine="0"/>
        <w:jc w:val="both"/>
      </w:pPr>
      <w:bookmarkStart w:id="18" w:name="bookmark12"/>
    </w:p>
    <w:p w:rsidR="002941CA" w:rsidRDefault="002940D4">
      <w:pPr>
        <w:pStyle w:val="102"/>
        <w:shd w:val="clear" w:color="auto" w:fill="auto"/>
        <w:spacing w:line="269" w:lineRule="exact"/>
        <w:ind w:left="320" w:right="40" w:firstLine="0"/>
        <w:jc w:val="both"/>
      </w:pPr>
      <w:bookmarkStart w:id="19" w:name="_Toc11155599"/>
      <w:r w:rsidRPr="00971993">
        <w:rPr>
          <w:rStyle w:val="2Char"/>
          <w:b/>
        </w:rPr>
        <w:t>ΑΡΘΡΟ 6 : ΔΙΑΔΙΚΑΣΙΑ ΣΥΝΑΨΗΣ ΣΥΜΒΑΣΗΣ, ΟΡΟΙ ΥΠΟΒΟΛΗΣ ΠΡΟΣΦΟΡΩΝ</w:t>
      </w:r>
      <w:bookmarkEnd w:id="19"/>
      <w:r>
        <w:rPr>
          <w:rStyle w:val="1010"/>
        </w:rPr>
        <w:t xml:space="preserve"> (Άρθρο 117 τουΝ.4412/2016)</w:t>
      </w:r>
      <w:bookmarkEnd w:id="18"/>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20" w:name="bookmark14"/>
    </w:p>
    <w:p w:rsidR="002941CA" w:rsidRDefault="002940D4">
      <w:pPr>
        <w:pStyle w:val="102"/>
        <w:shd w:val="clear" w:color="auto" w:fill="auto"/>
        <w:spacing w:line="264" w:lineRule="exact"/>
        <w:ind w:left="320" w:firstLine="0"/>
        <w:jc w:val="both"/>
      </w:pPr>
      <w:bookmarkStart w:id="21" w:name="_Toc11155600"/>
      <w:r w:rsidRPr="00971993">
        <w:rPr>
          <w:rStyle w:val="2Char"/>
          <w:b/>
        </w:rPr>
        <w:t>ΑΡΘΡΟ 7 : ΔΙΚΑΙΩΜΑ ΣΥΜΜΕΤΟΧΗΣ</w:t>
      </w:r>
      <w:bookmarkEnd w:id="21"/>
      <w:r w:rsidRPr="003806E0">
        <w:rPr>
          <w:rStyle w:val="2Char"/>
        </w:rPr>
        <w:t xml:space="preserve"> </w:t>
      </w:r>
      <w:r w:rsidRPr="003806E0">
        <w:rPr>
          <w:rStyle w:val="10101"/>
          <w:b w:val="0"/>
        </w:rPr>
        <w:t>(Άρθρο 20 του Ν.4412/2016)</w:t>
      </w:r>
      <w:bookmarkEnd w:id="20"/>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D02B0D" w:rsidRPr="00DA51FC" w:rsidRDefault="002940D4">
      <w:pPr>
        <w:pStyle w:val="102"/>
        <w:shd w:val="clear" w:color="auto" w:fill="auto"/>
        <w:spacing w:line="264" w:lineRule="exact"/>
        <w:ind w:left="320" w:right="40" w:firstLine="0"/>
        <w:rPr>
          <w:rStyle w:val="2Char"/>
          <w:b/>
        </w:rPr>
      </w:pPr>
      <w:bookmarkStart w:id="22" w:name="_Toc11155601"/>
      <w:bookmarkStart w:id="23" w:name="bookmark15"/>
      <w:r w:rsidRPr="00DA51FC">
        <w:rPr>
          <w:rStyle w:val="2Char"/>
          <w:b/>
        </w:rPr>
        <w:t>ΑΡΘΡΟ 8 : ΕΓΓΡΑΦΑ ΣΥΜΒΑΣΗΣ (ΤΕΥΧΗ) ΚΑΙ ΠΡΟΣΒΑΣΗ ΣΕ ΑΥΤΑ, ΔΙΕΥΚΡΙΝΙΣΕΙΣ / ΣΥΜΠΛΗΡΩΜΑΤΙΚΕΣ</w:t>
      </w:r>
      <w:r w:rsidR="00E06206" w:rsidRPr="00DA51FC">
        <w:rPr>
          <w:rStyle w:val="2Char"/>
          <w:b/>
        </w:rPr>
        <w:t xml:space="preserve"> </w:t>
      </w:r>
      <w:r w:rsidRPr="00DA51FC">
        <w:rPr>
          <w:rStyle w:val="2Char"/>
          <w:b/>
        </w:rPr>
        <w:t>ΠΛΗΡΟΦΟΡΙΕΣ</w:t>
      </w:r>
      <w:bookmarkEnd w:id="22"/>
    </w:p>
    <w:p w:rsidR="00954693" w:rsidRDefault="002940D4">
      <w:pPr>
        <w:pStyle w:val="102"/>
        <w:shd w:val="clear" w:color="auto" w:fill="auto"/>
        <w:spacing w:line="264" w:lineRule="exact"/>
        <w:ind w:left="320" w:right="40" w:firstLine="0"/>
        <w:rPr>
          <w:rStyle w:val="10102"/>
        </w:rPr>
      </w:pPr>
      <w:r>
        <w:rPr>
          <w:rStyle w:val="10102"/>
        </w:rPr>
        <w:t>(Άρθρα 2 παρ. 1 περ. 14, 53 και 121 Ν.4412/2016)</w:t>
      </w:r>
    </w:p>
    <w:p w:rsidR="002941CA" w:rsidRDefault="002940D4">
      <w:pPr>
        <w:pStyle w:val="102"/>
        <w:shd w:val="clear" w:color="auto" w:fill="auto"/>
        <w:spacing w:line="264" w:lineRule="exact"/>
        <w:ind w:left="320" w:right="40" w:firstLine="0"/>
      </w:pPr>
      <w:r>
        <w:t>8.1. Έγγραφα σύμβασης</w:t>
      </w:r>
      <w:bookmarkEnd w:id="23"/>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24" w:name="bookmark16"/>
      <w:r>
        <w:t>Σειρά ισχύος</w:t>
      </w:r>
      <w:bookmarkEnd w:id="24"/>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25" w:name="bookmark17"/>
      <w:r>
        <w:t>Πρόσβαση στα έγγραφα της σύμβασης</w:t>
      </w:r>
      <w:bookmarkEnd w:id="25"/>
    </w:p>
    <w:p w:rsidR="002941CA" w:rsidRDefault="002940D4">
      <w:pPr>
        <w:pStyle w:val="49"/>
        <w:shd w:val="clear" w:color="auto" w:fill="auto"/>
        <w:spacing w:line="264" w:lineRule="exact"/>
        <w:ind w:left="320" w:right="40" w:firstLine="0"/>
        <w:jc w:val="both"/>
      </w:pPr>
      <w:r>
        <w:lastRenderedPageBreak/>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4"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26" w:name="bookmark18"/>
      <w:r>
        <w:t>Διευκρινίσεις - Συμπληρωματικές πληροφορίες</w:t>
      </w:r>
      <w:r>
        <w:rPr>
          <w:rStyle w:val="10102"/>
        </w:rPr>
        <w:t xml:space="preserve"> (άρθρο 121 του Ν.4412/2016)</w:t>
      </w:r>
      <w:bookmarkEnd w:id="26"/>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Aρχή, το αργότερο τέσσερις (4) ημέρες πριν από την καταληκτική ημερομηνία υποβολής των προσφορών.</w:t>
      </w:r>
    </w:p>
    <w:p w:rsidR="00287BAD" w:rsidRDefault="00287BAD" w:rsidP="00287BAD">
      <w:pPr>
        <w:pStyle w:val="49"/>
        <w:shd w:val="clear" w:color="auto" w:fill="auto"/>
        <w:spacing w:line="264" w:lineRule="exact"/>
        <w:ind w:left="320" w:right="40" w:firstLine="0"/>
        <w:jc w:val="both"/>
      </w:pPr>
      <w:bookmarkStart w:id="27" w:name="bookmark19"/>
      <w:r w:rsidRPr="00AA1D03">
        <w:t>Αιτήματα παροχής πληροφοριών ή διευκρινίσεων, που υποβάλλονται εκτός των ανωτέρω προθεσμιών δεν εξετάζονται.</w:t>
      </w:r>
    </w:p>
    <w:p w:rsidR="002C51A2" w:rsidRDefault="002C51A2">
      <w:pPr>
        <w:pStyle w:val="2c"/>
        <w:keepNext/>
        <w:keepLines/>
        <w:shd w:val="clear" w:color="auto" w:fill="auto"/>
        <w:spacing w:before="0" w:line="264" w:lineRule="exact"/>
        <w:ind w:left="320" w:firstLine="0"/>
        <w:jc w:val="left"/>
      </w:pPr>
    </w:p>
    <w:p w:rsidR="00567440" w:rsidRPr="00DA51FC" w:rsidRDefault="002940D4">
      <w:pPr>
        <w:pStyle w:val="2c"/>
        <w:keepNext/>
        <w:keepLines/>
        <w:shd w:val="clear" w:color="auto" w:fill="auto"/>
        <w:spacing w:before="0" w:line="264" w:lineRule="exact"/>
        <w:ind w:left="320" w:firstLine="0"/>
        <w:jc w:val="left"/>
        <w:rPr>
          <w:rStyle w:val="2Char"/>
          <w:b/>
        </w:rPr>
      </w:pPr>
      <w:bookmarkStart w:id="28" w:name="_Toc11155602"/>
      <w:r w:rsidRPr="00DA51FC">
        <w:rPr>
          <w:rStyle w:val="2Char"/>
          <w:b/>
        </w:rPr>
        <w:t>ΑΡΘΡΟ 9 : ΧΡΟΝΟΣ ΙΣΧΥΟΣ ΠΡΟΣΦΟΡΩΝ</w:t>
      </w:r>
      <w:bookmarkEnd w:id="28"/>
    </w:p>
    <w:p w:rsidR="002941CA" w:rsidRPr="00567440" w:rsidRDefault="002940D4" w:rsidP="00567440">
      <w:pPr>
        <w:pStyle w:val="49"/>
        <w:shd w:val="clear" w:color="auto" w:fill="auto"/>
        <w:spacing w:line="264" w:lineRule="exact"/>
        <w:ind w:left="320" w:right="40" w:firstLine="0"/>
        <w:jc w:val="both"/>
        <w:rPr>
          <w:i/>
        </w:rPr>
      </w:pPr>
      <w:r w:rsidRPr="00567440">
        <w:rPr>
          <w:i/>
        </w:rPr>
        <w:t>(Άρθρο 97 του Ν.4412/2016)</w:t>
      </w:r>
      <w:bookmarkEnd w:id="27"/>
    </w:p>
    <w:p w:rsidR="002941CA" w:rsidRDefault="002940D4" w:rsidP="005E6EB4">
      <w:pPr>
        <w:pStyle w:val="49"/>
        <w:shd w:val="clear" w:color="auto" w:fill="auto"/>
        <w:spacing w:line="264" w:lineRule="exact"/>
        <w:ind w:left="320" w:right="40" w:firstLine="0"/>
        <w:jc w:val="both"/>
      </w:pPr>
      <w:r>
        <w:t xml:space="preserve">Η προσφορά ισχύει και δεσμεύει τον προσφέροντα για χρονικό διάστημα </w:t>
      </w:r>
      <w:r w:rsidR="0069756A" w:rsidRPr="0069756A">
        <w:t>τριακοσίων εξήντα πέντε</w:t>
      </w:r>
      <w:r w:rsidRPr="0069756A">
        <w:t xml:space="preserve"> (</w:t>
      </w:r>
      <w:r w:rsidR="0069756A" w:rsidRPr="0069756A">
        <w:t>365</w:t>
      </w:r>
      <w:r w:rsidRPr="0069756A">
        <w:t>)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rsidP="003806E0">
      <w:pPr>
        <w:pStyle w:val="2"/>
        <w:ind w:left="284"/>
      </w:pPr>
      <w:bookmarkStart w:id="29" w:name="bookmark20"/>
      <w:bookmarkStart w:id="30" w:name="_Toc11155603"/>
      <w:r>
        <w:t>ΑΡΘΡΟ 10 : ΔΗΜΟΣΙΟΤΗΤΑ</w:t>
      </w:r>
      <w:bookmarkEnd w:id="29"/>
      <w:bookmarkEnd w:id="30"/>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240857"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hyperlink r:id="rId15" w:history="1">
        <w:r w:rsidR="00240857" w:rsidRPr="006D0AF2">
          <w:rPr>
            <w:rStyle w:val="-"/>
          </w:rPr>
          <w:t>www.agnhosp.gr</w:t>
        </w:r>
      </w:hyperlink>
      <w:r w:rsidR="00240857" w:rsidRPr="00240857">
        <w:t xml:space="preserve"> </w:t>
      </w:r>
    </w:p>
    <w:p w:rsidR="002E3330" w:rsidRDefault="002E3330">
      <w:pPr>
        <w:pStyle w:val="2c"/>
        <w:keepNext/>
        <w:keepLines/>
        <w:shd w:val="clear" w:color="auto" w:fill="auto"/>
        <w:spacing w:before="0"/>
        <w:ind w:left="320" w:firstLine="0"/>
        <w:jc w:val="left"/>
      </w:pPr>
      <w:bookmarkStart w:id="31" w:name="bookmark21"/>
    </w:p>
    <w:p w:rsidR="00567440" w:rsidRPr="00DA51FC" w:rsidRDefault="002940D4">
      <w:pPr>
        <w:pStyle w:val="2c"/>
        <w:keepNext/>
        <w:keepLines/>
        <w:shd w:val="clear" w:color="auto" w:fill="auto"/>
        <w:spacing w:before="0"/>
        <w:ind w:left="320" w:firstLine="0"/>
        <w:jc w:val="left"/>
        <w:rPr>
          <w:rStyle w:val="2Char"/>
          <w:b/>
        </w:rPr>
      </w:pPr>
      <w:bookmarkStart w:id="32" w:name="_Toc11155604"/>
      <w:r w:rsidRPr="00DA51FC">
        <w:rPr>
          <w:rStyle w:val="2Char"/>
          <w:b/>
        </w:rPr>
        <w:t>ΑΡΘΡΟ 11 : ΚΡΙΤΗΡΙΟ ΑΝΑΘΕΣΗΣ</w:t>
      </w:r>
      <w:bookmarkEnd w:id="32"/>
    </w:p>
    <w:p w:rsidR="002941CA" w:rsidRPr="00567440" w:rsidRDefault="002940D4" w:rsidP="00567440">
      <w:pPr>
        <w:pStyle w:val="49"/>
        <w:shd w:val="clear" w:color="auto" w:fill="auto"/>
        <w:spacing w:line="269" w:lineRule="exact"/>
        <w:ind w:left="320" w:right="40" w:firstLine="0"/>
        <w:jc w:val="both"/>
      </w:pPr>
      <w:r w:rsidRPr="00567440">
        <w:rPr>
          <w:bCs/>
          <w:iCs/>
        </w:rPr>
        <w:t>(Άρθρο 86 Ν.4412/2016)</w:t>
      </w:r>
      <w:bookmarkEnd w:id="31"/>
    </w:p>
    <w:p w:rsidR="002941CA" w:rsidRDefault="002940D4" w:rsidP="0069756A">
      <w:pPr>
        <w:pStyle w:val="49"/>
        <w:shd w:val="clear" w:color="auto" w:fill="auto"/>
        <w:spacing w:line="269" w:lineRule="exact"/>
        <w:ind w:left="320" w:right="40" w:firstLine="0"/>
        <w:jc w:val="both"/>
      </w:pPr>
      <w:r>
        <w:t>Κριτήριο για την ανάθεση της σύμβασης είναι η πλέον συμφέρουσα από οικονομική άποψη προσφορά μόνο βάσει τιμής.</w:t>
      </w:r>
    </w:p>
    <w:p w:rsidR="00567440" w:rsidRDefault="00567440" w:rsidP="0069756A">
      <w:pPr>
        <w:pStyle w:val="49"/>
        <w:shd w:val="clear" w:color="auto" w:fill="auto"/>
        <w:spacing w:line="269" w:lineRule="exact"/>
        <w:ind w:left="320" w:right="40" w:firstLine="0"/>
        <w:jc w:val="both"/>
      </w:pPr>
    </w:p>
    <w:p w:rsidR="00567440" w:rsidRPr="00853CAD" w:rsidRDefault="002940D4" w:rsidP="00D02B0D">
      <w:pPr>
        <w:pStyle w:val="2c"/>
        <w:keepNext/>
        <w:keepLines/>
        <w:shd w:val="clear" w:color="auto" w:fill="auto"/>
        <w:spacing w:before="0"/>
        <w:ind w:left="320" w:firstLine="0"/>
        <w:jc w:val="left"/>
        <w:rPr>
          <w:rStyle w:val="2Char"/>
          <w:b/>
        </w:rPr>
      </w:pPr>
      <w:bookmarkStart w:id="33" w:name="_Toc11155605"/>
      <w:bookmarkStart w:id="34" w:name="bookmark22"/>
      <w:r w:rsidRPr="00853CAD">
        <w:rPr>
          <w:rStyle w:val="2Char"/>
          <w:b/>
        </w:rPr>
        <w:t>ΑΡΘΡΟ 12 : ΠΡΟΥΠΟΘΕΣΕΙΣ ΣΥΜΜΕΤΟΧΗ</w:t>
      </w:r>
      <w:r w:rsidR="00D02B0D" w:rsidRPr="00853CAD">
        <w:rPr>
          <w:rStyle w:val="2Char"/>
          <w:b/>
        </w:rPr>
        <w:t>Σ</w:t>
      </w:r>
      <w:bookmarkEnd w:id="33"/>
    </w:p>
    <w:p w:rsidR="002941CA" w:rsidRPr="00567440" w:rsidRDefault="002940D4" w:rsidP="00567440">
      <w:pPr>
        <w:pStyle w:val="49"/>
        <w:shd w:val="clear" w:color="auto" w:fill="auto"/>
        <w:tabs>
          <w:tab w:val="left" w:pos="896"/>
        </w:tabs>
        <w:spacing w:line="269" w:lineRule="exact"/>
        <w:ind w:left="320" w:right="40" w:firstLine="0"/>
        <w:jc w:val="both"/>
        <w:rPr>
          <w:i/>
        </w:rPr>
      </w:pPr>
      <w:r w:rsidRPr="00567440">
        <w:rPr>
          <w:i/>
        </w:rPr>
        <w:t xml:space="preserve"> (Άρθρα 73, 74 και 75 Ν. 4412/2016)</w:t>
      </w:r>
      <w:bookmarkEnd w:id="34"/>
    </w:p>
    <w:p w:rsidR="002941CA" w:rsidRDefault="002940D4" w:rsidP="0069756A">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rsidP="0069756A">
      <w:pPr>
        <w:pStyle w:val="60"/>
        <w:numPr>
          <w:ilvl w:val="0"/>
          <w:numId w:val="4"/>
        </w:numPr>
        <w:shd w:val="clear" w:color="auto" w:fill="auto"/>
        <w:tabs>
          <w:tab w:val="left" w:pos="795"/>
        </w:tabs>
        <w:spacing w:after="0" w:line="269" w:lineRule="exact"/>
        <w:ind w:left="320" w:firstLine="0"/>
        <w:jc w:val="both"/>
      </w:pPr>
      <w:r>
        <w:rPr>
          <w:rStyle w:val="61050"/>
        </w:rPr>
        <w:t>ΤΕΥΔ</w:t>
      </w:r>
      <w:r>
        <w:t xml:space="preserve"> (Άρθρο 79 παρ. 4 του ν. 4412/2016)</w:t>
      </w:r>
    </w:p>
    <w:p w:rsidR="002941CA" w:rsidRDefault="002940D4" w:rsidP="0069756A">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rsidR="00606937">
        <w:rPr>
          <w:rStyle w:val="1051"/>
        </w:rPr>
        <w:t xml:space="preserve"> </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69756A">
      <w:pPr>
        <w:pStyle w:val="49"/>
        <w:numPr>
          <w:ilvl w:val="0"/>
          <w:numId w:val="4"/>
        </w:numPr>
        <w:shd w:val="clear" w:color="auto" w:fill="auto"/>
        <w:tabs>
          <w:tab w:val="left" w:pos="978"/>
        </w:tabs>
        <w:spacing w:after="244" w:line="269" w:lineRule="exact"/>
        <w:ind w:left="320" w:right="40" w:firstLine="0"/>
        <w:jc w:val="both"/>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lastRenderedPageBreak/>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1729F9" w:rsidRPr="001729F9" w:rsidRDefault="00AB7817" w:rsidP="001729F9">
      <w:pPr>
        <w:pStyle w:val="49"/>
        <w:shd w:val="clear" w:color="auto" w:fill="auto"/>
        <w:spacing w:after="244" w:line="269" w:lineRule="exact"/>
        <w:ind w:left="320" w:right="40" w:firstLine="0"/>
        <w:jc w:val="both"/>
        <w:rPr>
          <w:u w:val="single"/>
        </w:rPr>
      </w:pPr>
      <w:r w:rsidRPr="001729F9">
        <w:rPr>
          <w:b/>
        </w:rPr>
        <w:t>Ε)</w:t>
      </w:r>
      <w:r w:rsidRPr="0059573D">
        <w:t xml:space="preserve"> </w:t>
      </w:r>
      <w:r w:rsidR="00CE5C3F" w:rsidRPr="0059573D">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r w:rsidR="001729F9" w:rsidRPr="001729F9">
        <w:rPr>
          <w:u w:val="single"/>
        </w:rPr>
        <w:t>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3806E0" w:rsidRDefault="0059573D"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w:t>
      </w:r>
      <w:r w:rsidRPr="003806E0">
        <w:rPr>
          <w:b w:val="0"/>
          <w:sz w:val="20"/>
          <w:szCs w:val="20"/>
        </w:rPr>
        <w:lastRenderedPageBreak/>
        <w:t>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Pr="003806E0" w:rsidRDefault="00D629C8"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6" w:anchor="art73_7" w:history="1">
        <w:r w:rsidRPr="003806E0">
          <w:rPr>
            <w:b w:val="0"/>
            <w:sz w:val="20"/>
            <w:szCs w:val="20"/>
          </w:rPr>
          <w:t>παράγραφο 7 του άρθρου 73</w:t>
        </w:r>
      </w:hyperlink>
      <w:r w:rsidRPr="003806E0">
        <w:rPr>
          <w:b w:val="0"/>
          <w:sz w:val="20"/>
          <w:szCs w:val="20"/>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Pr="003806E0" w:rsidRDefault="00572DFC"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rsidRPr="003806E0">
        <w:rPr>
          <w:b w:val="0"/>
          <w:sz w:val="20"/>
          <w:szCs w:val="20"/>
        </w:rPr>
        <w:t>ν παραπάνω περιπτώσεων Α, Β, Γ, Δ και Ε.</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rsidRPr="003806E0">
        <w:rPr>
          <w:b w:val="0"/>
          <w:sz w:val="20"/>
          <w:szCs w:val="20"/>
        </w:rPr>
        <w:t xml:space="preserve">ροϋποθέσεις συμμετοχής Α, Β , Γ, </w:t>
      </w:r>
      <w:r w:rsidRPr="003806E0">
        <w:rPr>
          <w:b w:val="0"/>
          <w:sz w:val="20"/>
          <w:szCs w:val="20"/>
        </w:rPr>
        <w:t xml:space="preserve">Δ και </w:t>
      </w:r>
      <w:r w:rsidR="00CE5C3F" w:rsidRPr="003806E0">
        <w:rPr>
          <w:b w:val="0"/>
          <w:sz w:val="20"/>
          <w:szCs w:val="20"/>
        </w:rPr>
        <w:t xml:space="preserve">Ε και </w:t>
      </w:r>
      <w:r w:rsidRPr="003806E0">
        <w:rPr>
          <w:b w:val="0"/>
          <w:sz w:val="20"/>
          <w:szCs w:val="20"/>
        </w:rP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A7428B" w:rsidRPr="00430CED" w:rsidRDefault="008917FE" w:rsidP="00430CED">
      <w:pPr>
        <w:pStyle w:val="102"/>
        <w:shd w:val="clear" w:color="auto" w:fill="auto"/>
        <w:spacing w:after="236" w:line="264" w:lineRule="exact"/>
        <w:ind w:left="284" w:right="40" w:firstLine="0"/>
        <w:jc w:val="both"/>
        <w:rPr>
          <w:sz w:val="20"/>
          <w:szCs w:val="20"/>
        </w:rPr>
      </w:pPr>
      <w:bookmarkStart w:id="35" w:name="bookmark24"/>
      <w:r w:rsidRPr="00430CED">
        <w:rPr>
          <w:sz w:val="20"/>
          <w:szCs w:val="20"/>
        </w:rPr>
        <w:t xml:space="preserve">12.4 </w:t>
      </w:r>
      <w:r w:rsidR="00A7428B" w:rsidRPr="00430CED">
        <w:rPr>
          <w:sz w:val="20"/>
          <w:szCs w:val="20"/>
        </w:rPr>
        <w:t>Κριτήρια ποιοτικής επιλογής</w:t>
      </w:r>
    </w:p>
    <w:p w:rsidR="00A7428B" w:rsidRPr="00A4302D" w:rsidRDefault="00A7428B" w:rsidP="00A4302D">
      <w:pPr>
        <w:pStyle w:val="102"/>
        <w:shd w:val="clear" w:color="auto" w:fill="auto"/>
        <w:spacing w:after="236" w:line="264" w:lineRule="exact"/>
        <w:ind w:left="284" w:right="40" w:firstLine="0"/>
        <w:jc w:val="both"/>
        <w:rPr>
          <w:sz w:val="20"/>
          <w:szCs w:val="20"/>
        </w:rPr>
      </w:pPr>
      <w:r w:rsidRPr="00A4302D">
        <w:rPr>
          <w:sz w:val="20"/>
          <w:szCs w:val="20"/>
        </w:rPr>
        <w:t xml:space="preserve">Α. Καταλληλότητα άσκησης επαγγελματικής δραστηριότητας </w:t>
      </w:r>
    </w:p>
    <w:p w:rsidR="00A7428B" w:rsidRDefault="00A7428B" w:rsidP="00430CED">
      <w:pPr>
        <w:ind w:left="284"/>
        <w:jc w:val="both"/>
        <w:rPr>
          <w:rFonts w:asciiTheme="majorHAnsi" w:hAnsiTheme="majorHAnsi"/>
          <w:bCs/>
          <w:color w:val="auto"/>
          <w:sz w:val="20"/>
          <w:szCs w:val="20"/>
        </w:rPr>
      </w:pPr>
      <w:r w:rsidRPr="00430CED">
        <w:rPr>
          <w:rFonts w:asciiTheme="majorHAnsi" w:hAnsiTheme="majorHAnsi"/>
          <w:bCs/>
          <w:color w:val="auto"/>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541884" w:rsidRPr="00430CED" w:rsidRDefault="00541884" w:rsidP="00430CED">
      <w:pPr>
        <w:ind w:left="284"/>
        <w:jc w:val="both"/>
        <w:rPr>
          <w:rFonts w:asciiTheme="majorHAnsi" w:hAnsiTheme="majorHAnsi"/>
          <w:color w:val="auto"/>
          <w:sz w:val="20"/>
          <w:szCs w:val="20"/>
        </w:rPr>
      </w:pPr>
    </w:p>
    <w:p w:rsidR="00A7428B" w:rsidRPr="00A4302D" w:rsidRDefault="00A7428B" w:rsidP="00A4302D">
      <w:pPr>
        <w:pStyle w:val="102"/>
        <w:shd w:val="clear" w:color="auto" w:fill="auto"/>
        <w:spacing w:after="236" w:line="264" w:lineRule="exact"/>
        <w:ind w:left="284" w:right="40" w:firstLine="0"/>
        <w:jc w:val="both"/>
        <w:rPr>
          <w:sz w:val="20"/>
          <w:szCs w:val="20"/>
        </w:rPr>
      </w:pPr>
      <w:bookmarkStart w:id="36" w:name="_Toc513036650"/>
      <w:r w:rsidRPr="00A4302D">
        <w:rPr>
          <w:sz w:val="20"/>
          <w:szCs w:val="20"/>
        </w:rPr>
        <w:t>Β. Οικονομική και χρηματοοικονομική επάρκεια</w:t>
      </w:r>
      <w:bookmarkEnd w:id="36"/>
      <w:r w:rsidRPr="00A4302D">
        <w:rPr>
          <w:sz w:val="20"/>
          <w:szCs w:val="20"/>
        </w:rPr>
        <w:t xml:space="preserve"> </w:t>
      </w:r>
    </w:p>
    <w:p w:rsidR="00A7428B"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541884" w:rsidRPr="00430CED" w:rsidRDefault="00541884" w:rsidP="00430CED">
      <w:pPr>
        <w:ind w:left="284"/>
        <w:jc w:val="both"/>
        <w:rPr>
          <w:rFonts w:asciiTheme="majorHAnsi" w:hAnsiTheme="majorHAnsi"/>
          <w:color w:val="auto"/>
          <w:sz w:val="20"/>
          <w:szCs w:val="20"/>
        </w:rPr>
      </w:pPr>
    </w:p>
    <w:p w:rsidR="00A7428B" w:rsidRPr="00A4302D" w:rsidRDefault="00A7428B" w:rsidP="00A4302D">
      <w:pPr>
        <w:pStyle w:val="102"/>
        <w:shd w:val="clear" w:color="auto" w:fill="auto"/>
        <w:spacing w:after="236" w:line="264" w:lineRule="exact"/>
        <w:ind w:left="284" w:right="40" w:firstLine="0"/>
        <w:jc w:val="both"/>
        <w:rPr>
          <w:sz w:val="20"/>
          <w:szCs w:val="20"/>
        </w:rPr>
      </w:pPr>
      <w:bookmarkStart w:id="37" w:name="_Toc513036651"/>
      <w:r w:rsidRPr="00A4302D">
        <w:rPr>
          <w:sz w:val="20"/>
          <w:szCs w:val="20"/>
        </w:rPr>
        <w:t>Γ. Τεχνική και επαγγελματική ικανότητα</w:t>
      </w:r>
      <w:bookmarkEnd w:id="37"/>
      <w:r w:rsidRPr="00A4302D">
        <w:rPr>
          <w:sz w:val="20"/>
          <w:szCs w:val="20"/>
        </w:rPr>
        <w:t xml:space="preserve">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lastRenderedPageBreak/>
        <w:t xml:space="preserve">Όσον αφορά στην τεχνική και επαγγελματική ικανότητα για την παρούσα διαδικασία σύναψης σύμβασης, οι οικονομικοί φορείς απαιτείται </w:t>
      </w:r>
    </w:p>
    <w:p w:rsidR="009E5DDB" w:rsidRDefault="00A7428B" w:rsidP="00430CED">
      <w:pPr>
        <w:ind w:left="284"/>
        <w:jc w:val="both"/>
        <w:rPr>
          <w:rFonts w:asciiTheme="majorHAnsi" w:hAnsiTheme="majorHAnsi"/>
          <w:color w:val="auto"/>
          <w:sz w:val="20"/>
          <w:szCs w:val="20"/>
        </w:rPr>
      </w:pPr>
      <w:r w:rsidRPr="009E5DDB">
        <w:rPr>
          <w:rFonts w:asciiTheme="majorHAnsi" w:hAnsiTheme="majorHAnsi"/>
          <w:b/>
          <w:color w:val="auto"/>
          <w:sz w:val="20"/>
          <w:szCs w:val="20"/>
        </w:rPr>
        <w:t>α)</w:t>
      </w:r>
      <w:r w:rsidR="009E5DDB" w:rsidRPr="009E5DDB">
        <w:rPr>
          <w:rFonts w:asciiTheme="majorHAnsi" w:hAnsiTheme="majorHAnsi"/>
          <w:color w:val="auto"/>
          <w:sz w:val="20"/>
          <w:szCs w:val="20"/>
        </w:rPr>
        <w:t xml:space="preserve"> Η ανάδοχος εταιρία θα πρέπει να προμηθεύσει, αντικαταστήσει, ρυθμίσει, παραμετροποιήσει τα UPS με τους νέους συσσωρευτές και να παραλάβει τους παλιούς συσσωρευτές προς ανακύκλωση.</w:t>
      </w:r>
      <w:r w:rsidR="009E5DDB">
        <w:rPr>
          <w:rFonts w:asciiTheme="majorHAnsi" w:hAnsiTheme="majorHAnsi"/>
          <w:color w:val="auto"/>
          <w:sz w:val="20"/>
          <w:szCs w:val="20"/>
        </w:rPr>
        <w:t xml:space="preserve"> </w:t>
      </w:r>
      <w:r w:rsidR="009E5DDB" w:rsidRPr="009E5DDB">
        <w:rPr>
          <w:rFonts w:asciiTheme="majorHAnsi" w:hAnsiTheme="majorHAnsi"/>
          <w:color w:val="auto"/>
          <w:sz w:val="20"/>
          <w:szCs w:val="20"/>
        </w:rPr>
        <w:t xml:space="preserve">Μετά </w:t>
      </w:r>
      <w:r w:rsidR="00911127">
        <w:rPr>
          <w:rFonts w:asciiTheme="majorHAnsi" w:hAnsiTheme="majorHAnsi"/>
          <w:color w:val="auto"/>
          <w:sz w:val="20"/>
          <w:szCs w:val="20"/>
        </w:rPr>
        <w:t>την αποκομιδή των συσσωρευτών η ανάδοχος θα πρέπει να δύναται να παραδώσει</w:t>
      </w:r>
      <w:r w:rsidR="009E5DDB" w:rsidRPr="009E5DDB">
        <w:rPr>
          <w:rFonts w:asciiTheme="majorHAnsi" w:hAnsiTheme="majorHAnsi"/>
          <w:color w:val="auto"/>
          <w:sz w:val="20"/>
          <w:szCs w:val="20"/>
        </w:rPr>
        <w:t xml:space="preserve"> σχετική βεβαίωση για την παραλαβή προς ανακύκλωσή τους.</w:t>
      </w:r>
    </w:p>
    <w:p w:rsidR="00D805BA" w:rsidRDefault="00D805BA" w:rsidP="00430CED">
      <w:pPr>
        <w:ind w:left="284"/>
        <w:jc w:val="both"/>
        <w:rPr>
          <w:rFonts w:asciiTheme="majorHAnsi" w:hAnsiTheme="majorHAnsi"/>
          <w:b/>
          <w:color w:val="auto"/>
          <w:sz w:val="20"/>
          <w:szCs w:val="20"/>
        </w:rPr>
      </w:pPr>
      <w:r>
        <w:rPr>
          <w:rFonts w:asciiTheme="majorHAnsi" w:hAnsiTheme="majorHAnsi"/>
          <w:b/>
          <w:color w:val="auto"/>
          <w:sz w:val="20"/>
          <w:szCs w:val="20"/>
        </w:rPr>
        <w:t xml:space="preserve">β) </w:t>
      </w:r>
      <w:r w:rsidR="008514A6" w:rsidRPr="008514A6">
        <w:rPr>
          <w:rFonts w:asciiTheme="majorHAnsi" w:hAnsiTheme="majorHAnsi"/>
          <w:color w:val="auto"/>
          <w:sz w:val="20"/>
          <w:szCs w:val="20"/>
        </w:rPr>
        <w:t>Ο ανάδοχος θα ρυθμίσει τα UPS με τους νέους συσσωρευτές ώστε να λειτουργεί σωστά η φόρτισή τους. Για τον λόγο αυτό, θα πρέπει να διαθέτει το κατάλληλο software και την  πιστοποίηση εκπαίδευσης από την κατασκευάστρια εταιρία των UPS Riello UPS.</w:t>
      </w:r>
      <w:r w:rsidR="008514A6" w:rsidRPr="008514A6">
        <w:rPr>
          <w:rFonts w:asciiTheme="majorHAnsi" w:hAnsiTheme="majorHAnsi"/>
          <w:b/>
          <w:color w:val="auto"/>
          <w:sz w:val="20"/>
          <w:szCs w:val="20"/>
        </w:rPr>
        <w:t xml:space="preserve">  </w:t>
      </w:r>
    </w:p>
    <w:p w:rsidR="00D82478" w:rsidRDefault="00D82478" w:rsidP="00430CED">
      <w:pPr>
        <w:ind w:left="284"/>
        <w:jc w:val="both"/>
        <w:rPr>
          <w:rFonts w:asciiTheme="majorHAnsi" w:hAnsiTheme="majorHAnsi"/>
          <w:color w:val="auto"/>
          <w:sz w:val="20"/>
          <w:szCs w:val="20"/>
        </w:rPr>
      </w:pPr>
      <w:r>
        <w:rPr>
          <w:rFonts w:asciiTheme="majorHAnsi" w:hAnsiTheme="majorHAnsi"/>
          <w:b/>
          <w:color w:val="auto"/>
          <w:sz w:val="20"/>
          <w:szCs w:val="20"/>
        </w:rPr>
        <w:t xml:space="preserve">γ) </w:t>
      </w:r>
      <w:r w:rsidRPr="00D82478">
        <w:rPr>
          <w:rFonts w:asciiTheme="majorHAnsi" w:hAnsiTheme="majorHAnsi"/>
          <w:color w:val="auto"/>
          <w:sz w:val="20"/>
          <w:szCs w:val="20"/>
        </w:rPr>
        <w:t>Ο ανάδοχος πρέπει να επισκεφτεί τον χώρο εγκατάστασης των συσσωρευτών για να λάβει γνώση των συνθηκών.</w:t>
      </w:r>
    </w:p>
    <w:p w:rsidR="009E5DDB" w:rsidRPr="00430CED" w:rsidRDefault="009E5DDB" w:rsidP="00430CED">
      <w:pPr>
        <w:ind w:left="284"/>
        <w:jc w:val="both"/>
        <w:rPr>
          <w:rFonts w:asciiTheme="majorHAnsi" w:hAnsiTheme="majorHAnsi"/>
          <w:color w:val="auto"/>
          <w:sz w:val="20"/>
          <w:szCs w:val="20"/>
        </w:rPr>
      </w:pPr>
    </w:p>
    <w:p w:rsidR="00A7428B" w:rsidRPr="00A4302D" w:rsidRDefault="00A7428B" w:rsidP="00A4302D">
      <w:pPr>
        <w:pStyle w:val="102"/>
        <w:shd w:val="clear" w:color="auto" w:fill="auto"/>
        <w:spacing w:after="236" w:line="264" w:lineRule="exact"/>
        <w:ind w:left="284" w:right="40" w:firstLine="0"/>
        <w:jc w:val="both"/>
        <w:rPr>
          <w:sz w:val="20"/>
          <w:szCs w:val="20"/>
        </w:rPr>
      </w:pPr>
      <w:bookmarkStart w:id="38" w:name="_Toc513036653"/>
      <w:r w:rsidRPr="00A4302D">
        <w:rPr>
          <w:sz w:val="20"/>
          <w:szCs w:val="20"/>
        </w:rPr>
        <w:t>Δ. Στήριξη στην ικανότητα τρίτων</w:t>
      </w:r>
      <w:bookmarkEnd w:id="38"/>
      <w:r w:rsidRPr="00A4302D">
        <w:rPr>
          <w:sz w:val="20"/>
          <w:szCs w:val="20"/>
        </w:rPr>
        <w:t xml:space="preserve">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A7428B" w:rsidRDefault="00A7428B" w:rsidP="00430CED">
      <w:pPr>
        <w:ind w:left="284"/>
        <w:jc w:val="both"/>
        <w:rPr>
          <w:rFonts w:asciiTheme="majorHAnsi" w:hAnsiTheme="majorHAnsi"/>
          <w:color w:val="auto"/>
          <w:sz w:val="20"/>
          <w:szCs w:val="20"/>
        </w:rPr>
      </w:pPr>
    </w:p>
    <w:p w:rsidR="00FD04B4" w:rsidRDefault="00FD04B4" w:rsidP="00FD04B4">
      <w:pPr>
        <w:ind w:left="284"/>
        <w:jc w:val="both"/>
        <w:rPr>
          <w:rFonts w:asciiTheme="majorHAnsi" w:hAnsiTheme="majorHAnsi"/>
          <w:b/>
          <w:color w:val="auto"/>
          <w:sz w:val="20"/>
          <w:szCs w:val="20"/>
        </w:rPr>
      </w:pPr>
      <w:r w:rsidRPr="00FD04B4">
        <w:rPr>
          <w:rFonts w:asciiTheme="majorHAnsi" w:hAnsiTheme="majorHAnsi"/>
          <w:b/>
          <w:color w:val="auto"/>
          <w:sz w:val="20"/>
          <w:szCs w:val="20"/>
        </w:rPr>
        <w:t>Ε. Πρότυπα διασφάλισης ποιότητας και πρότυπα περιβαλλοντικής διαχείρισης</w:t>
      </w:r>
      <w:r>
        <w:rPr>
          <w:rFonts w:asciiTheme="majorHAnsi" w:hAnsiTheme="majorHAnsi"/>
          <w:b/>
          <w:color w:val="auto"/>
          <w:sz w:val="20"/>
          <w:szCs w:val="20"/>
        </w:rPr>
        <w:t>.</w:t>
      </w:r>
    </w:p>
    <w:p w:rsidR="00FD04B4" w:rsidRDefault="00FD04B4" w:rsidP="00FD04B4">
      <w:pPr>
        <w:ind w:left="284"/>
        <w:jc w:val="both"/>
        <w:rPr>
          <w:rFonts w:asciiTheme="majorHAnsi" w:hAnsiTheme="majorHAnsi"/>
          <w:color w:val="auto"/>
          <w:sz w:val="20"/>
          <w:szCs w:val="20"/>
        </w:rPr>
      </w:pPr>
      <w:r w:rsidRPr="00430CED">
        <w:rPr>
          <w:rFonts w:asciiTheme="majorHAnsi" w:hAnsiTheme="majorHAnsi"/>
          <w:color w:val="auto"/>
          <w:sz w:val="20"/>
          <w:szCs w:val="20"/>
        </w:rPr>
        <w:t>Όσον αφορά στ</w:t>
      </w:r>
      <w:r>
        <w:rPr>
          <w:rFonts w:asciiTheme="majorHAnsi" w:hAnsiTheme="majorHAnsi"/>
          <w:color w:val="auto"/>
          <w:sz w:val="20"/>
          <w:szCs w:val="20"/>
        </w:rPr>
        <w:t>α</w:t>
      </w:r>
      <w:r w:rsidRPr="00430CED">
        <w:rPr>
          <w:rFonts w:asciiTheme="majorHAnsi" w:hAnsiTheme="majorHAnsi"/>
          <w:color w:val="auto"/>
          <w:sz w:val="20"/>
          <w:szCs w:val="20"/>
        </w:rPr>
        <w:t xml:space="preserve"> </w:t>
      </w:r>
      <w:r>
        <w:rPr>
          <w:rFonts w:asciiTheme="majorHAnsi" w:hAnsiTheme="majorHAnsi"/>
          <w:color w:val="auto"/>
          <w:sz w:val="20"/>
          <w:szCs w:val="20"/>
        </w:rPr>
        <w:t>π</w:t>
      </w:r>
      <w:r w:rsidRPr="00FD04B4">
        <w:rPr>
          <w:rFonts w:asciiTheme="majorHAnsi" w:hAnsiTheme="majorHAnsi"/>
          <w:color w:val="auto"/>
          <w:sz w:val="20"/>
          <w:szCs w:val="20"/>
        </w:rPr>
        <w:t>ρότυπα διασφάλισης ποιότητας και πρότυπα περιβαλλοντικής διαχείρισης</w:t>
      </w:r>
      <w:r w:rsidRPr="00430CED">
        <w:rPr>
          <w:rFonts w:asciiTheme="majorHAnsi" w:hAnsiTheme="majorHAnsi"/>
          <w:color w:val="auto"/>
          <w:sz w:val="20"/>
          <w:szCs w:val="20"/>
        </w:rPr>
        <w:t xml:space="preserve"> για την παρούσα διαδικασία σύναψης σύμβασης, οι οικονομικοί φορείς απαιτείται</w:t>
      </w:r>
      <w:r>
        <w:rPr>
          <w:rFonts w:asciiTheme="majorHAnsi" w:hAnsiTheme="majorHAnsi"/>
          <w:color w:val="auto"/>
          <w:sz w:val="20"/>
          <w:szCs w:val="20"/>
        </w:rPr>
        <w:t xml:space="preserve"> να </w:t>
      </w:r>
      <w:r w:rsidR="00CF0423">
        <w:rPr>
          <w:rFonts w:asciiTheme="majorHAnsi" w:hAnsiTheme="majorHAnsi"/>
          <w:color w:val="auto"/>
          <w:sz w:val="20"/>
          <w:szCs w:val="20"/>
        </w:rPr>
        <w:t>διαθέτουν</w:t>
      </w:r>
      <w:r>
        <w:rPr>
          <w:rFonts w:asciiTheme="majorHAnsi" w:hAnsiTheme="majorHAnsi"/>
          <w:color w:val="auto"/>
          <w:sz w:val="20"/>
          <w:szCs w:val="20"/>
        </w:rPr>
        <w:t>:</w:t>
      </w:r>
    </w:p>
    <w:p w:rsidR="00FD04B4" w:rsidRPr="00FD04B4" w:rsidRDefault="00FD04B4" w:rsidP="00FD04B4">
      <w:pPr>
        <w:ind w:left="284"/>
        <w:jc w:val="both"/>
        <w:rPr>
          <w:rFonts w:asciiTheme="majorHAnsi" w:hAnsiTheme="majorHAnsi"/>
          <w:b/>
          <w:color w:val="auto"/>
          <w:sz w:val="20"/>
          <w:szCs w:val="20"/>
        </w:rPr>
      </w:pPr>
      <w:r>
        <w:rPr>
          <w:rFonts w:asciiTheme="majorHAnsi" w:hAnsiTheme="majorHAnsi"/>
          <w:color w:val="auto"/>
          <w:sz w:val="20"/>
          <w:szCs w:val="20"/>
        </w:rPr>
        <w:t xml:space="preserve">α) </w:t>
      </w:r>
      <w:r w:rsidR="00340A59" w:rsidRPr="00340A59">
        <w:rPr>
          <w:rFonts w:asciiTheme="majorHAnsi" w:hAnsiTheme="majorHAnsi"/>
          <w:color w:val="auto"/>
          <w:sz w:val="20"/>
          <w:szCs w:val="20"/>
        </w:rPr>
        <w:t xml:space="preserve">Το εργοστάσιο κατασκευής των συσσωρευτών και ο ανάδοχος, θα έχουν πιστοποίηση </w:t>
      </w:r>
      <w:r w:rsidR="00340A59">
        <w:rPr>
          <w:rFonts w:asciiTheme="majorHAnsi" w:hAnsiTheme="majorHAnsi"/>
          <w:color w:val="auto"/>
          <w:sz w:val="20"/>
          <w:szCs w:val="20"/>
        </w:rPr>
        <w:t>I</w:t>
      </w:r>
      <w:r w:rsidR="00340A59">
        <w:rPr>
          <w:rFonts w:asciiTheme="majorHAnsi" w:hAnsiTheme="majorHAnsi"/>
          <w:color w:val="auto"/>
          <w:sz w:val="20"/>
          <w:szCs w:val="20"/>
          <w:lang w:val="en-US"/>
        </w:rPr>
        <w:t>SO</w:t>
      </w:r>
      <w:r w:rsidR="00340A59" w:rsidRPr="00340A59">
        <w:rPr>
          <w:rFonts w:asciiTheme="majorHAnsi" w:hAnsiTheme="majorHAnsi"/>
          <w:color w:val="auto"/>
          <w:sz w:val="20"/>
          <w:szCs w:val="20"/>
        </w:rPr>
        <w:t xml:space="preserve"> 9001, ISO 14001 &amp; OHSAS 18001.</w:t>
      </w:r>
    </w:p>
    <w:p w:rsidR="00FD04B4" w:rsidRPr="00430CED" w:rsidRDefault="00FD04B4" w:rsidP="00430CED">
      <w:pPr>
        <w:ind w:left="284"/>
        <w:jc w:val="both"/>
        <w:rPr>
          <w:rFonts w:asciiTheme="majorHAnsi" w:hAnsiTheme="majorHAnsi"/>
          <w:color w:val="auto"/>
          <w:sz w:val="20"/>
          <w:szCs w:val="20"/>
        </w:rPr>
      </w:pPr>
    </w:p>
    <w:p w:rsidR="002941CA" w:rsidRPr="00430CED" w:rsidRDefault="00A7428B" w:rsidP="00430CED">
      <w:pPr>
        <w:pStyle w:val="102"/>
        <w:shd w:val="clear" w:color="auto" w:fill="auto"/>
        <w:spacing w:after="236" w:line="264" w:lineRule="exact"/>
        <w:ind w:left="284" w:right="40" w:firstLine="0"/>
        <w:jc w:val="both"/>
        <w:rPr>
          <w:sz w:val="20"/>
          <w:szCs w:val="20"/>
        </w:rPr>
      </w:pPr>
      <w:r w:rsidRPr="00430CED">
        <w:rPr>
          <w:sz w:val="20"/>
          <w:szCs w:val="20"/>
        </w:rPr>
        <w:t xml:space="preserve">12. 5 </w:t>
      </w:r>
      <w:r w:rsidR="002940D4" w:rsidRPr="00430CED">
        <w:rPr>
          <w:sz w:val="20"/>
          <w:szCs w:val="20"/>
        </w:rPr>
        <w:t>Το ΤΕΥΔ συμπληρώνεται, υπογράφεται και υποβάλλεται κατά περίπτωση ως εξής:</w:t>
      </w:r>
      <w:bookmarkEnd w:id="35"/>
    </w:p>
    <w:p w:rsidR="002941CA" w:rsidRPr="00430CED" w:rsidRDefault="002940D4" w:rsidP="00430CED">
      <w:pPr>
        <w:pStyle w:val="49"/>
        <w:numPr>
          <w:ilvl w:val="0"/>
          <w:numId w:val="5"/>
        </w:numPr>
        <w:shd w:val="clear" w:color="auto" w:fill="auto"/>
        <w:tabs>
          <w:tab w:val="left" w:pos="356"/>
        </w:tabs>
        <w:spacing w:line="269" w:lineRule="exact"/>
        <w:ind w:left="284" w:right="20" w:firstLine="0"/>
        <w:jc w:val="both"/>
      </w:pPr>
      <w:r w:rsidRPr="00430CED">
        <w:t>Το</w:t>
      </w:r>
      <w:r w:rsidRPr="00430CED">
        <w:rPr>
          <w:rStyle w:val="1054"/>
          <w:sz w:val="20"/>
          <w:szCs w:val="20"/>
        </w:rPr>
        <w:t xml:space="preserve"> μέρος Ι</w:t>
      </w:r>
      <w:r w:rsidRPr="00430CED">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rsidRPr="00430CED">
        <w:t>υνημμένο ΤΕΥΔ του Παραρτήματος Δ</w:t>
      </w:r>
      <w:r w:rsidRPr="00430CED">
        <w:t xml:space="preserve"> της παρούσας</w:t>
      </w:r>
    </w:p>
    <w:p w:rsidR="002941CA" w:rsidRPr="00430CED" w:rsidRDefault="002940D4" w:rsidP="006B6F8B">
      <w:pPr>
        <w:pStyle w:val="49"/>
        <w:numPr>
          <w:ilvl w:val="0"/>
          <w:numId w:val="5"/>
        </w:numPr>
        <w:shd w:val="clear" w:color="auto" w:fill="auto"/>
        <w:tabs>
          <w:tab w:val="left" w:pos="274"/>
        </w:tabs>
        <w:spacing w:line="269" w:lineRule="exact"/>
        <w:ind w:left="284" w:hanging="280"/>
        <w:jc w:val="both"/>
      </w:pPr>
      <w:r w:rsidRPr="00430CED">
        <w:t>Το</w:t>
      </w:r>
      <w:r w:rsidRPr="006B6F8B">
        <w:rPr>
          <w:b/>
          <w:bCs/>
        </w:rPr>
        <w:t xml:space="preserve"> μέρος ΙΙ.Α</w:t>
      </w:r>
      <w:r w:rsidRPr="00430CED">
        <w:t xml:space="preserve"> συμπληρώνεται από όλους τους οικονομικούς φορείς.</w:t>
      </w:r>
    </w:p>
    <w:p w:rsidR="002941CA" w:rsidRPr="00430CED" w:rsidRDefault="002940D4" w:rsidP="00430CED">
      <w:pPr>
        <w:pStyle w:val="49"/>
        <w:numPr>
          <w:ilvl w:val="0"/>
          <w:numId w:val="5"/>
        </w:numPr>
        <w:shd w:val="clear" w:color="auto" w:fill="auto"/>
        <w:tabs>
          <w:tab w:val="left" w:pos="279"/>
        </w:tabs>
        <w:spacing w:line="269" w:lineRule="exact"/>
        <w:ind w:left="284" w:hanging="280"/>
        <w:jc w:val="both"/>
      </w:pPr>
      <w:r w:rsidRPr="00430CED">
        <w:t>Το</w:t>
      </w:r>
      <w:r w:rsidRPr="00430CED">
        <w:rPr>
          <w:rStyle w:val="1054"/>
          <w:sz w:val="20"/>
          <w:szCs w:val="20"/>
        </w:rPr>
        <w:t xml:space="preserve"> μέρος ΙΙ.Β</w:t>
      </w:r>
      <w:r w:rsidRPr="00430CED">
        <w:t xml:space="preserve"> συμπληρ</w:t>
      </w:r>
      <w:r w:rsidR="00281565" w:rsidRPr="00430CED">
        <w:t>ώνεται από οικονομικούς φορείς</w:t>
      </w:r>
      <w:r w:rsidRPr="00430CED">
        <w:t>.</w:t>
      </w:r>
    </w:p>
    <w:p w:rsidR="002941CA" w:rsidRPr="00430CED" w:rsidRDefault="002940D4" w:rsidP="00430CED">
      <w:pPr>
        <w:pStyle w:val="49"/>
        <w:numPr>
          <w:ilvl w:val="0"/>
          <w:numId w:val="5"/>
        </w:numPr>
        <w:shd w:val="clear" w:color="auto" w:fill="auto"/>
        <w:tabs>
          <w:tab w:val="left" w:pos="279"/>
        </w:tabs>
        <w:spacing w:line="269" w:lineRule="exact"/>
        <w:ind w:left="284" w:hanging="280"/>
        <w:jc w:val="both"/>
      </w:pPr>
      <w:r w:rsidRPr="00430CED">
        <w:t xml:space="preserve">Το </w:t>
      </w:r>
      <w:r w:rsidRPr="00430CED">
        <w:rPr>
          <w:b/>
        </w:rPr>
        <w:t>μέρος</w:t>
      </w:r>
      <w:r w:rsidRPr="00430CED">
        <w:rPr>
          <w:b/>
          <w:bCs/>
        </w:rPr>
        <w:t xml:space="preserve"> ΙΙ.Δ</w:t>
      </w:r>
      <w:r w:rsidRPr="00430CED">
        <w:t xml:space="preserve"> συμπληρώνεται στην περίπτωση υπεργολαβικής ανάθεσης (βλέπε άρθ. 12.6 της παρούσας).</w:t>
      </w:r>
    </w:p>
    <w:p w:rsidR="007A206C" w:rsidRPr="007A206C" w:rsidRDefault="007A206C" w:rsidP="00430CED">
      <w:pPr>
        <w:pStyle w:val="49"/>
        <w:numPr>
          <w:ilvl w:val="0"/>
          <w:numId w:val="5"/>
        </w:numPr>
        <w:shd w:val="clear" w:color="auto" w:fill="auto"/>
        <w:tabs>
          <w:tab w:val="left" w:pos="279"/>
        </w:tabs>
        <w:spacing w:line="269" w:lineRule="exact"/>
        <w:ind w:left="284" w:hanging="280"/>
        <w:jc w:val="both"/>
        <w:rPr>
          <w:bCs/>
        </w:rPr>
      </w:pPr>
      <w:bookmarkStart w:id="39" w:name="bookmark25"/>
      <w:r w:rsidRPr="007A206C">
        <w:rPr>
          <w:bCs/>
        </w:rPr>
        <w:t xml:space="preserve">Στο </w:t>
      </w:r>
      <w:r w:rsidRPr="007A206C">
        <w:rPr>
          <w:b/>
          <w:bCs/>
        </w:rPr>
        <w:t>μέρος ΙV</w:t>
      </w:r>
      <w:r w:rsidRPr="007A206C">
        <w:rPr>
          <w:bCs/>
        </w:rPr>
        <w:t xml:space="preserve"> οι οικονομικοί φορείς μπορούν να συμπληρώσουν μόνο την Ενότητα a χωρίς να υποχρεούνται να συμπληρώσουν οποιαδήποτε άλλη ενότητα του Μέρους ΙV.</w:t>
      </w:r>
    </w:p>
    <w:p w:rsidR="002941CA" w:rsidRPr="00430CED" w:rsidRDefault="002940D4" w:rsidP="00430CED">
      <w:pPr>
        <w:pStyle w:val="49"/>
        <w:numPr>
          <w:ilvl w:val="0"/>
          <w:numId w:val="5"/>
        </w:numPr>
        <w:shd w:val="clear" w:color="auto" w:fill="auto"/>
        <w:tabs>
          <w:tab w:val="left" w:pos="279"/>
        </w:tabs>
        <w:spacing w:line="269" w:lineRule="exact"/>
        <w:ind w:left="284" w:hanging="280"/>
        <w:jc w:val="both"/>
      </w:pPr>
      <w:r w:rsidRPr="00430CED">
        <w:rPr>
          <w:bCs/>
        </w:rPr>
        <w:t>Το</w:t>
      </w:r>
      <w:r w:rsidRPr="00430CED">
        <w:t xml:space="preserve"> </w:t>
      </w:r>
      <w:r w:rsidRPr="00430CED">
        <w:rPr>
          <w:b/>
        </w:rPr>
        <w:t>μέρος VI</w:t>
      </w:r>
      <w:r w:rsidRPr="00430CED">
        <w:rPr>
          <w:bCs/>
        </w:rPr>
        <w:t xml:space="preserve"> συμπληρώνεται σε κάθε περίπτωση με την ημερομηνία, τον τόπο και</w:t>
      </w:r>
      <w:r w:rsidRPr="00430CED">
        <w:t xml:space="preserve"> την υπογραφή του κατά νόμο υπόχρεου/ -ων, η οποία δεν απαιτείται να φέρει θεώρηση γνησίου της υπογραφής.</w:t>
      </w:r>
      <w:bookmarkEnd w:id="39"/>
    </w:p>
    <w:p w:rsidR="002941CA" w:rsidRPr="00430CED" w:rsidRDefault="002940D4" w:rsidP="00430CED">
      <w:pPr>
        <w:pStyle w:val="49"/>
        <w:shd w:val="clear" w:color="auto" w:fill="auto"/>
        <w:spacing w:line="269" w:lineRule="exact"/>
        <w:ind w:left="284" w:hanging="280"/>
        <w:jc w:val="both"/>
      </w:pPr>
      <w:r w:rsidRPr="00430CED">
        <w:t>Επισημαίνεται ότι :</w:t>
      </w:r>
    </w:p>
    <w:p w:rsidR="002941CA" w:rsidRPr="00430CED" w:rsidRDefault="002940D4" w:rsidP="00430CED">
      <w:pPr>
        <w:pStyle w:val="49"/>
        <w:numPr>
          <w:ilvl w:val="0"/>
          <w:numId w:val="6"/>
        </w:numPr>
        <w:shd w:val="clear" w:color="auto" w:fill="auto"/>
        <w:tabs>
          <w:tab w:val="left" w:pos="313"/>
        </w:tabs>
        <w:spacing w:line="269" w:lineRule="exact"/>
        <w:ind w:left="284" w:right="20" w:hanging="280"/>
        <w:jc w:val="both"/>
      </w:pPr>
      <w:r w:rsidRPr="00430CED">
        <w:t>Κάθε οικονομικός φορέας που συμμετέχει μόνος του, πρέπει να συμπληρώσει και να υποβάλει</w:t>
      </w:r>
      <w:r w:rsidRPr="00430CED">
        <w:rPr>
          <w:rStyle w:val="1054"/>
          <w:sz w:val="20"/>
          <w:szCs w:val="20"/>
        </w:rPr>
        <w:t xml:space="preserve"> ένα ΤΕΥΔ.</w:t>
      </w:r>
    </w:p>
    <w:p w:rsidR="002941CA" w:rsidRPr="00430CED" w:rsidRDefault="002940D4" w:rsidP="00430CED">
      <w:pPr>
        <w:pStyle w:val="49"/>
        <w:numPr>
          <w:ilvl w:val="0"/>
          <w:numId w:val="6"/>
        </w:numPr>
        <w:shd w:val="clear" w:color="auto" w:fill="auto"/>
        <w:tabs>
          <w:tab w:val="left" w:pos="289"/>
        </w:tabs>
        <w:spacing w:line="269" w:lineRule="exact"/>
        <w:ind w:left="284" w:right="20" w:hanging="280"/>
        <w:jc w:val="both"/>
      </w:pPr>
      <w:r w:rsidRPr="00430CED">
        <w:t xml:space="preserve">Όταν </w:t>
      </w:r>
      <w:r w:rsidRPr="00430CED">
        <w:rPr>
          <w:rStyle w:val="130"/>
        </w:rPr>
        <w:t>συμμετέχουν οικονομικοί φορείς υπό τη μορφή ένωσης, πρέπει να συμπληρωθεί και να υποβληθεί για κάθε φορέα - μέλος της ένωσης</w:t>
      </w:r>
      <w:r w:rsidRPr="00430CED">
        <w:rPr>
          <w:rStyle w:val="1054"/>
          <w:sz w:val="20"/>
          <w:szCs w:val="20"/>
        </w:rPr>
        <w:t xml:space="preserve"> χωριστό ΤΕΥΔ,</w:t>
      </w:r>
      <w:r w:rsidRPr="00430CED">
        <w:t xml:space="preserve"> στο οποίο παρατίθενται οι πληροφορίες που απαιτούνται σύμφωνα με τα μέρη II έως Ι</w:t>
      </w:r>
      <w:r w:rsidR="00281565" w:rsidRPr="00430CED">
        <w:rPr>
          <w:lang w:val="en-US"/>
        </w:rPr>
        <w:t>V</w:t>
      </w:r>
      <w:r w:rsidRPr="00430CED">
        <w:t xml:space="preserve"> (βλέπε άρθ. 12.5 της παρούσας)</w:t>
      </w:r>
    </w:p>
    <w:p w:rsidR="002941CA" w:rsidRDefault="002940D4" w:rsidP="00430CED">
      <w:pPr>
        <w:pStyle w:val="49"/>
        <w:numPr>
          <w:ilvl w:val="0"/>
          <w:numId w:val="6"/>
        </w:numPr>
        <w:shd w:val="clear" w:color="auto" w:fill="auto"/>
        <w:tabs>
          <w:tab w:val="left" w:pos="303"/>
        </w:tabs>
        <w:spacing w:line="269" w:lineRule="exact"/>
        <w:ind w:left="284" w:right="20" w:hanging="280"/>
        <w:jc w:val="both"/>
      </w:pPr>
      <w:r w:rsidRPr="00430CED">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sidRPr="00430CED">
        <w:rPr>
          <w:rStyle w:val="1054"/>
          <w:sz w:val="20"/>
          <w:szCs w:val="20"/>
        </w:rPr>
        <w:t xml:space="preserve"> και χωριστό ΤΕΥΔ</w:t>
      </w:r>
      <w:r w:rsidRPr="00430CED">
        <w:t xml:space="preserve"> εκ μέρους του/των υπεργολάβου/ων (βλέπε άρθ. 12.6 της παρούσας)</w:t>
      </w:r>
    </w:p>
    <w:p w:rsidR="005A0E5A" w:rsidRPr="005A0E5A" w:rsidRDefault="005A0E5A" w:rsidP="005A0E5A">
      <w:pPr>
        <w:pStyle w:val="49"/>
        <w:numPr>
          <w:ilvl w:val="0"/>
          <w:numId w:val="6"/>
        </w:numPr>
        <w:shd w:val="clear" w:color="auto" w:fill="auto"/>
        <w:tabs>
          <w:tab w:val="left" w:pos="303"/>
        </w:tabs>
        <w:spacing w:line="269" w:lineRule="exact"/>
        <w:ind w:left="300" w:right="20" w:hanging="280"/>
        <w:jc w:val="both"/>
        <w:rPr>
          <w:b/>
        </w:rPr>
      </w:pPr>
      <w:r w:rsidRPr="005A0E5A">
        <w:rPr>
          <w:b/>
        </w:rPr>
        <w:lastRenderedPageBreak/>
        <w:t>Το ΤΕΥΔ μπορεί να υπογράφεται έως δέκα (10) ημέρες πριν την καταληκτική ημερομηνία υποβολής των προσφορών</w:t>
      </w:r>
      <w:r w:rsidRPr="005A0E5A">
        <w:rPr>
          <w:rStyle w:val="affa"/>
          <w:b/>
        </w:rPr>
        <w:footnoteReference w:id="2"/>
      </w:r>
      <w:r w:rsidRPr="005A0E5A">
        <w:rPr>
          <w:b/>
        </w:rPr>
        <w:t>.</w:t>
      </w:r>
    </w:p>
    <w:p w:rsidR="00A70461" w:rsidRPr="00430CED" w:rsidRDefault="00A70461" w:rsidP="00430CED">
      <w:pPr>
        <w:pStyle w:val="49"/>
        <w:shd w:val="clear" w:color="auto" w:fill="auto"/>
        <w:spacing w:line="269" w:lineRule="exact"/>
        <w:ind w:left="284" w:right="40" w:firstLine="0"/>
        <w:jc w:val="both"/>
      </w:pPr>
      <w:bookmarkStart w:id="40" w:name="bookmark26"/>
      <w:r w:rsidRPr="00430CED">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w:t>
      </w:r>
      <w:r w:rsidR="007A2CDE" w:rsidRPr="00430CED">
        <w:t>12.3</w:t>
      </w:r>
      <w:r w:rsidRPr="00430CED">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430CED">
        <w:rPr>
          <w:vertAlign w:val="superscript"/>
        </w:rPr>
        <w:footnoteReference w:id="3"/>
      </w:r>
      <w:r w:rsidRPr="00430CED">
        <w:rPr>
          <w:vertAlign w:val="superscript"/>
        </w:rPr>
        <w:t xml:space="preserve"> </w:t>
      </w:r>
    </w:p>
    <w:p w:rsidR="00A70461" w:rsidRPr="00430CED" w:rsidRDefault="00A70461" w:rsidP="00430CED">
      <w:pPr>
        <w:pStyle w:val="49"/>
        <w:shd w:val="clear" w:color="auto" w:fill="auto"/>
        <w:spacing w:line="269" w:lineRule="exact"/>
        <w:ind w:left="284" w:right="40" w:firstLine="0"/>
        <w:jc w:val="both"/>
      </w:pPr>
      <w:r w:rsidRPr="00430CED">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Pr="00430CED" w:rsidRDefault="007A2CDE" w:rsidP="00430CED">
      <w:pPr>
        <w:pStyle w:val="49"/>
        <w:shd w:val="clear" w:color="auto" w:fill="auto"/>
        <w:spacing w:line="269" w:lineRule="exact"/>
        <w:ind w:left="284" w:right="40" w:firstLine="0"/>
        <w:jc w:val="both"/>
      </w:pPr>
    </w:p>
    <w:p w:rsidR="002941CA" w:rsidRPr="00430CED" w:rsidRDefault="004D60D1" w:rsidP="00430CED">
      <w:pPr>
        <w:pStyle w:val="60"/>
        <w:shd w:val="clear" w:color="auto" w:fill="auto"/>
        <w:spacing w:after="0" w:line="264" w:lineRule="exact"/>
        <w:ind w:left="284" w:firstLine="0"/>
        <w:jc w:val="both"/>
      </w:pPr>
      <w:r w:rsidRPr="00430CED">
        <w:rPr>
          <w:rStyle w:val="61055"/>
          <w:sz w:val="20"/>
          <w:szCs w:val="20"/>
          <w:lang w:val="el-GR"/>
        </w:rPr>
        <w:t>12.6</w:t>
      </w:r>
      <w:r w:rsidR="008917FE" w:rsidRPr="00430CED">
        <w:rPr>
          <w:rStyle w:val="61055"/>
          <w:sz w:val="20"/>
          <w:szCs w:val="20"/>
          <w:lang w:val="el-GR"/>
        </w:rPr>
        <w:t xml:space="preserve"> </w:t>
      </w:r>
      <w:r w:rsidR="002940D4" w:rsidRPr="00430CED">
        <w:rPr>
          <w:rStyle w:val="61055"/>
          <w:sz w:val="20"/>
          <w:szCs w:val="20"/>
          <w:lang w:val="el-GR"/>
        </w:rPr>
        <w:t>Ενώσεις οικονομικών φορέων</w:t>
      </w:r>
      <w:r w:rsidR="002940D4" w:rsidRPr="00430CED">
        <w:rPr>
          <w:rStyle w:val="61055"/>
          <w:bCs w:val="0"/>
          <w:i/>
          <w:iCs/>
          <w:sz w:val="20"/>
          <w:szCs w:val="20"/>
          <w:lang w:val="el-GR"/>
        </w:rPr>
        <w:t xml:space="preserve"> </w:t>
      </w:r>
      <w:r w:rsidR="002940D4" w:rsidRPr="00430CED">
        <w:rPr>
          <w:rStyle w:val="61055"/>
          <w:b w:val="0"/>
          <w:bCs w:val="0"/>
          <w:i/>
          <w:iCs/>
          <w:sz w:val="20"/>
          <w:szCs w:val="20"/>
          <w:lang w:val="el-GR"/>
        </w:rPr>
        <w:t>(Άρθρα 19 και 96 Ν.4412/2016)</w:t>
      </w:r>
      <w:bookmarkEnd w:id="40"/>
    </w:p>
    <w:p w:rsidR="002941CA" w:rsidRPr="00430CED" w:rsidRDefault="002940D4" w:rsidP="00430CED">
      <w:pPr>
        <w:pStyle w:val="49"/>
        <w:shd w:val="clear" w:color="auto" w:fill="auto"/>
        <w:spacing w:line="264" w:lineRule="exact"/>
        <w:ind w:left="284" w:right="40" w:firstLine="0"/>
        <w:jc w:val="both"/>
      </w:pPr>
      <w:r w:rsidRPr="00430CED">
        <w:rPr>
          <w:rStyle w:val="1055"/>
          <w:sz w:val="20"/>
          <w:szCs w:val="20"/>
        </w:rPr>
        <w:t>α)</w:t>
      </w:r>
      <w:r w:rsidRPr="00430CED">
        <w:t xml:space="preserve"> Οι ενώσεις </w:t>
      </w:r>
      <w:r w:rsidRPr="00430CED">
        <w:rPr>
          <w:rStyle w:val="14"/>
        </w:rPr>
        <w:t>δεν υποχρεούνται να λαμβάνουν ορισμένη νομική μορφή προκειμένου να υποβάλουν την προσφορά</w:t>
      </w:r>
      <w:r w:rsidRPr="00430CED">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0B2092" w:rsidRPr="00430CED" w:rsidRDefault="002940D4" w:rsidP="00430CED">
      <w:pPr>
        <w:pStyle w:val="49"/>
        <w:shd w:val="clear" w:color="auto" w:fill="auto"/>
        <w:spacing w:line="264" w:lineRule="exact"/>
        <w:ind w:left="284" w:right="40" w:firstLine="0"/>
        <w:jc w:val="both"/>
      </w:pPr>
      <w:r w:rsidRPr="00430CED">
        <w:rPr>
          <w:rStyle w:val="1055"/>
          <w:sz w:val="20"/>
          <w:szCs w:val="20"/>
        </w:rPr>
        <w:t>β)</w:t>
      </w:r>
      <w:r w:rsidRPr="00430CED">
        <w:t xml:space="preserve"> Όταν συμμετέχουν ενώσεις, απαντούν θετικά στο σχετικό ερώτημα του Μέρους ΙΙ.Α.</w:t>
      </w:r>
      <w:r w:rsidRPr="00430CED">
        <w:rPr>
          <w:rStyle w:val="af4"/>
        </w:rPr>
        <w:t xml:space="preserve"> [Τρόπος συμμετοχής]</w:t>
      </w:r>
      <w:r w:rsidRPr="00430CED">
        <w:t xml:space="preserve"> και συμπληρώνουν τις πληροφορίες που ζητούνται στα επιμέρους ερωτήματα α, β και γ. Επίσης, θα πρέπει να υποβληθούν</w:t>
      </w:r>
      <w:r w:rsidRPr="00430CED">
        <w:rPr>
          <w:rStyle w:val="1055"/>
          <w:sz w:val="20"/>
          <w:szCs w:val="20"/>
        </w:rPr>
        <w:t xml:space="preserve"> χωριστά ΤΕΥΔ για κάθε φορέα - μέλος της ένωσης,</w:t>
      </w:r>
      <w:r w:rsidRPr="00430CED">
        <w:t xml:space="preserve"> στα οποία παρατίθενται οι πληροφορίες που απαιτούνται σύμφωνα με τα μέρη II έως </w:t>
      </w:r>
      <w:r w:rsidR="00601C1A" w:rsidRPr="00430CED">
        <w:rPr>
          <w:lang w:val="en-US"/>
        </w:rPr>
        <w:t>I</w:t>
      </w:r>
      <w:r w:rsidRPr="00430CED">
        <w:rPr>
          <w:lang w:val="en-US"/>
        </w:rPr>
        <w:t>V</w:t>
      </w:r>
      <w:r w:rsidRPr="00430CED">
        <w:t>.</w:t>
      </w:r>
    </w:p>
    <w:p w:rsidR="002941CA" w:rsidRPr="00430CED" w:rsidRDefault="002940D4" w:rsidP="00430CED">
      <w:pPr>
        <w:pStyle w:val="49"/>
        <w:shd w:val="clear" w:color="auto" w:fill="auto"/>
        <w:spacing w:line="264" w:lineRule="exact"/>
        <w:ind w:left="284" w:right="40" w:firstLine="0"/>
        <w:jc w:val="both"/>
      </w:pPr>
      <w:r w:rsidRPr="00430CED">
        <w:rPr>
          <w:rStyle w:val="1055"/>
          <w:sz w:val="20"/>
          <w:szCs w:val="20"/>
        </w:rPr>
        <w:t>γ)</w:t>
      </w:r>
      <w:r w:rsidRPr="00430CED">
        <w:t xml:space="preserve"> Στην περίπτωση υποβολής προσφοράς από ένωση οικονομικών φορέων, </w:t>
      </w:r>
      <w:r w:rsidRPr="00430CED">
        <w:rPr>
          <w:rStyle w:val="14"/>
        </w:rPr>
        <w:t xml:space="preserve">όλα τα μέλη της ευθύνονται έναντι της </w:t>
      </w:r>
      <w:r w:rsidR="00601C1A" w:rsidRPr="00430CED">
        <w:rPr>
          <w:rStyle w:val="14"/>
        </w:rPr>
        <w:t xml:space="preserve">Αναθέτουσας </w:t>
      </w:r>
      <w:r w:rsidRPr="00430CED">
        <w:rPr>
          <w:rStyle w:val="14"/>
        </w:rPr>
        <w:t>Αρχής αλληλέγγυα και εις ολόκληρον</w:t>
      </w:r>
      <w:r w:rsidRPr="00430CED">
        <w:t xml:space="preserve">. Σε περίπτωση ανάθεσης της σύμβασης στην ένωση, </w:t>
      </w:r>
      <w:r w:rsidRPr="00430CED">
        <w:rPr>
          <w:rStyle w:val="14"/>
        </w:rPr>
        <w:t>η ευθύνη αυτή εξακολουθεί μέχρι πλήρους εκτέλεσης της σύμβασης</w:t>
      </w:r>
      <w:r w:rsidRPr="00430CED">
        <w:t>.</w:t>
      </w:r>
    </w:p>
    <w:p w:rsidR="002941CA" w:rsidRPr="00430CED" w:rsidRDefault="002940D4" w:rsidP="00430CED">
      <w:pPr>
        <w:pStyle w:val="60"/>
        <w:shd w:val="clear" w:color="auto" w:fill="auto"/>
        <w:spacing w:after="0" w:line="264" w:lineRule="exact"/>
        <w:ind w:left="284" w:firstLine="0"/>
        <w:jc w:val="both"/>
      </w:pPr>
      <w:r w:rsidRPr="00430CED">
        <w:rPr>
          <w:rStyle w:val="61051"/>
          <w:sz w:val="20"/>
          <w:szCs w:val="20"/>
        </w:rPr>
        <w:t>12.6 Υπεργολαβία</w:t>
      </w:r>
      <w:r w:rsidRPr="00430CED">
        <w:t xml:space="preserve"> (Άρθρα 58 και 131 Ν.4412/2016)</w:t>
      </w:r>
    </w:p>
    <w:p w:rsidR="002941CA" w:rsidRPr="00430CED" w:rsidRDefault="002940D4" w:rsidP="00430CED">
      <w:pPr>
        <w:pStyle w:val="49"/>
        <w:shd w:val="clear" w:color="auto" w:fill="auto"/>
        <w:spacing w:line="269" w:lineRule="exact"/>
        <w:ind w:left="284" w:right="40" w:firstLine="0"/>
        <w:jc w:val="both"/>
      </w:pPr>
      <w:r w:rsidRPr="00430CED">
        <w:rPr>
          <w:rStyle w:val="1055"/>
          <w:sz w:val="20"/>
          <w:szCs w:val="20"/>
        </w:rPr>
        <w:t>α)</w:t>
      </w:r>
      <w:r w:rsidRPr="00430CED">
        <w:t xml:space="preserve"> Η Αρχή απαιτεί από τον προσφέροντα να αναφέρει στην προσφορά του </w:t>
      </w:r>
      <w:r w:rsidRPr="00430CED">
        <w:rPr>
          <w:rStyle w:val="14"/>
        </w:rPr>
        <w:t xml:space="preserve">το τμήμα (ποσοστό) </w:t>
      </w:r>
      <w:r w:rsidR="006A714D" w:rsidRPr="00430CED">
        <w:rPr>
          <w:rStyle w:val="14"/>
        </w:rPr>
        <w:t xml:space="preserve">της </w:t>
      </w:r>
      <w:r w:rsidRPr="00430CED">
        <w:rPr>
          <w:rStyle w:val="14"/>
        </w:rPr>
        <w:t>σύμβασης που προτίθεται να αναθέσει υπό μορφή υπεργολαβίας σε τρίτους,</w:t>
      </w:r>
      <w:r w:rsidRPr="00430CED">
        <w:t xml:space="preserve"> καθώς και </w:t>
      </w:r>
      <w:r w:rsidRPr="00430CED">
        <w:rPr>
          <w:rStyle w:val="14"/>
        </w:rPr>
        <w:t>τους υπεργολάβους που προτείνει,</w:t>
      </w:r>
      <w:r w:rsidRPr="00430CED">
        <w:t xml:space="preserve"> συμπληρώνοντας το Μέρος ΙΙ.Δ του ΤΕΥΔ.</w:t>
      </w:r>
    </w:p>
    <w:p w:rsidR="002941CA" w:rsidRPr="00430CED" w:rsidRDefault="002940D4" w:rsidP="00430CED">
      <w:pPr>
        <w:pStyle w:val="49"/>
        <w:shd w:val="clear" w:color="auto" w:fill="auto"/>
        <w:spacing w:after="480" w:line="269" w:lineRule="exact"/>
        <w:ind w:left="284" w:right="40" w:firstLine="0"/>
        <w:jc w:val="both"/>
      </w:pPr>
      <w:r w:rsidRPr="00430CED">
        <w:rPr>
          <w:rStyle w:val="1055"/>
          <w:sz w:val="20"/>
          <w:szCs w:val="20"/>
        </w:rPr>
        <w:t>β)</w:t>
      </w:r>
      <w:r w:rsidRPr="00430CED">
        <w:t xml:space="preserve"> Σύμφωνα με την παρ. 6 του άρθου 131 του Ν. 4412/2016,</w:t>
      </w:r>
      <w:r w:rsidRPr="00430CED">
        <w:rPr>
          <w:rStyle w:val="1055"/>
          <w:sz w:val="20"/>
          <w:szCs w:val="20"/>
        </w:rPr>
        <w:t xml:space="preserve"> όταν ο προσφέρων προτίθεται να αναθέσει</w:t>
      </w:r>
      <w:r w:rsidR="008C487F" w:rsidRPr="00430CED">
        <w:rPr>
          <w:rStyle w:val="1055"/>
          <w:sz w:val="20"/>
          <w:szCs w:val="20"/>
        </w:rPr>
        <w:t>,</w:t>
      </w:r>
      <w:r w:rsidRPr="00430CED">
        <w:rPr>
          <w:rStyle w:val="1055"/>
          <w:sz w:val="20"/>
          <w:szCs w:val="20"/>
        </w:rPr>
        <w:t xml:space="preserve"> υπό μορφή υπεργολαβίας</w:t>
      </w:r>
      <w:r w:rsidR="008C487F" w:rsidRPr="00430CED">
        <w:rPr>
          <w:rStyle w:val="1055"/>
          <w:sz w:val="20"/>
          <w:szCs w:val="20"/>
        </w:rPr>
        <w:t>,</w:t>
      </w:r>
      <w:r w:rsidRPr="00430CED">
        <w:rPr>
          <w:rStyle w:val="1055"/>
          <w:sz w:val="20"/>
          <w:szCs w:val="20"/>
        </w:rPr>
        <w:t xml:space="preserve"> τμήμα (ποσοστό) της σύμβασης που ξεπερνάει το 30%,</w:t>
      </w:r>
      <w:r w:rsidRPr="00430CED">
        <w:t xml:space="preserve"> τότε υποβάλλει υποχρεωτικά</w:t>
      </w:r>
      <w:r w:rsidRPr="00430CED">
        <w:rPr>
          <w:rStyle w:val="1055"/>
          <w:sz w:val="20"/>
          <w:szCs w:val="20"/>
        </w:rPr>
        <w:t xml:space="preserve"> χωριστό/ά ΤΕΥΔ</w:t>
      </w:r>
      <w:r w:rsidRPr="00430CED">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sidRPr="00430CED">
        <w:rPr>
          <w:rStyle w:val="1055"/>
          <w:sz w:val="20"/>
          <w:szCs w:val="20"/>
        </w:rPr>
        <w:t xml:space="preserve"> Επισημαίνεται</w:t>
      </w:r>
      <w:r w:rsidRPr="00430CED">
        <w:t xml:space="preserve"> πως όταν από την ως άνω επαλήθευση προκύπτει ότι συντρέχουν λόγοι αποκλεισμού, τότε η </w:t>
      </w:r>
      <w:r w:rsidR="00601C1A" w:rsidRPr="00430CED">
        <w:t xml:space="preserve">Αναθέτουσα </w:t>
      </w:r>
      <w:r w:rsidRPr="00430CED">
        <w:t>Αρχή απαιτεί από τον προσφέροντα να τον/ τους αντικαταστήσει.</w:t>
      </w:r>
    </w:p>
    <w:p w:rsidR="00352B6C" w:rsidRPr="00853CAD" w:rsidRDefault="002940D4">
      <w:pPr>
        <w:pStyle w:val="2c"/>
        <w:keepNext/>
        <w:keepLines/>
        <w:shd w:val="clear" w:color="auto" w:fill="auto"/>
        <w:spacing w:before="0"/>
        <w:ind w:left="320" w:right="40" w:firstLine="0"/>
        <w:rPr>
          <w:rStyle w:val="2105"/>
          <w:b/>
        </w:rPr>
      </w:pPr>
      <w:bookmarkStart w:id="41" w:name="_Toc11155606"/>
      <w:bookmarkStart w:id="42" w:name="bookmark27"/>
      <w:r w:rsidRPr="00853CAD">
        <w:rPr>
          <w:rStyle w:val="2Char"/>
          <w:b/>
        </w:rPr>
        <w:t>ΑΡΘΡΟ 13 : ΤΟΠΟΣ ΚΑΙ ΧΡΟΝΟΣ ΥΠΟΒΟΛΗΣ ΠΡΟΣΦΟΡΩΝ ΚΑΙ ΔΙΕΝΕΡΓΕΙΑΣ ΔΙΑΓΩΝΙΣΜΟΥ</w:t>
      </w:r>
      <w:bookmarkEnd w:id="41"/>
    </w:p>
    <w:p w:rsidR="002941CA" w:rsidRPr="00352B6C" w:rsidRDefault="002940D4" w:rsidP="00352B6C">
      <w:pPr>
        <w:pStyle w:val="49"/>
        <w:shd w:val="clear" w:color="auto" w:fill="auto"/>
        <w:spacing w:line="264" w:lineRule="exact"/>
        <w:ind w:left="320" w:right="40" w:firstLine="0"/>
        <w:jc w:val="both"/>
        <w:rPr>
          <w:i/>
        </w:rPr>
      </w:pPr>
      <w:r w:rsidRPr="00352B6C">
        <w:rPr>
          <w:bCs/>
          <w:i/>
          <w:iCs/>
        </w:rPr>
        <w:t>(Άρθρα 96 και 121 του N.4412/2016)</w:t>
      </w:r>
      <w:bookmarkEnd w:id="42"/>
    </w:p>
    <w:p w:rsidR="002941CA" w:rsidRDefault="00352B6C" w:rsidP="00352B6C">
      <w:pPr>
        <w:pStyle w:val="49"/>
        <w:shd w:val="clear" w:color="auto" w:fill="auto"/>
        <w:spacing w:line="264" w:lineRule="exact"/>
        <w:ind w:left="320" w:right="40" w:firstLine="0"/>
        <w:jc w:val="both"/>
      </w:pPr>
      <w:bookmarkStart w:id="43" w:name="bookmark28"/>
      <w:r>
        <w:t xml:space="preserve">13.1 </w:t>
      </w:r>
      <w:r w:rsidR="002940D4">
        <w:t>Τόπος / χρόνος διενέργειας διαγωνισμού.</w:t>
      </w:r>
      <w:bookmarkEnd w:id="43"/>
    </w:p>
    <w:p w:rsidR="002941CA" w:rsidRDefault="002940D4">
      <w:pPr>
        <w:pStyle w:val="49"/>
        <w:shd w:val="clear" w:color="auto" w:fill="auto"/>
        <w:spacing w:line="264" w:lineRule="exact"/>
        <w:ind w:left="320" w:right="40" w:firstLine="0"/>
        <w:jc w:val="both"/>
      </w:pPr>
      <w:r>
        <w:t xml:space="preserve">Ο διαγωνισμός θα διενεργηθεί </w:t>
      </w:r>
      <w:r w:rsidR="00601C1A">
        <w:t>στο Γραφείο Προμηθειών της Οργανικής Μονάδας Έδρας του Γ.Ν. Λασιθίου-Γ.Ν.-Κ.Υ. Νεαπόλεως «Διαλυνάκειο» (πρώην Γ.Ν. Αγίου Νικολάου), Κνωσού 2-4,  1</w:t>
      </w:r>
      <w:r w:rsidR="00601C1A">
        <w:rPr>
          <w:vertAlign w:val="superscript"/>
        </w:rPr>
        <w:t>ος</w:t>
      </w:r>
      <w:r w:rsidR="00601C1A">
        <w:t xml:space="preserve"> όροφος, 721 00 Άγιος Νικόλαος</w:t>
      </w:r>
      <w:r>
        <w:t xml:space="preserve">, ενώπιον της αρμόδιας Επιτροπής Διαγωνισμού, στις </w:t>
      </w:r>
      <w:r w:rsidR="00E36A9C" w:rsidRPr="00E36A9C">
        <w:t>02-07-2019</w:t>
      </w:r>
      <w:r w:rsidRPr="000B2092">
        <w:t xml:space="preserve"> ημέρα </w:t>
      </w:r>
      <w:r w:rsidR="00E36A9C">
        <w:t>Τρίτη</w:t>
      </w:r>
      <w:r w:rsidRPr="000B2092">
        <w:t xml:space="preserve"> και ώρα </w:t>
      </w:r>
      <w:r w:rsidR="005E6EB4" w:rsidRPr="000B2092">
        <w:t>10:</w:t>
      </w:r>
      <w:r w:rsidR="000B2092" w:rsidRPr="000B2092">
        <w:t>3</w:t>
      </w:r>
      <w:r w:rsidR="005E6EB4" w:rsidRPr="000B2092">
        <w:t>0</w:t>
      </w:r>
      <w:r w:rsidRPr="000B2092">
        <w:t xml:space="preserve"> πμ</w:t>
      </w:r>
      <w:r>
        <w:t xml:space="preserve"> (ημερομηνία και χρόνος διενέργειας του διαγωνισμού &amp; έναρξη αποσφράγισης προσφορών).</w:t>
      </w:r>
    </w:p>
    <w:p w:rsidR="002941CA" w:rsidRDefault="00352B6C" w:rsidP="00352B6C">
      <w:pPr>
        <w:pStyle w:val="49"/>
        <w:shd w:val="clear" w:color="auto" w:fill="auto"/>
        <w:spacing w:line="264" w:lineRule="exact"/>
        <w:ind w:left="320" w:right="40" w:firstLine="0"/>
        <w:jc w:val="both"/>
      </w:pPr>
      <w:bookmarkStart w:id="44" w:name="bookmark29"/>
      <w:r>
        <w:t xml:space="preserve">13.2 </w:t>
      </w:r>
      <w:r w:rsidR="002940D4">
        <w:t>Τόπος / χρόνος υποβολής προσφορών</w:t>
      </w:r>
      <w:bookmarkEnd w:id="44"/>
    </w:p>
    <w:p w:rsidR="002941CA" w:rsidRDefault="002940D4">
      <w:pPr>
        <w:pStyle w:val="49"/>
        <w:shd w:val="clear" w:color="auto" w:fill="auto"/>
        <w:spacing w:line="264" w:lineRule="exact"/>
        <w:ind w:left="320" w:firstLine="0"/>
        <w:jc w:val="both"/>
      </w:pPr>
      <w:r>
        <w:t xml:space="preserve">Οι φάκελοι των προσφορών υποβάλλονται </w:t>
      </w:r>
      <w:r w:rsidR="00601C1A">
        <w:t xml:space="preserve">έως τις </w:t>
      </w:r>
      <w:r w:rsidR="00E36A9C">
        <w:t>01-07-2019</w:t>
      </w:r>
      <w:r w:rsidR="00601C1A" w:rsidRPr="000B2092">
        <w:t xml:space="preserve"> ημέρα </w:t>
      </w:r>
      <w:r w:rsidR="00E36A9C">
        <w:t xml:space="preserve">Δευτέρ4α </w:t>
      </w:r>
      <w:r w:rsidR="00601C1A" w:rsidRPr="000B2092">
        <w:t xml:space="preserve">και ώρα </w:t>
      </w:r>
      <w:r w:rsidR="005E6EB4" w:rsidRPr="000B2092">
        <w:t>15:00</w:t>
      </w:r>
      <w:r w:rsidR="00E36A9C">
        <w:t xml:space="preserve"> μμ</w:t>
      </w:r>
      <w:r w:rsidR="00601C1A">
        <w:t xml:space="preserve"> </w:t>
      </w:r>
      <w:r>
        <w:t xml:space="preserve">στο πρωτόκολλο της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 xml:space="preserve">ή κατάθεσης στο πρωτόκολλο, περιπτώσεις α και β άνω, οι </w:t>
      </w:r>
      <w:r>
        <w:lastRenderedPageBreak/>
        <w:t>φάκελοι των προσφορών γίνονται δεκτοί εφόσον έχουν πρωτοκολληθεί στο πρωτόκολλο της Αρχής,</w:t>
      </w:r>
      <w:r>
        <w:rPr>
          <w:rStyle w:val="1055"/>
        </w:rPr>
        <w:t xml:space="preserve"> το αργότερο μέχρι και </w:t>
      </w:r>
      <w:r w:rsidRPr="00455EF6">
        <w:rPr>
          <w:rStyle w:val="1055"/>
        </w:rPr>
        <w:t>τ</w:t>
      </w:r>
      <w:r w:rsidR="00E95E18">
        <w:rPr>
          <w:rStyle w:val="1055"/>
        </w:rPr>
        <w:t>ην 1</w:t>
      </w:r>
      <w:r w:rsidR="00E95E18" w:rsidRPr="00E95E18">
        <w:rPr>
          <w:rStyle w:val="1055"/>
          <w:vertAlign w:val="superscript"/>
        </w:rPr>
        <w:t>η</w:t>
      </w:r>
      <w:r w:rsidR="00E95E18">
        <w:rPr>
          <w:rStyle w:val="1055"/>
        </w:rPr>
        <w:t xml:space="preserve"> Ιουλίου 2019</w:t>
      </w:r>
      <w:r w:rsidR="00644E30" w:rsidRPr="00455EF6">
        <w:rPr>
          <w:rStyle w:val="105fb"/>
        </w:rPr>
        <w:t xml:space="preserve"> ημέρα </w:t>
      </w:r>
      <w:r w:rsidR="00E95E18">
        <w:rPr>
          <w:rStyle w:val="105fb"/>
        </w:rPr>
        <w:t>Δευτέρα</w:t>
      </w:r>
      <w:r w:rsidR="00644E30" w:rsidRPr="00455EF6">
        <w:rPr>
          <w:rStyle w:val="105fb"/>
        </w:rPr>
        <w:t xml:space="preserve"> και ώρα 15:00</w:t>
      </w:r>
      <w:r w:rsidR="00E95E18">
        <w:rPr>
          <w:rStyle w:val="105fb"/>
        </w:rPr>
        <w:t>μμ</w:t>
      </w:r>
      <w:r w:rsidR="00644E30" w:rsidRPr="000B2092">
        <w:t>.</w:t>
      </w:r>
      <w:r w:rsidR="00644E30">
        <w:t xml:space="preserve"> </w:t>
      </w:r>
      <w:r>
        <w:t xml:space="preserve"> Η </w:t>
      </w:r>
      <w:r w:rsidR="002E0502">
        <w:t xml:space="preserve">Αναθέτουσα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D92F55" w:rsidRPr="00853CAD" w:rsidRDefault="002940D4">
      <w:pPr>
        <w:pStyle w:val="2c"/>
        <w:keepNext/>
        <w:keepLines/>
        <w:shd w:val="clear" w:color="auto" w:fill="auto"/>
        <w:spacing w:before="0"/>
        <w:ind w:left="320" w:right="60" w:firstLine="0"/>
        <w:jc w:val="left"/>
        <w:rPr>
          <w:rStyle w:val="2Char"/>
          <w:b/>
        </w:rPr>
      </w:pPr>
      <w:bookmarkStart w:id="45" w:name="_Toc11155607"/>
      <w:bookmarkStart w:id="46" w:name="bookmark30"/>
      <w:r w:rsidRPr="00853CAD">
        <w:rPr>
          <w:rStyle w:val="2Char"/>
          <w:b/>
        </w:rPr>
        <w:t>ΑΡΘΡΟ 14 : ΤΡΟΠΟΣ ΥΠΟΒΟΛΗΣ ΚΑΙ ΣΥΝΤΑΞΗΣ ΠΡΟΣΦΟΡΩΝ - ΠΕΡΙΕΧΟΜΕΝΟ ΦΑΚΕΛΟΥ ΠΡΟΣΦΟΡΑΣ- ΓΛΩΣΣΑ - ΛΟΙΠΑ ΣΤΟΙΧΕΙΑ</w:t>
      </w:r>
      <w:bookmarkEnd w:id="45"/>
    </w:p>
    <w:p w:rsidR="002E0502" w:rsidRPr="00D92F55" w:rsidRDefault="002940D4" w:rsidP="00D92F55">
      <w:pPr>
        <w:pStyle w:val="49"/>
        <w:shd w:val="clear" w:color="auto" w:fill="auto"/>
        <w:spacing w:after="240" w:line="269" w:lineRule="exact"/>
        <w:ind w:left="320" w:right="60" w:firstLine="0"/>
        <w:jc w:val="both"/>
        <w:rPr>
          <w:rStyle w:val="2106"/>
          <w:i w:val="0"/>
        </w:rPr>
      </w:pPr>
      <w:r w:rsidRPr="00D92F55">
        <w:rPr>
          <w:bCs/>
          <w:i/>
          <w:iCs/>
        </w:rPr>
        <w:t>(άρθρα 92 έως 96 του Ν.4412/2016</w:t>
      </w:r>
      <w:r w:rsidR="00D92F55" w:rsidRPr="00D92F55">
        <w:rPr>
          <w:bCs/>
          <w:i/>
          <w:iCs/>
        </w:rPr>
        <w:t>)</w:t>
      </w:r>
    </w:p>
    <w:p w:rsidR="002941CA" w:rsidRPr="00853CAD" w:rsidRDefault="002940D4" w:rsidP="00352B6C">
      <w:pPr>
        <w:pStyle w:val="49"/>
        <w:shd w:val="clear" w:color="auto" w:fill="auto"/>
        <w:spacing w:after="240" w:line="269" w:lineRule="exact"/>
        <w:ind w:left="320" w:right="60" w:firstLine="0"/>
        <w:jc w:val="both"/>
        <w:rPr>
          <w:b/>
        </w:rPr>
      </w:pPr>
      <w:r w:rsidRPr="00853CAD">
        <w:rPr>
          <w:b/>
        </w:rPr>
        <w:t>14.1 Τρόπος υποβολής προσφορών</w:t>
      </w:r>
      <w:bookmarkEnd w:id="46"/>
    </w:p>
    <w:p w:rsidR="002941CA" w:rsidRDefault="002940D4">
      <w:pPr>
        <w:pStyle w:val="49"/>
        <w:shd w:val="clear" w:color="auto" w:fill="auto"/>
        <w:spacing w:after="240" w:line="269" w:lineRule="exact"/>
        <w:ind w:left="320" w:right="60" w:firstLine="0"/>
        <w:jc w:val="both"/>
      </w:pPr>
      <w:r>
        <w:t>Οι προσφορές,</w:t>
      </w:r>
      <w:r w:rsidRPr="00352B6C">
        <w:rPr>
          <w:b/>
          <w:bCs/>
        </w:rPr>
        <w:t xml:space="preserve"> με ποινή απόρριψης</w:t>
      </w:r>
      <w:r>
        <w:t xml:space="preserve"> υποβάλλονται μέσα σε</w:t>
      </w:r>
      <w:r w:rsidRPr="00352B6C">
        <w:rPr>
          <w:b/>
          <w:bCs/>
        </w:rPr>
        <w:t xml:space="preserve"> σφραγισμένο φάκελο</w:t>
      </w:r>
      <w:r>
        <w:t xml:space="preserve"> (κυρίως φάκελος προσφοράς), στον οποίο πρέπει να αναγράφονται ευκρινώς τα ακόλουθα:</w:t>
      </w:r>
    </w:p>
    <w:p w:rsidR="002941CA" w:rsidRPr="00352B6C" w:rsidRDefault="002940D4" w:rsidP="00352B6C">
      <w:pPr>
        <w:pStyle w:val="49"/>
        <w:shd w:val="clear" w:color="auto" w:fill="auto"/>
        <w:spacing w:line="269" w:lineRule="exact"/>
        <w:ind w:left="320" w:right="60" w:firstLine="0"/>
      </w:pPr>
      <w:bookmarkStart w:id="47" w:name="bookmark31"/>
      <w:r w:rsidRPr="00352B6C">
        <w:t>Προς τον Πρόεδρο της Επιτροπής Διαγωνισμού</w:t>
      </w:r>
      <w:bookmarkEnd w:id="47"/>
    </w:p>
    <w:p w:rsidR="002941CA" w:rsidRPr="00352B6C" w:rsidRDefault="002940D4" w:rsidP="00352B6C">
      <w:pPr>
        <w:pStyle w:val="49"/>
        <w:shd w:val="clear" w:color="auto" w:fill="auto"/>
        <w:spacing w:line="269" w:lineRule="exact"/>
        <w:ind w:left="320" w:right="60" w:firstLine="0"/>
      </w:pPr>
      <w:bookmarkStart w:id="48" w:name="bookmark32"/>
      <w:r w:rsidRPr="00352B6C">
        <w:t>ΠΡΟΣΦΟΡΑ ΤΟΥ</w:t>
      </w:r>
      <w:bookmarkEnd w:id="48"/>
      <w:r w:rsidR="00352B6C" w:rsidRPr="00352B6C">
        <w:t>…………………………….</w:t>
      </w:r>
    </w:p>
    <w:p w:rsidR="00352B6C" w:rsidRPr="00352B6C" w:rsidRDefault="002940D4" w:rsidP="00352B6C">
      <w:pPr>
        <w:pStyle w:val="49"/>
        <w:shd w:val="clear" w:color="auto" w:fill="auto"/>
        <w:spacing w:line="269" w:lineRule="exact"/>
        <w:ind w:left="320" w:right="60" w:firstLine="0"/>
      </w:pPr>
      <w:r w:rsidRPr="00352B6C">
        <w:rPr>
          <w:bCs/>
        </w:rPr>
        <w:t>[αναγράφονται</w:t>
      </w:r>
      <w:r w:rsidRPr="00352B6C">
        <w:t xml:space="preserve"> τα στοιχεία του προσφέροντος, δηλαδή : επωνυμία του </w:t>
      </w:r>
      <w:r w:rsidR="002E0502" w:rsidRPr="00352B6C">
        <w:t>προσφέροντος οικονομικού φορέα</w:t>
      </w:r>
      <w:r w:rsidRPr="00352B6C">
        <w:t xml:space="preserve">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fax, e-mail)]</w:t>
      </w:r>
    </w:p>
    <w:p w:rsidR="002941CA" w:rsidRPr="00352B6C" w:rsidRDefault="002940D4" w:rsidP="00352B6C">
      <w:pPr>
        <w:pStyle w:val="49"/>
        <w:shd w:val="clear" w:color="auto" w:fill="auto"/>
        <w:spacing w:line="269" w:lineRule="exact"/>
        <w:ind w:left="320" w:right="60" w:firstLine="0"/>
      </w:pPr>
      <w:r w:rsidRPr="00352B6C">
        <w:rPr>
          <w:bCs/>
        </w:rPr>
        <w:t>Για τον Συνοπτικό Διαγωνισμό:</w:t>
      </w:r>
      <w:r w:rsidRPr="00352B6C">
        <w:rPr>
          <w:b/>
          <w:bCs/>
        </w:rPr>
        <w:t xml:space="preserve"> «</w:t>
      </w:r>
      <w:r w:rsidR="002E0502" w:rsidRPr="00352B6C">
        <w:rPr>
          <w:iCs/>
        </w:rPr>
        <w:t>Προμήθεια</w:t>
      </w:r>
      <w:r w:rsidR="000B2092" w:rsidRPr="00352B6C">
        <w:rPr>
          <w:iCs/>
        </w:rPr>
        <w:t>…………………….</w:t>
      </w:r>
      <w:r w:rsidRPr="00352B6C">
        <w:rPr>
          <w:b/>
          <w:bCs/>
          <w:iCs/>
        </w:rPr>
        <w:t>»</w:t>
      </w:r>
    </w:p>
    <w:p w:rsidR="002941CA" w:rsidRPr="00352B6C" w:rsidRDefault="002940D4" w:rsidP="00352B6C">
      <w:pPr>
        <w:pStyle w:val="49"/>
        <w:shd w:val="clear" w:color="auto" w:fill="auto"/>
        <w:spacing w:line="269" w:lineRule="exact"/>
        <w:ind w:left="320" w:right="60" w:firstLine="0"/>
      </w:pPr>
      <w:bookmarkStart w:id="49" w:name="bookmark33"/>
      <w:r w:rsidRPr="00352B6C">
        <w:t xml:space="preserve">Αριθμός Διακήρυξης: </w:t>
      </w:r>
      <w:r w:rsidR="000B2092" w:rsidRPr="00352B6C">
        <w:t>………………</w:t>
      </w:r>
      <w:r w:rsidR="00CB5F66" w:rsidRPr="00352B6C">
        <w:t>/</w:t>
      </w:r>
      <w:r w:rsidR="000B2092" w:rsidRPr="00352B6C">
        <w:t>……………….</w:t>
      </w:r>
      <w:bookmarkEnd w:id="49"/>
    </w:p>
    <w:p w:rsidR="00352B6C" w:rsidRPr="00352B6C" w:rsidRDefault="002940D4" w:rsidP="00352B6C">
      <w:pPr>
        <w:pStyle w:val="49"/>
        <w:shd w:val="clear" w:color="auto" w:fill="auto"/>
        <w:spacing w:line="269" w:lineRule="exact"/>
        <w:ind w:left="320" w:right="60" w:firstLine="0"/>
        <w:rPr>
          <w:bCs/>
        </w:rPr>
      </w:pPr>
      <w:bookmarkStart w:id="50" w:name="bookmark34"/>
      <w:r w:rsidRPr="00352B6C">
        <w:t xml:space="preserve">Αναθέτουσα Αρχή: </w:t>
      </w:r>
      <w:r w:rsidR="002E0502" w:rsidRPr="00352B6C">
        <w:t xml:space="preserve">Γ.Ν. ΛΑΣΙΘΙΟΥ – Γ.Ν.-Κ.Υ. ΝΕΑΠΟΛΕΩΣ ΟΡΓΑΝΙΚΗ ΜΟΝΑΔΑ ΕΔΡΑΣ - ΑΓΙΟΣ ΝΙΚΟΛΑΟΣ </w:t>
      </w:r>
      <w:r w:rsidRPr="00352B6C">
        <w:t xml:space="preserve">(Δνση : </w:t>
      </w:r>
      <w:r w:rsidR="002E0502" w:rsidRPr="00352B6C">
        <w:t>Κνωσού 2-4</w:t>
      </w:r>
      <w:r w:rsidRPr="00352B6C">
        <w:t xml:space="preserve">, </w:t>
      </w:r>
      <w:r w:rsidR="002E0502" w:rsidRPr="00352B6C">
        <w:t>72100 Άγιος Νικόλαος Λασιθίου</w:t>
      </w:r>
      <w:r w:rsidRPr="00352B6C">
        <w:t>)</w:t>
      </w:r>
    </w:p>
    <w:p w:rsidR="002941CA" w:rsidRPr="00352B6C" w:rsidRDefault="002940D4" w:rsidP="00352B6C">
      <w:pPr>
        <w:pStyle w:val="49"/>
        <w:shd w:val="clear" w:color="auto" w:fill="auto"/>
        <w:spacing w:line="269" w:lineRule="exact"/>
        <w:ind w:left="320" w:right="60" w:firstLine="0"/>
      </w:pPr>
      <w:r w:rsidRPr="00352B6C">
        <w:t xml:space="preserve">Καταληκτική ημερομηνία υποβολής προσφορών: </w:t>
      </w:r>
      <w:r w:rsidR="000B2092" w:rsidRPr="00352B6C">
        <w:t>…………………</w:t>
      </w:r>
      <w:bookmarkEnd w:id="50"/>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rsidP="00352B6C">
      <w:pPr>
        <w:pStyle w:val="49"/>
        <w:shd w:val="clear" w:color="auto" w:fill="auto"/>
        <w:spacing w:line="269" w:lineRule="exact"/>
        <w:ind w:left="320" w:right="60" w:firstLine="0"/>
        <w:jc w:val="both"/>
      </w:pPr>
      <w:bookmarkStart w:id="51" w:name="bookmark35"/>
      <w:r w:rsidRPr="00352B6C">
        <w:rPr>
          <w:b/>
          <w:bCs/>
        </w:rPr>
        <w:t>α) Ξεχωριστό σφραγισμένο</w:t>
      </w:r>
      <w:r>
        <w:t xml:space="preserve"> φάκελο, με την ένδειξη</w:t>
      </w:r>
      <w:r w:rsidRPr="00352B6C">
        <w:rPr>
          <w:b/>
          <w:bCs/>
        </w:rPr>
        <w:t xml:space="preserve"> «Δικαιολογητικά Συμμετοχής»</w:t>
      </w:r>
      <w:r>
        <w:t xml:space="preserve"> (βλέπε παρ. </w:t>
      </w:r>
      <w:r w:rsidRPr="002C51A2">
        <w:t>14.2.</w:t>
      </w:r>
      <w:r w:rsidRPr="00352B6C">
        <w:t>A</w:t>
      </w:r>
      <w:r w:rsidRPr="002C51A2">
        <w:t xml:space="preserve"> </w:t>
      </w:r>
      <w:r>
        <w:t>της παρούσας)</w:t>
      </w:r>
      <w:bookmarkEnd w:id="51"/>
    </w:p>
    <w:p w:rsidR="002941CA" w:rsidRDefault="002940D4" w:rsidP="000B2092">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Pr="00352B6C" w:rsidRDefault="002940D4" w:rsidP="00352B6C">
      <w:pPr>
        <w:pStyle w:val="49"/>
        <w:shd w:val="clear" w:color="auto" w:fill="auto"/>
        <w:spacing w:line="269" w:lineRule="exact"/>
        <w:ind w:left="320" w:right="60" w:firstLine="0"/>
        <w:jc w:val="both"/>
        <w:rPr>
          <w:bCs/>
        </w:rPr>
      </w:pPr>
      <w:bookmarkStart w:id="52" w:name="bookmark36"/>
      <w:r w:rsidRPr="00352B6C">
        <w:rPr>
          <w:bCs/>
        </w:rPr>
        <w:t xml:space="preserve">γ) </w:t>
      </w:r>
      <w:r w:rsidRPr="00352B6C">
        <w:rPr>
          <w:b/>
          <w:bCs/>
        </w:rPr>
        <w:t>Ξεχωριστό σφραγισμένο</w:t>
      </w:r>
      <w:r w:rsidRPr="00352B6C">
        <w:t xml:space="preserve"> φάκελο, με την ένδειξη</w:t>
      </w:r>
      <w:r w:rsidRPr="00352B6C">
        <w:rPr>
          <w:bCs/>
        </w:rPr>
        <w:t xml:space="preserve"> «Οικονομική Προσφορά»</w:t>
      </w:r>
      <w:r w:rsidRPr="00352B6C">
        <w:t xml:space="preserve"> ο οποίος περιέχει το</w:t>
      </w:r>
      <w:bookmarkEnd w:id="52"/>
    </w:p>
    <w:p w:rsidR="002941CA" w:rsidRPr="00352B6C" w:rsidRDefault="002940D4" w:rsidP="00352B6C">
      <w:pPr>
        <w:pStyle w:val="49"/>
        <w:shd w:val="clear" w:color="auto" w:fill="auto"/>
        <w:spacing w:line="269" w:lineRule="exact"/>
        <w:ind w:left="320" w:right="60" w:firstLine="0"/>
        <w:jc w:val="both"/>
        <w:rPr>
          <w:bCs/>
        </w:rPr>
      </w:pPr>
      <w:r w:rsidRPr="00352B6C">
        <w:rPr>
          <w:bCs/>
        </w:rPr>
        <w:t>έντυπο της οικονομικής προσφοράς, κατά τα οριζόμενα στην παρ 14.2.Γ της παρούσας.</w:t>
      </w:r>
    </w:p>
    <w:p w:rsidR="002941CA" w:rsidRPr="00352B6C" w:rsidRDefault="002940D4" w:rsidP="00352B6C">
      <w:pPr>
        <w:pStyle w:val="49"/>
        <w:shd w:val="clear" w:color="auto" w:fill="auto"/>
        <w:spacing w:line="269" w:lineRule="exact"/>
        <w:ind w:left="320" w:right="60" w:firstLine="0"/>
        <w:jc w:val="both"/>
        <w:rPr>
          <w:b/>
          <w:bCs/>
        </w:rPr>
      </w:pPr>
      <w:bookmarkStart w:id="53" w:name="bookmark37"/>
      <w:r w:rsidRPr="00352B6C">
        <w:rPr>
          <w:b/>
          <w:bCs/>
        </w:rPr>
        <w:t>Οι ως άνω ξεχωριστοί σφραγισμένοι φάκελοι φέρουν επίσης τις ενδείξεις του κυρίως φακέλου.</w:t>
      </w:r>
      <w:bookmarkEnd w:id="53"/>
    </w:p>
    <w:p w:rsidR="002941CA" w:rsidRPr="00352B6C" w:rsidRDefault="002940D4" w:rsidP="00352B6C">
      <w:pPr>
        <w:pStyle w:val="49"/>
        <w:shd w:val="clear" w:color="auto" w:fill="auto"/>
        <w:spacing w:line="269" w:lineRule="exact"/>
        <w:ind w:left="320" w:right="40" w:firstLine="0"/>
        <w:jc w:val="left"/>
        <w:rPr>
          <w:b/>
        </w:rPr>
      </w:pPr>
      <w:bookmarkStart w:id="54" w:name="bookmark38"/>
      <w:r w:rsidRPr="00352B6C">
        <w:rPr>
          <w:b/>
        </w:rPr>
        <w:t>14.2 Περιεχόμενο επί μέρους φακέλων</w:t>
      </w:r>
      <w:bookmarkEnd w:id="54"/>
    </w:p>
    <w:p w:rsidR="002941CA" w:rsidRPr="00352B6C" w:rsidRDefault="002940D4" w:rsidP="00352B6C">
      <w:pPr>
        <w:pStyle w:val="49"/>
        <w:shd w:val="clear" w:color="auto" w:fill="auto"/>
        <w:spacing w:line="269" w:lineRule="exact"/>
        <w:ind w:left="320" w:right="40" w:firstLine="0"/>
        <w:jc w:val="left"/>
        <w:rPr>
          <w:bCs/>
        </w:rPr>
      </w:pPr>
      <w:bookmarkStart w:id="55" w:name="bookmark39"/>
      <w:r w:rsidRPr="00853CAD">
        <w:rPr>
          <w:b/>
          <w:bCs/>
        </w:rPr>
        <w:t>14.2.Α Δικαιολογητικά Συμμετοχής</w:t>
      </w:r>
      <w:r w:rsidRPr="00352B6C">
        <w:rPr>
          <w:bCs/>
        </w:rPr>
        <w:t xml:space="preserve"> (Άρθρο 93 Ν.4412/2016)</w:t>
      </w:r>
      <w:bookmarkEnd w:id="55"/>
    </w:p>
    <w:p w:rsidR="002941CA" w:rsidRPr="00D02B0D" w:rsidRDefault="002940D4" w:rsidP="00D02B0D">
      <w:pPr>
        <w:pStyle w:val="49"/>
        <w:shd w:val="clear" w:color="auto" w:fill="auto"/>
        <w:spacing w:line="269" w:lineRule="exact"/>
        <w:ind w:left="320" w:right="40" w:firstLine="0"/>
        <w:jc w:val="left"/>
      </w:pPr>
      <w:bookmarkStart w:id="56" w:name="bookmark40"/>
      <w:r w:rsidRPr="00D02B0D">
        <w:rPr>
          <w:bCs/>
        </w:rPr>
        <w:t>Ο φάκελος</w:t>
      </w:r>
      <w:r w:rsidRPr="00D02B0D">
        <w:t xml:space="preserve"> </w:t>
      </w:r>
      <w:r w:rsidRPr="00D02B0D">
        <w:rPr>
          <w:b/>
        </w:rPr>
        <w:t>«Δικαιολογητικά Συμμετοχής»</w:t>
      </w:r>
      <w:r w:rsidRPr="00D02B0D">
        <w:rPr>
          <w:bCs/>
        </w:rPr>
        <w:t xml:space="preserve"> περιέχει τα εξής:</w:t>
      </w:r>
      <w:bookmarkEnd w:id="56"/>
    </w:p>
    <w:p w:rsidR="002E0502" w:rsidRDefault="002940D4">
      <w:pPr>
        <w:pStyle w:val="49"/>
        <w:shd w:val="clear" w:color="auto" w:fill="auto"/>
        <w:spacing w:line="269" w:lineRule="exact"/>
        <w:ind w:left="320" w:right="40" w:firstLine="0"/>
        <w:jc w:val="left"/>
      </w:pPr>
      <w:r>
        <w:rPr>
          <w:rStyle w:val="1057"/>
        </w:rPr>
        <w:t>Ι.</w:t>
      </w:r>
      <w:r w:rsidR="008C487F">
        <w:t xml:space="preserve"> Τ</w:t>
      </w:r>
      <w:r>
        <w:t>ο ΤΕΥΔ συμπληρωμένο και υπογεγραμμένο σύμφωνα με τα οριζόμενα στο αρθ. 12 της παρούσας.</w:t>
      </w:r>
    </w:p>
    <w:p w:rsidR="000B2092" w:rsidRPr="00B57965" w:rsidRDefault="000B2092" w:rsidP="000B2092">
      <w:pPr>
        <w:pStyle w:val="49"/>
        <w:shd w:val="clear" w:color="auto" w:fill="auto"/>
        <w:spacing w:line="269" w:lineRule="exact"/>
        <w:ind w:left="320" w:right="40" w:firstLine="0"/>
        <w:jc w:val="left"/>
      </w:pPr>
      <w:r w:rsidRPr="000B2092">
        <w:rPr>
          <w:rStyle w:val="105fb"/>
        </w:rPr>
        <w:lastRenderedPageBreak/>
        <w:t>ΙΙ.</w:t>
      </w:r>
      <w:r w:rsidRPr="000B2092">
        <w:t xml:space="preserve"> Υπεύθυνη δήλωση της παρ. 4 του άρθρου 8 του ν. 1599/1986 (Α' 75)</w:t>
      </w:r>
      <w:r w:rsidRPr="00B57965">
        <w:t xml:space="preserve">, όπως εκάστοτε ισχύει όπου να δηλώνεται ότι: </w:t>
      </w:r>
    </w:p>
    <w:p w:rsidR="000B2092" w:rsidRPr="000B2092" w:rsidRDefault="000B2092" w:rsidP="000B2092">
      <w:pPr>
        <w:pStyle w:val="49"/>
        <w:shd w:val="clear" w:color="auto" w:fill="auto"/>
        <w:spacing w:line="269" w:lineRule="exact"/>
        <w:ind w:left="320" w:right="40" w:firstLine="0"/>
        <w:jc w:val="left"/>
      </w:pPr>
      <w:r w:rsidRPr="00B57965">
        <w:t>1. Αποδέχεται ανεπιφύλακτα τους όρους της παρούσας προκήρυξης</w:t>
      </w:r>
      <w:r w:rsidRPr="000B2092">
        <w:t xml:space="preserve"> </w:t>
      </w:r>
    </w:p>
    <w:p w:rsidR="000B2092" w:rsidRPr="00D91675" w:rsidRDefault="000B2092" w:rsidP="000B2092">
      <w:pPr>
        <w:pStyle w:val="49"/>
        <w:shd w:val="clear" w:color="auto" w:fill="auto"/>
        <w:spacing w:line="269" w:lineRule="exact"/>
        <w:ind w:left="320" w:right="40" w:firstLine="0"/>
        <w:jc w:val="left"/>
      </w:pPr>
      <w:r w:rsidRPr="000B2092">
        <w:t>2. Η προσφορά συντάχθηκε σύμφωνα με τους όρους της παρούσας προκήρυξης, των οποίων οι προσφέροντες έλαβα</w:t>
      </w:r>
      <w:r w:rsidR="00382DC2">
        <w:t>ν πλήρη και ανεπιφύλακτη γνώση.</w:t>
      </w:r>
    </w:p>
    <w:p w:rsidR="000B2092" w:rsidRPr="000B2092" w:rsidRDefault="000B2092" w:rsidP="000B2092">
      <w:pPr>
        <w:pStyle w:val="49"/>
        <w:shd w:val="clear" w:color="auto" w:fill="auto"/>
        <w:spacing w:line="269" w:lineRule="exact"/>
        <w:ind w:left="320" w:right="40" w:firstLine="0"/>
        <w:jc w:val="left"/>
      </w:pPr>
      <w:r w:rsidRPr="000B2092">
        <w:t xml:space="preserve">3. Τα στοιχεία που αναφέρονται στην προσφορά είναι αληθή και ακριβή. </w:t>
      </w:r>
    </w:p>
    <w:p w:rsidR="000B2092" w:rsidRPr="00D91675" w:rsidRDefault="000B2092" w:rsidP="000B2092">
      <w:pPr>
        <w:pStyle w:val="49"/>
        <w:shd w:val="clear" w:color="auto" w:fill="auto"/>
        <w:spacing w:line="269" w:lineRule="exact"/>
        <w:ind w:left="320" w:right="40" w:firstLine="0"/>
        <w:jc w:val="left"/>
      </w:pPr>
      <w:r w:rsidRPr="000B2092">
        <w:t>4. Παραιτείται από κάθε δικαίωμα αποζημίωσής του σχετικά με οποιαδήποτε απόφαση της Αναθέτουσας Αρχής για αναβολή ή ακύρ</w:t>
      </w:r>
      <w:r w:rsidR="00382DC2">
        <w:t>ωση - ματαίωση του διαγωνισμού.</w:t>
      </w:r>
    </w:p>
    <w:p w:rsidR="000B2092" w:rsidRPr="000B2092" w:rsidRDefault="000B2092" w:rsidP="000B2092">
      <w:pPr>
        <w:pStyle w:val="49"/>
        <w:shd w:val="clear" w:color="auto" w:fill="auto"/>
        <w:spacing w:line="269" w:lineRule="exact"/>
        <w:ind w:left="320" w:right="40" w:firstLine="0"/>
        <w:jc w:val="left"/>
      </w:pPr>
      <w:r w:rsidRPr="000B2092">
        <w:t>5. Συμμετέχει σε μια μόνο προσφορά στο πλαίσιο του παρόντος διαγωνισμού.</w:t>
      </w:r>
    </w:p>
    <w:p w:rsidR="0014386F" w:rsidRDefault="0014386F">
      <w:pPr>
        <w:pStyle w:val="49"/>
        <w:shd w:val="clear" w:color="auto" w:fill="auto"/>
        <w:spacing w:line="269" w:lineRule="exact"/>
        <w:ind w:left="320" w:right="40" w:firstLine="0"/>
        <w:jc w:val="left"/>
      </w:pPr>
    </w:p>
    <w:p w:rsidR="002E0502" w:rsidRPr="00352B6C" w:rsidRDefault="002940D4">
      <w:pPr>
        <w:pStyle w:val="49"/>
        <w:shd w:val="clear" w:color="auto" w:fill="auto"/>
        <w:spacing w:line="269" w:lineRule="exact"/>
        <w:ind w:left="320" w:right="40" w:firstLine="0"/>
        <w:jc w:val="left"/>
        <w:rPr>
          <w:b/>
        </w:rPr>
      </w:pPr>
      <w:r w:rsidRPr="00352B6C">
        <w:rPr>
          <w:b/>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455EF6" w:rsidRDefault="008C487F" w:rsidP="000B2092">
      <w:pPr>
        <w:pStyle w:val="49"/>
        <w:shd w:val="clear" w:color="auto" w:fill="auto"/>
        <w:tabs>
          <w:tab w:val="left" w:pos="526"/>
        </w:tabs>
        <w:spacing w:after="180"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455EF6">
        <w:t>δηλώνε</w:t>
      </w:r>
      <w:r w:rsidR="000B2092">
        <w:t>ι τ</w:t>
      </w:r>
      <w:r w:rsidR="002940D4" w:rsidRPr="00455EF6">
        <w:t>ην πλήρη αποδοχή και συμμόρφωση με τις τεχνικές προδιαγραφές και τους λοιπούς όρους</w:t>
      </w:r>
      <w:r w:rsidR="002E0502" w:rsidRPr="00455EF6">
        <w:t xml:space="preserve"> </w:t>
      </w:r>
      <w:r w:rsidR="002940D4" w:rsidRPr="00455EF6">
        <w:t>της υπό ανάθεση σύμβασης όπως αυτά ορίζονται στο ΠΑΡΑΡΤΗΜΑ Β' της παρούσας.</w:t>
      </w:r>
    </w:p>
    <w:p w:rsidR="00916730" w:rsidRDefault="00853CAD" w:rsidP="00916730">
      <w:pPr>
        <w:pStyle w:val="49"/>
        <w:shd w:val="clear" w:color="auto" w:fill="auto"/>
        <w:spacing w:line="269" w:lineRule="exact"/>
        <w:ind w:left="320" w:right="40" w:firstLine="0"/>
        <w:jc w:val="both"/>
      </w:pPr>
      <w:r>
        <w:rPr>
          <w:rStyle w:val="1057"/>
        </w:rPr>
        <w:t>ΙΙ.</w:t>
      </w:r>
      <w:r w:rsidR="00916730">
        <w:t xml:space="preserve">  Αναλυτικό φύλλο συμμόρφωσης σύμφωνα με το υπόδειγμα του Παραρτήματος Γ.</w:t>
      </w:r>
    </w:p>
    <w:p w:rsidR="00977A43" w:rsidRDefault="00916730" w:rsidP="00977A43">
      <w:pPr>
        <w:ind w:left="284"/>
        <w:jc w:val="both"/>
        <w:rPr>
          <w:rFonts w:asciiTheme="majorHAnsi" w:hAnsiTheme="majorHAnsi"/>
          <w:b/>
          <w:color w:val="auto"/>
          <w:sz w:val="20"/>
          <w:szCs w:val="20"/>
        </w:rPr>
      </w:pPr>
      <w:r>
        <w:rPr>
          <w:rStyle w:val="1057"/>
        </w:rPr>
        <w:t xml:space="preserve">ΙΙΙ. </w:t>
      </w:r>
      <w:r w:rsidR="00977A43">
        <w:rPr>
          <w:rFonts w:asciiTheme="majorHAnsi" w:hAnsiTheme="majorHAnsi"/>
          <w:color w:val="auto"/>
          <w:sz w:val="20"/>
          <w:szCs w:val="20"/>
        </w:rPr>
        <w:t>Π</w:t>
      </w:r>
      <w:r w:rsidR="00977A43" w:rsidRPr="008514A6">
        <w:rPr>
          <w:rFonts w:asciiTheme="majorHAnsi" w:hAnsiTheme="majorHAnsi"/>
          <w:color w:val="auto"/>
          <w:sz w:val="20"/>
          <w:szCs w:val="20"/>
        </w:rPr>
        <w:t>ιστοποίηση εκπαίδευσης από την κατασκευάστρια εταιρία των UPS Riello UPS.</w:t>
      </w:r>
      <w:r w:rsidR="00977A43" w:rsidRPr="008514A6">
        <w:rPr>
          <w:rFonts w:asciiTheme="majorHAnsi" w:hAnsiTheme="majorHAnsi"/>
          <w:b/>
          <w:color w:val="auto"/>
          <w:sz w:val="20"/>
          <w:szCs w:val="20"/>
        </w:rPr>
        <w:t xml:space="preserve">  </w:t>
      </w:r>
    </w:p>
    <w:p w:rsidR="00977A43" w:rsidRDefault="00B2086C" w:rsidP="00977A43">
      <w:pPr>
        <w:ind w:left="284"/>
        <w:jc w:val="both"/>
        <w:rPr>
          <w:rFonts w:asciiTheme="majorHAnsi" w:hAnsiTheme="majorHAnsi"/>
          <w:b/>
          <w:color w:val="auto"/>
          <w:sz w:val="20"/>
          <w:szCs w:val="20"/>
        </w:rPr>
      </w:pPr>
      <w:r w:rsidRPr="000B2092">
        <w:rPr>
          <w:rStyle w:val="105fb"/>
        </w:rPr>
        <w:t>Ι</w:t>
      </w:r>
      <w:r>
        <w:rPr>
          <w:rStyle w:val="105fb"/>
          <w:lang w:val="en-US"/>
        </w:rPr>
        <w:t>V</w:t>
      </w:r>
      <w:r w:rsidRPr="000B2092">
        <w:rPr>
          <w:rStyle w:val="105fb"/>
        </w:rPr>
        <w:t>.</w:t>
      </w:r>
      <w:r>
        <w:t xml:space="preserve">  </w:t>
      </w:r>
      <w:r w:rsidR="00977A43" w:rsidRPr="00742A90">
        <w:rPr>
          <w:rFonts w:ascii="Calibri" w:eastAsia="Calibri" w:hAnsi="Calibri" w:cs="Calibri"/>
          <w:sz w:val="20"/>
          <w:szCs w:val="20"/>
        </w:rPr>
        <w:t>Βεβαίωση από την Τεχνική Υπηρεσία στην οποία να αποτυπώνεται ο χρόνος επίσκεψης και ενημέρωσης για την συγκεκριμένη ανάθεση.</w:t>
      </w:r>
    </w:p>
    <w:p w:rsidR="00AB6117" w:rsidRDefault="00916730" w:rsidP="000B2092">
      <w:pPr>
        <w:pStyle w:val="49"/>
        <w:shd w:val="clear" w:color="auto" w:fill="auto"/>
        <w:spacing w:line="269" w:lineRule="exact"/>
        <w:ind w:left="320" w:right="40" w:firstLine="0"/>
        <w:jc w:val="both"/>
      </w:pPr>
      <w:r>
        <w:rPr>
          <w:rStyle w:val="105fb"/>
          <w:lang w:val="en-US"/>
        </w:rPr>
        <w:t>V</w:t>
      </w:r>
      <w:r w:rsidR="008C487F" w:rsidRPr="000B2092">
        <w:rPr>
          <w:rStyle w:val="105fb"/>
        </w:rPr>
        <w:t>.</w:t>
      </w:r>
      <w:r w:rsidR="008C487F">
        <w:t xml:space="preserve"> </w:t>
      </w:r>
      <w:r w:rsidR="009C623B">
        <w:t>Λοιπά έ</w:t>
      </w:r>
      <w:r w:rsidR="00AB6117">
        <w:t>γγραφα και δικαιολογητικά που τεκμηριώνουν την τεχνική ε</w:t>
      </w:r>
      <w:r w:rsidR="000B2092">
        <w:t>πάρκεια σύμφωνα με το ΠΑΡΑΡΤΗΜΑ Β: ΤΕΧΝΙΚΕΣ ΠΡΟΔΙΑΓΡΑΦΕΣ - ΑΝΤΙΚΕΙΜΕΝΟ ΤΗΣ ΣΥΜΒΑΣΗΣ - ΕΙΔΙΚΟΙ ΟΡΟΙ.</w:t>
      </w:r>
    </w:p>
    <w:p w:rsidR="006C0A33" w:rsidRDefault="006C0A33">
      <w:pPr>
        <w:pStyle w:val="2c"/>
        <w:keepNext/>
        <w:keepLines/>
        <w:shd w:val="clear" w:color="auto" w:fill="auto"/>
        <w:spacing w:before="0" w:line="264" w:lineRule="exact"/>
        <w:ind w:left="320" w:firstLine="0"/>
        <w:jc w:val="left"/>
      </w:pPr>
      <w:bookmarkStart w:id="57" w:name="bookmark41"/>
    </w:p>
    <w:p w:rsidR="002941CA" w:rsidRPr="00352B6C" w:rsidRDefault="002940D4" w:rsidP="00352B6C">
      <w:pPr>
        <w:pStyle w:val="49"/>
        <w:shd w:val="clear" w:color="auto" w:fill="auto"/>
        <w:spacing w:line="269" w:lineRule="exact"/>
        <w:ind w:left="320" w:right="40" w:firstLine="0"/>
        <w:jc w:val="left"/>
        <w:rPr>
          <w:b/>
          <w:bCs/>
        </w:rPr>
      </w:pPr>
      <w:r w:rsidRPr="00352B6C">
        <w:rPr>
          <w:b/>
          <w:bCs/>
        </w:rPr>
        <w:t xml:space="preserve">14.2.Γ Οικονομική προσφορά </w:t>
      </w:r>
      <w:r w:rsidRPr="00853CAD">
        <w:rPr>
          <w:bCs/>
        </w:rPr>
        <w:t>(Άρθρο 95 Ν.4412/2016)</w:t>
      </w:r>
      <w:bookmarkEnd w:id="57"/>
    </w:p>
    <w:p w:rsidR="002941CA" w:rsidRDefault="002940D4" w:rsidP="00B008D7">
      <w:pPr>
        <w:pStyle w:val="49"/>
        <w:numPr>
          <w:ilvl w:val="3"/>
          <w:numId w:val="7"/>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Pr>
          <w:rStyle w:val="1057"/>
        </w:rPr>
        <w:t xml:space="preserve"> 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B163EB" w:rsidRDefault="00B163EB" w:rsidP="00B163EB">
      <w:pPr>
        <w:pStyle w:val="49"/>
        <w:numPr>
          <w:ilvl w:val="3"/>
          <w:numId w:val="7"/>
        </w:numPr>
        <w:shd w:val="clear" w:color="auto" w:fill="auto"/>
        <w:tabs>
          <w:tab w:val="left" w:pos="610"/>
        </w:tabs>
        <w:spacing w:line="264" w:lineRule="exact"/>
        <w:ind w:left="320" w:right="40" w:firstLine="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 xml:space="preserve">μοναδική τιμή </w:t>
      </w:r>
      <w:r w:rsidR="006C0A33">
        <w:t xml:space="preserve">ανά </w:t>
      </w:r>
      <w:r w:rsidR="00A85633">
        <w:t>μονάδα μέτρησης του είδους</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r w:rsidR="009E3E39">
        <w:t xml:space="preserve"> Επισημαίνεται ότι η προσφερόμενη τιμή δεν θα πρέπει να ξεπερνά το ύψος της προϋπολογισθείσας δαπάνης ανά είδος.</w:t>
      </w:r>
    </w:p>
    <w:p w:rsidR="00A85633" w:rsidRDefault="00A85633" w:rsidP="00A85633">
      <w:pPr>
        <w:pStyle w:val="49"/>
        <w:shd w:val="clear" w:color="auto" w:fill="auto"/>
        <w:tabs>
          <w:tab w:val="left" w:pos="608"/>
        </w:tabs>
        <w:spacing w:line="269" w:lineRule="exact"/>
        <w:ind w:left="320" w:right="40" w:firstLine="0"/>
        <w:jc w:val="both"/>
      </w:pPr>
      <w:r w:rsidRPr="00B4130F">
        <w:t>Γίνονται δεκτέ</w:t>
      </w:r>
      <w:r w:rsidR="000B2092" w:rsidRPr="00B4130F">
        <w:t xml:space="preserve">ς προσφορές για </w:t>
      </w:r>
      <w:r w:rsidR="00853CAD" w:rsidRPr="00B4130F">
        <w:t>το σύνολο της προμήθειας</w:t>
      </w:r>
      <w:r w:rsidR="000B2092" w:rsidRPr="00B4130F">
        <w:t>.</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6C0A33">
        <w:t>ειδών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2941CA" w:rsidRDefault="002940D4" w:rsidP="00D02B0D">
      <w:pPr>
        <w:pStyle w:val="49"/>
        <w:shd w:val="clear" w:color="auto" w:fill="auto"/>
        <w:spacing w:line="264" w:lineRule="exact"/>
        <w:ind w:left="320" w:right="85" w:firstLine="0"/>
        <w:jc w:val="left"/>
      </w:pPr>
      <w:bookmarkStart w:id="58" w:name="bookmark42"/>
      <w:r>
        <w:t>Προσωρινός ανάδοχος αναδεικνύεται ο οικονομικός φορέας που έχε</w:t>
      </w:r>
      <w:r w:rsidR="00C33F96">
        <w:t>ι προσφέρει την χαμηλότερη τιμή ανά είδος</w:t>
      </w:r>
      <w:bookmarkEnd w:id="58"/>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2940D4">
      <w:pPr>
        <w:pStyle w:val="49"/>
        <w:shd w:val="clear" w:color="auto" w:fill="auto"/>
        <w:spacing w:line="264" w:lineRule="exact"/>
        <w:ind w:left="320" w:right="5300" w:firstLine="0"/>
        <w:jc w:val="left"/>
        <w:rPr>
          <w:b/>
        </w:rPr>
      </w:pPr>
      <w:r w:rsidRPr="008C487F">
        <w:rPr>
          <w:rStyle w:val="232"/>
          <w:b/>
        </w:rPr>
        <w:t>Επισημαίνεται ότι απορρίπτεται προσφορά :</w:t>
      </w:r>
    </w:p>
    <w:p w:rsidR="006C0A33" w:rsidRDefault="002940D4">
      <w:pPr>
        <w:pStyle w:val="49"/>
        <w:shd w:val="clear" w:color="auto" w:fill="auto"/>
        <w:spacing w:line="264" w:lineRule="exact"/>
        <w:ind w:left="320" w:right="40" w:firstLine="0"/>
        <w:jc w:val="left"/>
      </w:pPr>
      <w:r>
        <w:t>α) στην οποία δεν συμπληρώνεται έστω και ένα πεδίο του ΕΝΤΥΠΟΥ ΟΙΚΟΝΟΜΙΚΗΣ ΠΡΟΣΦΟΡΑΣ.</w:t>
      </w:r>
    </w:p>
    <w:p w:rsidR="002941CA" w:rsidRDefault="002940D4">
      <w:pPr>
        <w:pStyle w:val="49"/>
        <w:shd w:val="clear" w:color="auto" w:fill="auto"/>
        <w:spacing w:line="264" w:lineRule="exact"/>
        <w:ind w:left="320" w:right="40" w:firstLine="0"/>
        <w:jc w:val="left"/>
      </w:pPr>
      <w:r>
        <w:t xml:space="preserve">β) στην οποία δεν συμπληρωθούν </w:t>
      </w:r>
      <w:r w:rsidRPr="00270757">
        <w:rPr>
          <w:u w:val="single"/>
        </w:rPr>
        <w:t>αριθμητικώς και ολογράφως</w:t>
      </w:r>
      <w:r w:rsidRPr="00270757">
        <w:t xml:space="preserve"> </w:t>
      </w:r>
      <w:r w:rsidR="00EA5FA4" w:rsidRPr="00270757">
        <w:t>οι στήλες</w:t>
      </w:r>
      <w:r>
        <w:t xml:space="preserve"> </w:t>
      </w:r>
      <w:r w:rsidR="00270757">
        <w:t>«</w:t>
      </w:r>
      <w:r w:rsidR="00EA5FA4" w:rsidRPr="00270757">
        <w:t>Προσφερόμενη Τιμή μονάδας προ ΦΠΑ (αριθμητικώς)</w:t>
      </w:r>
      <w:r w:rsidR="00270757" w:rsidRPr="00270757">
        <w:t xml:space="preserve">» </w:t>
      </w:r>
      <w:r w:rsidR="00EA5FA4" w:rsidRPr="00270757">
        <w:t xml:space="preserve">και </w:t>
      </w:r>
      <w:r w:rsidR="00270757" w:rsidRPr="00270757">
        <w:t>«</w:t>
      </w:r>
      <w:r w:rsidR="00EA5FA4" w:rsidRPr="00270757">
        <w:t>Προσφερόμενη Τιμή μονάδας προ ΦΠΑ (ολογράφως)</w:t>
      </w:r>
      <w:r w:rsidR="00270757" w:rsidRPr="00270757">
        <w:t xml:space="preserve">» </w:t>
      </w:r>
      <w:r w:rsidRPr="00270757">
        <w:t>αντιστοίχως</w:t>
      </w:r>
      <w:r w:rsidR="006C0A33" w:rsidRPr="00270757">
        <w:t xml:space="preserve"> </w:t>
      </w:r>
      <w:r w:rsidRPr="00270757">
        <w:t>του ΕΝΤΥΠΟΥ ΟΙΚΟΝΟΜΙΚΗΣ ΠΡΟΣΦΟΡΑΣ.</w:t>
      </w:r>
    </w:p>
    <w:p w:rsidR="002941CA" w:rsidRDefault="002940D4">
      <w:pPr>
        <w:pStyle w:val="49"/>
        <w:shd w:val="clear" w:color="auto" w:fill="auto"/>
        <w:spacing w:line="264" w:lineRule="exact"/>
        <w:ind w:left="320" w:right="40" w:firstLine="0"/>
        <w:jc w:val="both"/>
      </w:pPr>
      <w:r w:rsidRPr="00270757">
        <w:t xml:space="preserve">γ) στην οποία δεν συμπίπτουν οι </w:t>
      </w:r>
      <w:r w:rsidR="00270757">
        <w:t xml:space="preserve">προσφερόμενες </w:t>
      </w:r>
      <w:r w:rsidRPr="00270757">
        <w:t>τ</w:t>
      </w:r>
      <w:r w:rsidR="00270757">
        <w:t>ιμές των ειδών (αριθμητική και ολογράφως).</w:t>
      </w:r>
    </w:p>
    <w:p w:rsidR="002941CA" w:rsidRDefault="002940D4">
      <w:pPr>
        <w:pStyle w:val="49"/>
        <w:shd w:val="clear" w:color="auto" w:fill="auto"/>
        <w:spacing w:line="264" w:lineRule="exact"/>
        <w:ind w:left="320" w:right="40" w:firstLine="0"/>
        <w:jc w:val="both"/>
      </w:pPr>
      <w:r>
        <w:t xml:space="preserve">δ) Επιτρέπονται μέχρι </w:t>
      </w:r>
      <w:r w:rsidR="008F5C48">
        <w:t>δύο</w:t>
      </w:r>
      <w:r w:rsidR="000B6D87" w:rsidRPr="000B6D87">
        <w:t xml:space="preserve"> (</w:t>
      </w:r>
      <w:r w:rsidR="008F5C48">
        <w:t>2</w:t>
      </w:r>
      <w:r w:rsidR="000B6D87" w:rsidRPr="000B6D87">
        <w:t xml:space="preserve">) </w:t>
      </w:r>
      <w:r w:rsidRPr="000B6D87">
        <w:t>δεκαδικά ψηφία</w:t>
      </w:r>
      <w:r>
        <w:t xml:space="preserve"> στις αναγραφόμενες τιμές του ΕΝΤΥΠΟΥ ΟΙΚΟΝΟΜΙΚΗΣ ΠΡΟΣΦΟΡΑΣ.</w:t>
      </w:r>
    </w:p>
    <w:p w:rsidR="009E3E39" w:rsidRDefault="009E3E39" w:rsidP="009E3E39">
      <w:pPr>
        <w:pStyle w:val="49"/>
        <w:shd w:val="clear" w:color="auto" w:fill="auto"/>
        <w:spacing w:line="264" w:lineRule="exact"/>
        <w:ind w:left="320" w:right="40" w:firstLine="0"/>
        <w:jc w:val="both"/>
      </w:pPr>
      <w:r>
        <w:t>ε) στις οποίες η προσφερόμενη τιμή ξεπερνά το ύψος της προϋπολογισθείσας δαπάνης ανά είδος.</w:t>
      </w:r>
    </w:p>
    <w:p w:rsidR="002941CA" w:rsidRDefault="002940D4">
      <w:pPr>
        <w:pStyle w:val="49"/>
        <w:shd w:val="clear" w:color="auto" w:fill="auto"/>
        <w:spacing w:after="240" w:line="264" w:lineRule="exact"/>
        <w:ind w:left="320" w:right="40" w:firstLine="0"/>
        <w:jc w:val="both"/>
      </w:pPr>
      <w:r>
        <w:lastRenderedPageBreak/>
        <w:t xml:space="preserve">Αν παρουσιαστούν ελλείψεις ή ήσσονος αξίας ατέλειες ή πρόδηλα τυπικά ή υπολογιστικά σφάλματα η </w:t>
      </w:r>
      <w:r w:rsidR="006C0A33">
        <w:t xml:space="preserve">Αναθέτουσα </w:t>
      </w:r>
      <w:r>
        <w:t>Αρχή μπορεί να καλέσει εγγράφως τους προσφέροντες να τα διευκρινίσουν, σύμφωνα με το άρθρο 102 παρ 4 του Ν.4412/2016.</w:t>
      </w:r>
    </w:p>
    <w:p w:rsidR="002941CA" w:rsidRPr="00352B6C" w:rsidRDefault="00352B6C" w:rsidP="00352B6C">
      <w:pPr>
        <w:pStyle w:val="49"/>
        <w:shd w:val="clear" w:color="auto" w:fill="auto"/>
        <w:spacing w:line="240" w:lineRule="auto"/>
        <w:ind w:left="320" w:right="40" w:firstLine="0"/>
        <w:jc w:val="both"/>
        <w:rPr>
          <w:b/>
        </w:rPr>
      </w:pPr>
      <w:bookmarkStart w:id="59" w:name="bookmark43"/>
      <w:r w:rsidRPr="00352B6C">
        <w:rPr>
          <w:b/>
        </w:rPr>
        <w:t xml:space="preserve">14.3 </w:t>
      </w:r>
      <w:r w:rsidR="002940D4" w:rsidRPr="00352B6C">
        <w:rPr>
          <w:b/>
        </w:rPr>
        <w:t>Γλώσσα</w:t>
      </w:r>
      <w:bookmarkEnd w:id="59"/>
    </w:p>
    <w:p w:rsidR="003372FD" w:rsidRPr="000C4284" w:rsidRDefault="003372FD" w:rsidP="003372FD">
      <w:pPr>
        <w:pStyle w:val="49"/>
        <w:shd w:val="clear" w:color="auto" w:fill="auto"/>
        <w:spacing w:line="240" w:lineRule="auto"/>
        <w:ind w:left="320" w:right="40" w:firstLine="0"/>
        <w:jc w:val="both"/>
      </w:pPr>
      <w:bookmarkStart w:id="60"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459F4" w:rsidP="003372FD">
      <w:pPr>
        <w:pStyle w:val="49"/>
        <w:shd w:val="clear" w:color="auto" w:fill="auto"/>
        <w:spacing w:line="240" w:lineRule="auto"/>
        <w:ind w:left="320" w:right="40" w:firstLine="0"/>
        <w:jc w:val="both"/>
      </w:pPr>
      <w:r w:rsidRPr="004A14FF">
        <w:t xml:space="preserve">Τα </w:t>
      </w:r>
      <w:r w:rsidRPr="004A14FF">
        <w:rPr>
          <w:lang w:val="en-US"/>
        </w:rPr>
        <w:t>prospectus</w:t>
      </w:r>
      <w:r w:rsidR="003372FD" w:rsidRPr="004A14FF">
        <w:t xml:space="preserve"> μπορούν να υποβάλλονται στην αγγλική γλώσσα, χωρίς να συνοδεύονται από μετάφραση στην ελληνική.</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Pr="00352B6C" w:rsidRDefault="00352B6C" w:rsidP="00352B6C">
      <w:pPr>
        <w:pStyle w:val="49"/>
        <w:numPr>
          <w:ilvl w:val="1"/>
          <w:numId w:val="33"/>
        </w:numPr>
        <w:shd w:val="clear" w:color="auto" w:fill="auto"/>
        <w:tabs>
          <w:tab w:val="left" w:pos="483"/>
        </w:tabs>
        <w:spacing w:line="264" w:lineRule="exact"/>
        <w:ind w:right="40"/>
        <w:jc w:val="both"/>
        <w:rPr>
          <w:b/>
        </w:rPr>
      </w:pPr>
      <w:r w:rsidRPr="00352B6C">
        <w:rPr>
          <w:b/>
        </w:rPr>
        <w:t xml:space="preserve"> </w:t>
      </w:r>
      <w:r w:rsidR="002940D4" w:rsidRPr="00352B6C">
        <w:rPr>
          <w:b/>
        </w:rPr>
        <w:t>Λοιπά στοιχεία</w:t>
      </w:r>
      <w:bookmarkEnd w:id="60"/>
    </w:p>
    <w:p w:rsidR="002941CA" w:rsidRDefault="002940D4" w:rsidP="00B008D7">
      <w:pPr>
        <w:pStyle w:val="49"/>
        <w:numPr>
          <w:ilvl w:val="0"/>
          <w:numId w:val="9"/>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9302EA" w:rsidRPr="009302EA" w:rsidRDefault="009302EA" w:rsidP="009302EA">
      <w:pPr>
        <w:pStyle w:val="49"/>
        <w:numPr>
          <w:ilvl w:val="0"/>
          <w:numId w:val="9"/>
        </w:numPr>
        <w:shd w:val="clear" w:color="auto" w:fill="auto"/>
        <w:tabs>
          <w:tab w:val="left" w:pos="483"/>
        </w:tabs>
        <w:spacing w:line="264" w:lineRule="exact"/>
        <w:ind w:left="320" w:right="40" w:firstLine="0"/>
        <w:jc w:val="both"/>
      </w:pPr>
      <w:r w:rsidRPr="009302EA">
        <w:t>Τα δημόσια καθώς και τα αλλοδαπά δημόσια έγγραφα υποβάλλονται και γίνονται αποδεκτά, σύμφωνα με τα ειδικότερα οριζόμενα στο άρθρο 1 του Ν.4250/2014</w:t>
      </w:r>
    </w:p>
    <w:p w:rsidR="009302EA" w:rsidRPr="009302EA" w:rsidRDefault="009302EA" w:rsidP="009302EA">
      <w:pPr>
        <w:pStyle w:val="49"/>
        <w:numPr>
          <w:ilvl w:val="0"/>
          <w:numId w:val="9"/>
        </w:numPr>
        <w:shd w:val="clear" w:color="auto" w:fill="auto"/>
        <w:tabs>
          <w:tab w:val="left" w:pos="522"/>
        </w:tabs>
        <w:spacing w:line="264" w:lineRule="exact"/>
        <w:ind w:left="320" w:right="40" w:firstLine="0"/>
        <w:jc w:val="both"/>
      </w:pPr>
      <w:r w:rsidRPr="009302EA">
        <w:t>Στις περιπτώσεις που με την αίτηση συμμετοχής ή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έως και δέκα (10) ημέρες πριν την καταληκτική ημερομηνία υποβολής των προσφορών.</w:t>
      </w:r>
    </w:p>
    <w:p w:rsidR="002941CA" w:rsidRDefault="002940D4" w:rsidP="00B008D7">
      <w:pPr>
        <w:pStyle w:val="49"/>
        <w:numPr>
          <w:ilvl w:val="0"/>
          <w:numId w:val="9"/>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D02B0D" w:rsidRPr="008F5C48" w:rsidRDefault="002940D4">
      <w:pPr>
        <w:pStyle w:val="2c"/>
        <w:keepNext/>
        <w:keepLines/>
        <w:shd w:val="clear" w:color="auto" w:fill="auto"/>
        <w:spacing w:before="0"/>
        <w:ind w:left="320" w:firstLine="0"/>
        <w:rPr>
          <w:rStyle w:val="2Char"/>
          <w:b/>
        </w:rPr>
      </w:pPr>
      <w:bookmarkStart w:id="61" w:name="_Toc11155608"/>
      <w:bookmarkStart w:id="62" w:name="bookmark45"/>
      <w:r w:rsidRPr="008F5C48">
        <w:rPr>
          <w:rStyle w:val="2Char"/>
          <w:b/>
        </w:rPr>
        <w:t>ΑΡΘΡΟ 15 : ΑΠΟΣΦΡΑΓΙΣΗ ΚΑΙ ΑΞΙΟΛΟΓΗΣΗ ΠΡΟΣΦΟΡΩΝ</w:t>
      </w:r>
      <w:r w:rsidR="00D02B0D" w:rsidRPr="008F5C48">
        <w:rPr>
          <w:rStyle w:val="2Char"/>
          <w:b/>
        </w:rPr>
        <w:t xml:space="preserve"> – ΙΣΟΤΙΜΕΣ ΠΡΟΣΦΟΡΕΣ</w:t>
      </w:r>
      <w:bookmarkEnd w:id="61"/>
    </w:p>
    <w:p w:rsidR="006C0A33" w:rsidRPr="00D02B0D" w:rsidRDefault="002940D4" w:rsidP="00D02B0D">
      <w:pPr>
        <w:pStyle w:val="49"/>
        <w:shd w:val="clear" w:color="auto" w:fill="auto"/>
        <w:spacing w:line="269" w:lineRule="exact"/>
        <w:ind w:left="320" w:right="40" w:firstLine="0"/>
        <w:jc w:val="both"/>
        <w:rPr>
          <w:bCs/>
          <w:i/>
          <w:iCs/>
        </w:rPr>
      </w:pPr>
      <w:r w:rsidRPr="00D02B0D">
        <w:rPr>
          <w:bCs/>
          <w:i/>
          <w:iCs/>
        </w:rPr>
        <w:t>(Άρθρα 86, 96, 100, 102 και 117 παρ 2 του</w:t>
      </w:r>
      <w:bookmarkEnd w:id="62"/>
      <w:r w:rsidR="00D02B0D" w:rsidRPr="00D02B0D">
        <w:rPr>
          <w:bCs/>
          <w:i/>
          <w:iCs/>
        </w:rPr>
        <w:t xml:space="preserve"> </w:t>
      </w:r>
      <w:bookmarkStart w:id="63" w:name="bookmark46"/>
      <w:r w:rsidRPr="00D02B0D">
        <w:rPr>
          <w:bCs/>
          <w:i/>
          <w:iCs/>
        </w:rPr>
        <w:t>Ν.4412/2016</w:t>
      </w:r>
      <w:r w:rsidR="00D02B0D" w:rsidRPr="00D02B0D">
        <w:rPr>
          <w:bCs/>
          <w:i/>
          <w:iCs/>
        </w:rPr>
        <w:t xml:space="preserve"> &amp; </w:t>
      </w:r>
      <w:r w:rsidRPr="00D02B0D">
        <w:rPr>
          <w:bCs/>
          <w:i/>
          <w:iCs/>
        </w:rPr>
        <w:t>άρθρο 90 Ν.4412/2016)</w:t>
      </w:r>
    </w:p>
    <w:p w:rsidR="002941CA" w:rsidRDefault="002940D4" w:rsidP="00D02B0D">
      <w:pPr>
        <w:pStyle w:val="49"/>
        <w:shd w:val="clear" w:color="auto" w:fill="auto"/>
        <w:spacing w:line="269" w:lineRule="exact"/>
        <w:ind w:left="320" w:right="40" w:firstLine="0"/>
        <w:jc w:val="both"/>
      </w:pPr>
      <w:r>
        <w:t>15.1 Έναρξη διαδικασίας</w:t>
      </w:r>
      <w:bookmarkEnd w:id="63"/>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D02B0D" w:rsidP="00D02B0D">
      <w:pPr>
        <w:pStyle w:val="49"/>
        <w:shd w:val="clear" w:color="auto" w:fill="auto"/>
        <w:spacing w:line="264" w:lineRule="exact"/>
        <w:ind w:left="320" w:right="40" w:firstLine="0"/>
        <w:jc w:val="both"/>
      </w:pPr>
      <w:bookmarkStart w:id="64" w:name="bookmark47"/>
      <w:r>
        <w:t xml:space="preserve">15.2 </w:t>
      </w:r>
      <w:r w:rsidR="002940D4">
        <w:t>Τα επιμέρους στάδια έχουν ως εξής :</w:t>
      </w:r>
      <w:bookmarkEnd w:id="64"/>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w:t>
      </w:r>
      <w:r>
        <w:lastRenderedPageBreak/>
        <w:t xml:space="preserve">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803095" w:rsidRPr="008E5FB4" w:rsidRDefault="00803095" w:rsidP="00803095">
      <w:pPr>
        <w:pStyle w:val="aff4"/>
        <w:numPr>
          <w:ilvl w:val="0"/>
          <w:numId w:val="10"/>
        </w:numPr>
        <w:ind w:left="284"/>
        <w:jc w:val="both"/>
        <w:textAlignment w:val="baseline"/>
        <w:rPr>
          <w:rFonts w:ascii="Calibri" w:eastAsia="Calibri" w:hAnsi="Calibri" w:cs="Calibri"/>
          <w:sz w:val="20"/>
          <w:szCs w:val="20"/>
        </w:rPr>
      </w:pPr>
      <w:bookmarkStart w:id="65" w:name="bookmark49"/>
      <w:r w:rsidRPr="00C107A6">
        <w:rPr>
          <w:rFonts w:ascii="Calibri" w:eastAsia="Calibri" w:hAnsi="Calibri" w:cs="Calibri"/>
          <w:sz w:val="20"/>
          <w:szCs w:val="20"/>
        </w:rPr>
        <w:t>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w:t>
      </w:r>
      <w:r w:rsidRPr="008E5FB4">
        <w:rPr>
          <w:rFonts w:ascii="Calibri" w:eastAsia="Calibri" w:hAnsi="Calibri" w:cs="Calibri"/>
          <w:sz w:val="20"/>
          <w:szCs w:val="20"/>
        </w:rPr>
        <w:t xml:space="preserve"> μαζί με αντίγραφο των πρακτικών της διαδικασίας ελέγχου και αξιολόγησης των προσφορών του αντίστοιχου σταδίου</w:t>
      </w:r>
      <w:r w:rsidRPr="00C107A6">
        <w:rPr>
          <w:rFonts w:ascii="Calibri" w:eastAsia="Calibri" w:hAnsi="Calibri" w:cs="Calibri"/>
          <w:sz w:val="20"/>
          <w:szCs w:val="20"/>
        </w:rPr>
        <w:t xml:space="preserve">. Κατά της ανωτέρω απόφασης χωρεί </w:t>
      </w:r>
      <w:r w:rsidRPr="0076795D">
        <w:rPr>
          <w:rFonts w:ascii="Calibri" w:eastAsia="Calibri" w:hAnsi="Calibri" w:cs="Calibri"/>
          <w:sz w:val="20"/>
          <w:szCs w:val="20"/>
        </w:rPr>
        <w:t>ένσταση,</w:t>
      </w:r>
      <w:r w:rsidRPr="00C107A6">
        <w:rPr>
          <w:rFonts w:ascii="Calibri" w:eastAsia="Calibri" w:hAnsi="Calibri" w:cs="Calibri"/>
          <w:sz w:val="20"/>
          <w:szCs w:val="20"/>
        </w:rPr>
        <w:t xml:space="preserve"> σύμφωνα με το άρθρο 127 του Ν. 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p>
    <w:p w:rsidR="00D02B0D" w:rsidRPr="008F5C48" w:rsidRDefault="002940D4">
      <w:pPr>
        <w:pStyle w:val="102"/>
        <w:shd w:val="clear" w:color="auto" w:fill="auto"/>
        <w:spacing w:line="264" w:lineRule="exact"/>
        <w:ind w:left="320" w:right="60" w:firstLine="0"/>
        <w:jc w:val="both"/>
        <w:rPr>
          <w:rStyle w:val="2Char"/>
          <w:b/>
        </w:rPr>
      </w:pPr>
      <w:bookmarkStart w:id="66" w:name="_Toc11155609"/>
      <w:r w:rsidRPr="008F5C48">
        <w:rPr>
          <w:rStyle w:val="2Char"/>
          <w:b/>
        </w:rPr>
        <w:t>ΑΡΘΡΟ 16 : ΠΡΟΣΚΛΗΣΗ ΓΙΑ ΥΠΟΒΟΛΗ ΔΙΚΑΙΟΛΟΓΗΤΙΚΩΝ ΚΑΤΑΚΥΡΩΣΗΣ</w:t>
      </w:r>
      <w:bookmarkEnd w:id="66"/>
    </w:p>
    <w:p w:rsidR="002941CA" w:rsidRDefault="002940D4">
      <w:pPr>
        <w:pStyle w:val="102"/>
        <w:shd w:val="clear" w:color="auto" w:fill="auto"/>
        <w:spacing w:line="264" w:lineRule="exact"/>
        <w:ind w:left="320" w:right="60" w:firstLine="0"/>
        <w:jc w:val="both"/>
      </w:pPr>
      <w:r>
        <w:rPr>
          <w:rStyle w:val="10105"/>
        </w:rPr>
        <w:t>(Άρθρο 103 Ν.4412/2016)</w:t>
      </w:r>
      <w:bookmarkEnd w:id="65"/>
    </w:p>
    <w:p w:rsidR="0089666A" w:rsidRDefault="002940D4" w:rsidP="00B008D7">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3B2BDA" w:rsidRPr="003B2BDA" w:rsidRDefault="003B2BDA" w:rsidP="003B2BDA">
      <w:pPr>
        <w:pStyle w:val="49"/>
        <w:numPr>
          <w:ilvl w:val="0"/>
          <w:numId w:val="11"/>
        </w:numPr>
        <w:shd w:val="clear" w:color="auto" w:fill="auto"/>
        <w:tabs>
          <w:tab w:val="left" w:pos="838"/>
        </w:tabs>
        <w:spacing w:line="264" w:lineRule="exact"/>
        <w:ind w:left="320" w:right="60" w:firstLine="0"/>
        <w:jc w:val="both"/>
      </w:pPr>
      <w:r w:rsidRPr="003B2BDA">
        <w:t>Αν δεν προσκομισθούν τα παραπάνω δικαιολογητικά ή υπάρχουν ελλείψεις σε αυτά που υπoβλήθηκαν και ο προσωρινός ανάδοχος υποβάλλει εντός της προθεσμίας της παραγράφου 1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 εφαρμογή της διάταξης του άρθρου 79 παράγραφος 5 εδάφιο α΄ του Ν. 4412/2016, τηρουμένων των αρχών της ίσης μεταχείρισης και της διαφάνειας.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9813CF" w:rsidRPr="009813CF" w:rsidRDefault="009813CF" w:rsidP="009813CF">
      <w:pPr>
        <w:pStyle w:val="49"/>
        <w:numPr>
          <w:ilvl w:val="0"/>
          <w:numId w:val="11"/>
        </w:numPr>
        <w:shd w:val="clear" w:color="auto" w:fill="auto"/>
        <w:tabs>
          <w:tab w:val="left" w:pos="867"/>
        </w:tabs>
        <w:spacing w:line="264" w:lineRule="exact"/>
        <w:ind w:left="320" w:right="60" w:firstLine="0"/>
        <w:jc w:val="both"/>
      </w:pPr>
      <w:r w:rsidRPr="009813CF">
        <w:t>Η διαδικασία ελέγχου των παραπάνω δικαιολογητικών ολοκληρώνεται με τη σύνταξη πρακτικού από την αρμόδια επιτροπή στο οποίο αναγράφεται η τυχόν συμπλήρωση δικαιολογητικών κατά τα οριζόμενα στην παρ. 2 του παρόντος άρθρου και τη διαβίβαση του φακέλου στην Αναθέτουσα Αρχή για τη λήψη απόφασης, είτε για τη ματαίωση της διαδικασίας (σύμφωνα με τις κείμενες διατάξεις),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9813CF" w:rsidRPr="009813CF" w:rsidRDefault="009813CF" w:rsidP="009813CF">
      <w:pPr>
        <w:pStyle w:val="49"/>
        <w:numPr>
          <w:ilvl w:val="0"/>
          <w:numId w:val="11"/>
        </w:numPr>
        <w:shd w:val="clear" w:color="auto" w:fill="auto"/>
        <w:tabs>
          <w:tab w:val="left" w:pos="838"/>
        </w:tabs>
        <w:spacing w:after="240" w:line="264" w:lineRule="exact"/>
        <w:ind w:left="320" w:right="60" w:firstLine="0"/>
        <w:jc w:val="both"/>
      </w:pPr>
      <w:r w:rsidRPr="009813CF">
        <w:t>Όσοι δεν έχουν αποκλειστεί οριστικά λαμβάνουν γνώση των παραπάνω δικαιολογητικών που κατατέθηκαν.</w:t>
      </w:r>
    </w:p>
    <w:p w:rsidR="00D02B0D" w:rsidRDefault="002940D4">
      <w:pPr>
        <w:pStyle w:val="49"/>
        <w:shd w:val="clear" w:color="auto" w:fill="auto"/>
        <w:spacing w:line="264" w:lineRule="exact"/>
        <w:ind w:left="320" w:right="60" w:firstLine="0"/>
        <w:jc w:val="left"/>
        <w:rPr>
          <w:rStyle w:val="2Char"/>
        </w:rPr>
      </w:pPr>
      <w:bookmarkStart w:id="67" w:name="_Toc11155610"/>
      <w:r w:rsidRPr="003806E0">
        <w:rPr>
          <w:rStyle w:val="2Char"/>
        </w:rPr>
        <w:t>ΑΡΘΡΟ 17: ΔΙΚΑΙΟΛΟΓΗΤΙΚΑ ΚΑΤΑΚΥΡΩΣΗΣ (ΑΠΟΔΕΙΚΤΙΚΑ ΜΕΣΑ)</w:t>
      </w:r>
      <w:bookmarkEnd w:id="67"/>
    </w:p>
    <w:p w:rsidR="000C32A6" w:rsidRPr="00FB75FB" w:rsidRDefault="000C32A6">
      <w:pPr>
        <w:pStyle w:val="49"/>
        <w:shd w:val="clear" w:color="auto" w:fill="auto"/>
        <w:spacing w:line="264" w:lineRule="exact"/>
        <w:ind w:left="320" w:right="60" w:firstLine="0"/>
        <w:jc w:val="left"/>
        <w:rPr>
          <w:rStyle w:val="af7"/>
        </w:rPr>
      </w:pPr>
      <w:r>
        <w:rPr>
          <w:rStyle w:val="af7"/>
        </w:rPr>
        <w:t>(Άρθρο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lastRenderedPageBreak/>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00874232">
        <w:rPr>
          <w:rStyle w:val="affa"/>
          <w:u w:val="single"/>
        </w:rPr>
        <w:footnoteReference w:id="4"/>
      </w:r>
      <w:r>
        <w:t>:</w:t>
      </w:r>
    </w:p>
    <w:p w:rsidR="002941CA"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30028E">
        <w:t>,</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Pr="009837A7" w:rsidRDefault="0086032D" w:rsidP="0086032D">
      <w:pPr>
        <w:pStyle w:val="49"/>
        <w:shd w:val="clear" w:color="auto" w:fill="auto"/>
        <w:spacing w:line="264" w:lineRule="exact"/>
        <w:ind w:left="320" w:right="60" w:firstLine="0"/>
        <w:jc w:val="both"/>
        <w:rPr>
          <w:rFonts w:asciiTheme="majorHAnsi" w:hAnsiTheme="majorHAnsi"/>
        </w:rPr>
      </w:pPr>
      <w:r w:rsidRPr="009837A7">
        <w:rPr>
          <w:rFonts w:asciiTheme="majorHAnsi" w:hAnsiTheme="majorHAnsi"/>
          <w:b/>
        </w:rPr>
        <w:t xml:space="preserve">Ι. </w:t>
      </w:r>
      <w:r w:rsidRPr="009837A7">
        <w:rPr>
          <w:rFonts w:asciiTheme="majorHAnsi" w:hAnsiTheme="majorHAnsi"/>
        </w:rPr>
        <w:t xml:space="preserve">πιστοποιητικά που εκδίδονται από την αρμόδια αρχή του οικείου κράτους - μέλους ή χώρας </w:t>
      </w:r>
      <w:r w:rsidR="006D7B8E" w:rsidRPr="009837A7">
        <w:rPr>
          <w:rFonts w:asciiTheme="majorHAnsi" w:hAnsiTheme="majorHAnsi"/>
        </w:rPr>
        <w:t>(για την καταβολή φόρων αποδεικτικά ενημερότητας για χρέη προς το ελληνικό δημόσιο και για την καταβολή εισφορών κοινωνικής ασφάλισης,</w:t>
      </w:r>
      <w:r w:rsidR="006D7B8E" w:rsidRPr="009837A7">
        <w:rPr>
          <w:rStyle w:val="1010c"/>
          <w:rFonts w:asciiTheme="majorHAnsi" w:hAnsiTheme="majorHAnsi"/>
        </w:rPr>
        <w:t xml:space="preserve"> πιστοποιητικά που εκδίδονται από την </w:t>
      </w:r>
      <w:r w:rsidR="006D7B8E" w:rsidRPr="009837A7">
        <w:rPr>
          <w:rFonts w:asciiTheme="majorHAnsi" w:hAnsiTheme="majorHAnsi"/>
        </w:rPr>
        <w:t xml:space="preserve">αρμόδια, κατά περίπτωση, αρχή του ελληνικού κράτους, περί του </w:t>
      </w:r>
      <w:r w:rsidR="006D7B8E" w:rsidRPr="009837A7">
        <w:rPr>
          <w:rStyle w:val="280"/>
          <w:rFonts w:asciiTheme="majorHAnsi" w:hAnsiTheme="majorHAnsi"/>
        </w:rPr>
        <w:t>ότι έχουν εκπληρωθεί οι υποχρεώσεις του φορέα, όσον αφορά στην καταβολή των εισφορών κοινωνικής ασφάλισης,</w:t>
      </w:r>
      <w:r w:rsidR="006D7B8E" w:rsidRPr="009837A7">
        <w:rPr>
          <w:rFonts w:asciiTheme="majorHAnsi" w:hAnsiTheme="majorHAnsi"/>
        </w:rPr>
        <w:t xml:space="preserve"> σύμφωνα με την </w:t>
      </w:r>
      <w:r w:rsidR="006D7B8E" w:rsidRPr="009837A7">
        <w:rPr>
          <w:rStyle w:val="1010c"/>
          <w:rFonts w:asciiTheme="majorHAnsi" w:hAnsiTheme="majorHAnsi"/>
        </w:rPr>
        <w:t>ισχύουσα</w:t>
      </w:r>
      <w:r w:rsidR="006D7B8E" w:rsidRPr="009837A7">
        <w:rPr>
          <w:rFonts w:asciiTheme="majorHAnsi" w:hAnsiTheme="majorHAnsi"/>
        </w:rPr>
        <w:t xml:space="preserve"> ελληνική νομοθεσία (θα αφορά στην κύρια και στην επικουρική ασφάλιση).</w:t>
      </w:r>
    </w:p>
    <w:p w:rsidR="0086032D" w:rsidRPr="00105314" w:rsidRDefault="0086032D" w:rsidP="0086032D">
      <w:pPr>
        <w:pStyle w:val="49"/>
        <w:shd w:val="clear" w:color="auto" w:fill="auto"/>
        <w:spacing w:line="264" w:lineRule="exact"/>
        <w:ind w:left="320" w:right="60" w:firstLine="0"/>
        <w:jc w:val="both"/>
      </w:pPr>
      <w:r w:rsidRPr="006D7B8E">
        <w:rPr>
          <w:b/>
        </w:rPr>
        <w:t>ΙΙ.</w:t>
      </w:r>
      <w:r>
        <w:t xml:space="preserve"> </w:t>
      </w:r>
      <w:r w:rsidRPr="0086032D">
        <w:t xml:space="preserve">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5"/>
      </w:r>
      <w:r w:rsidRPr="006567B2">
        <w:rPr>
          <w:rStyle w:val="6f4"/>
        </w:rPr>
        <w:t>.</w:t>
      </w:r>
    </w:p>
    <w:p w:rsidR="000B1BA6" w:rsidRPr="000B1BA6" w:rsidRDefault="000B1BA6" w:rsidP="000B1BA6">
      <w:pPr>
        <w:pStyle w:val="60"/>
        <w:shd w:val="clear" w:color="auto" w:fill="auto"/>
        <w:spacing w:line="269" w:lineRule="exact"/>
        <w:ind w:left="320" w:right="60" w:firstLine="0"/>
        <w:jc w:val="both"/>
        <w:rPr>
          <w:rStyle w:val="6f4"/>
        </w:rPr>
      </w:pPr>
      <w:r w:rsidRPr="000B1BA6">
        <w:rPr>
          <w:rStyle w:val="6f4"/>
        </w:rPr>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στην παρ. 1 του αρ. 80 του Ν. 4412/2016, στο παρόν άρθρο 17 παρ. Α, Β και Γ.Ι,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0B1BA6" w:rsidRPr="0034079C" w:rsidRDefault="000B1BA6" w:rsidP="000B1BA6">
      <w:pPr>
        <w:pStyle w:val="49"/>
        <w:shd w:val="clear" w:color="auto" w:fill="auto"/>
        <w:spacing w:line="264" w:lineRule="exact"/>
        <w:ind w:left="320" w:right="320" w:firstLine="0"/>
        <w:jc w:val="both"/>
      </w:pPr>
      <w:r w:rsidRPr="000B1BA6">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Pr="000B1BA6">
        <w:t>στην παρ. 1 του αρ. 80 του Ν. 4412/2016, στο παρόν άρθρο 17 παρ. Α, Β και Γ.Ι. Οι επίσημες δηλώσεις καθίστανται διαθέσιμες μέσω του επιγραμμικού αποθετηρίου πιστοποιητικών (e-</w:t>
      </w:r>
      <w:r w:rsidRPr="000B1BA6">
        <w:rPr>
          <w:lang w:val="en-US"/>
        </w:rPr>
        <w:t>Ce</w:t>
      </w:r>
      <w:r w:rsidRPr="000B1BA6">
        <w:t>rtis) του αρ. 81 του Ν. 4412/2016.</w:t>
      </w:r>
    </w:p>
    <w:p w:rsidR="002941CA" w:rsidRDefault="002940D4" w:rsidP="005634A0">
      <w:pPr>
        <w:pStyle w:val="49"/>
        <w:shd w:val="clear" w:color="auto" w:fill="auto"/>
        <w:spacing w:line="264" w:lineRule="exact"/>
        <w:ind w:left="320" w:right="320" w:firstLine="0"/>
        <w:jc w:val="both"/>
      </w:pPr>
      <w:r w:rsidRPr="005634A0">
        <w:rPr>
          <w:b/>
          <w:bCs/>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0B1BA6" w:rsidRDefault="000B1BA6" w:rsidP="000B1BA6">
      <w:pPr>
        <w:pStyle w:val="49"/>
        <w:shd w:val="clear" w:color="auto" w:fill="auto"/>
        <w:spacing w:line="264" w:lineRule="exact"/>
        <w:ind w:left="320" w:right="320" w:firstLine="0"/>
        <w:jc w:val="both"/>
      </w:pPr>
      <w:r w:rsidRPr="002D158A">
        <w:rPr>
          <w:b/>
        </w:rPr>
        <w:lastRenderedPageBreak/>
        <w:t>ΙΙΙ</w:t>
      </w:r>
      <w:r>
        <w:rPr>
          <w:b/>
        </w:rPr>
        <w:t xml:space="preserve">) </w:t>
      </w:r>
      <w:r>
        <w:t>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r w:rsidRPr="000B1BA6">
        <w:t>Μέχρι να καταστεί εφικτή η έκδοση του πιστοποιητικού που προβλέπεται στην περίπτωση γ΄ της παραγράφου 2 του άρθρου 80, αυτό αντικαθίσταται από υπεύθυνη δήλωση του οικονομικού φορέα, χωρίς να απαιτείται επίσημη δήλωση του ΣΕΠΕ σχετικά με την έκδοση του πιστοποιητικού.</w:t>
      </w:r>
    </w:p>
    <w:p w:rsidR="006342FB" w:rsidRDefault="006342FB" w:rsidP="006342FB">
      <w:pPr>
        <w:pStyle w:val="49"/>
        <w:shd w:val="clear" w:color="auto" w:fill="auto"/>
        <w:spacing w:line="264" w:lineRule="exact"/>
        <w:ind w:left="320" w:right="320" w:firstLine="0"/>
        <w:jc w:val="both"/>
      </w:pPr>
      <w:r w:rsidRPr="000B1BA6">
        <w:t>Το πιστοποιητικό δεν απαιτείται όταν η εκτιμώμενη αξία της σύμβασης, χωρίς ΦΠΑ, είναι ίση ή κατώτερη από το ποσό των είκοσι χιλιάδων (20.000) ευρώ.</w:t>
      </w:r>
    </w:p>
    <w:p w:rsidR="002941CA" w:rsidRDefault="002941CA">
      <w:pPr>
        <w:pStyle w:val="49"/>
        <w:shd w:val="clear" w:color="auto" w:fill="auto"/>
        <w:spacing w:line="264" w:lineRule="exact"/>
        <w:ind w:left="320" w:right="320" w:firstLine="0"/>
        <w:jc w:val="both"/>
      </w:pPr>
    </w:p>
    <w:p w:rsidR="005A2B0D" w:rsidRDefault="005A2B0D" w:rsidP="005A2B0D">
      <w:pPr>
        <w:pStyle w:val="60"/>
        <w:shd w:val="clear" w:color="auto" w:fill="auto"/>
        <w:spacing w:after="0" w:line="264" w:lineRule="exact"/>
        <w:ind w:left="320" w:right="320" w:firstLine="0"/>
        <w:jc w:val="both"/>
        <w:rPr>
          <w:i w:val="0"/>
        </w:rPr>
      </w:pPr>
      <w:r w:rsidRPr="006218B4">
        <w:rPr>
          <w:b/>
          <w:i w:val="0"/>
        </w:rPr>
        <w:t>Δ.</w:t>
      </w:r>
      <w:r w:rsidRPr="006218B4">
        <w:rPr>
          <w:i w:val="0"/>
        </w:rPr>
        <w:t xml:space="preserve"> 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A16E15" w:rsidRDefault="00A16E15" w:rsidP="005A2B0D">
      <w:pPr>
        <w:pStyle w:val="60"/>
        <w:shd w:val="clear" w:color="auto" w:fill="auto"/>
        <w:spacing w:after="0" w:line="264" w:lineRule="exact"/>
        <w:ind w:left="320" w:right="320" w:firstLine="0"/>
        <w:jc w:val="both"/>
        <w:rPr>
          <w:i w:val="0"/>
        </w:rPr>
      </w:pPr>
    </w:p>
    <w:p w:rsidR="005A2B0D" w:rsidRDefault="005A2B0D" w:rsidP="005A2B0D">
      <w:pPr>
        <w:pStyle w:val="49"/>
        <w:shd w:val="clear" w:color="auto" w:fill="auto"/>
        <w:spacing w:line="264" w:lineRule="exact"/>
        <w:ind w:left="320" w:right="320" w:firstLine="0"/>
        <w:jc w:val="both"/>
      </w:pPr>
      <w:r>
        <w:rPr>
          <w:b/>
        </w:rPr>
        <w:t>Ε</w:t>
      </w:r>
      <w:r w:rsidRPr="00C77294">
        <w:rPr>
          <w:b/>
        </w:rPr>
        <w:t>.</w:t>
      </w:r>
      <w:r w:rsidRPr="00052645">
        <w:t xml:space="preserve"> </w:t>
      </w:r>
      <w:r>
        <w:t xml:space="preserve">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w:t>
      </w:r>
    </w:p>
    <w:p w:rsidR="005A2B0D" w:rsidRPr="00105314" w:rsidRDefault="005A2B0D" w:rsidP="005A2B0D">
      <w:pPr>
        <w:pStyle w:val="49"/>
        <w:shd w:val="clear" w:color="auto" w:fill="auto"/>
        <w:spacing w:line="264" w:lineRule="exact"/>
        <w:ind w:left="320" w:right="320" w:firstLine="0"/>
        <w:jc w:val="both"/>
      </w:pPr>
      <w: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5A2B0D" w:rsidRDefault="005A2B0D" w:rsidP="005A2B0D">
      <w:pPr>
        <w:pStyle w:val="49"/>
        <w:shd w:val="clear" w:color="auto" w:fill="auto"/>
        <w:spacing w:line="264" w:lineRule="exact"/>
        <w:ind w:left="320" w:right="320" w:firstLine="0"/>
        <w:jc w:val="both"/>
      </w:pPr>
      <w: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5A2B0D" w:rsidRDefault="005A2B0D" w:rsidP="005A2B0D">
      <w:pPr>
        <w:pStyle w:val="49"/>
        <w:shd w:val="clear" w:color="auto" w:fill="auto"/>
        <w:spacing w:line="264" w:lineRule="exact"/>
        <w:ind w:left="320" w:right="320" w:firstLine="0"/>
        <w:jc w:val="both"/>
      </w:pPr>
    </w:p>
    <w:p w:rsidR="005A2B0D" w:rsidRDefault="005A2B0D" w:rsidP="005A2B0D">
      <w:pPr>
        <w:pStyle w:val="49"/>
        <w:shd w:val="clear" w:color="auto" w:fill="auto"/>
        <w:spacing w:line="264" w:lineRule="exact"/>
        <w:ind w:left="320" w:right="320" w:firstLine="0"/>
        <w:jc w:val="both"/>
        <w:rPr>
          <w:color w:val="auto"/>
        </w:rPr>
      </w:pPr>
      <w:r>
        <w:rPr>
          <w:b/>
        </w:rPr>
        <w:t>ΣΤ</w:t>
      </w:r>
      <w:r w:rsidRPr="00C77294">
        <w:rPr>
          <w:b/>
        </w:rPr>
        <w:t xml:space="preserve">. </w:t>
      </w:r>
      <w:r>
        <w:t>Για την απόδειξη της απαίτησης του αρ. 12.4.Γ (απόδειξη τ</w:t>
      </w:r>
      <w:r w:rsidRPr="00430CED">
        <w:rPr>
          <w:color w:val="auto"/>
        </w:rPr>
        <w:t>εχνική</w:t>
      </w:r>
      <w:r>
        <w:rPr>
          <w:color w:val="auto"/>
        </w:rPr>
        <w:t>ς</w:t>
      </w:r>
      <w:r w:rsidRPr="00430CED">
        <w:rPr>
          <w:color w:val="auto"/>
        </w:rPr>
        <w:t xml:space="preserve"> και επαγγελματική</w:t>
      </w:r>
      <w:r>
        <w:rPr>
          <w:color w:val="auto"/>
        </w:rPr>
        <w:t>ς</w:t>
      </w:r>
      <w:r w:rsidRPr="00430CED">
        <w:rPr>
          <w:color w:val="auto"/>
        </w:rPr>
        <w:t xml:space="preserve"> ικανότητα</w:t>
      </w:r>
      <w:r>
        <w:rPr>
          <w:color w:val="auto"/>
        </w:rPr>
        <w:t xml:space="preserve">ς) ο οικονομικός φορέας προσκομίζει </w:t>
      </w:r>
    </w:p>
    <w:p w:rsidR="005A2B0D" w:rsidRDefault="005A2B0D" w:rsidP="005A2B0D">
      <w:pPr>
        <w:pStyle w:val="49"/>
        <w:shd w:val="clear" w:color="auto" w:fill="auto"/>
        <w:spacing w:line="264" w:lineRule="exact"/>
        <w:ind w:left="320" w:right="320" w:firstLine="0"/>
        <w:jc w:val="both"/>
        <w:rPr>
          <w:b/>
        </w:rPr>
      </w:pPr>
    </w:p>
    <w:p w:rsidR="00B10B62" w:rsidRPr="00A16E15" w:rsidRDefault="002D7DA5" w:rsidP="00B10B62">
      <w:pPr>
        <w:ind w:left="284"/>
        <w:jc w:val="both"/>
        <w:rPr>
          <w:rFonts w:asciiTheme="majorHAnsi" w:hAnsiTheme="majorHAnsi"/>
          <w:color w:val="auto"/>
          <w:sz w:val="20"/>
          <w:szCs w:val="20"/>
        </w:rPr>
      </w:pPr>
      <w:r>
        <w:rPr>
          <w:rFonts w:asciiTheme="majorHAnsi" w:hAnsiTheme="majorHAnsi"/>
          <w:b/>
          <w:color w:val="auto"/>
          <w:sz w:val="20"/>
          <w:szCs w:val="20"/>
        </w:rPr>
        <w:t>α</w:t>
      </w:r>
      <w:r w:rsidR="00B10B62">
        <w:rPr>
          <w:rFonts w:asciiTheme="majorHAnsi" w:hAnsiTheme="majorHAnsi"/>
          <w:b/>
          <w:color w:val="auto"/>
          <w:sz w:val="20"/>
          <w:szCs w:val="20"/>
        </w:rPr>
        <w:t>)</w:t>
      </w:r>
      <w:r w:rsidR="00F4452C">
        <w:rPr>
          <w:rFonts w:asciiTheme="majorHAnsi" w:hAnsiTheme="majorHAnsi"/>
          <w:b/>
          <w:color w:val="auto"/>
          <w:sz w:val="20"/>
          <w:szCs w:val="20"/>
        </w:rPr>
        <w:t xml:space="preserve"> </w:t>
      </w:r>
      <w:r w:rsidR="00F4452C">
        <w:rPr>
          <w:rFonts w:asciiTheme="majorHAnsi" w:hAnsiTheme="majorHAnsi"/>
          <w:color w:val="auto"/>
          <w:sz w:val="20"/>
          <w:szCs w:val="20"/>
        </w:rPr>
        <w:t>Π</w:t>
      </w:r>
      <w:r w:rsidR="00B10B62" w:rsidRPr="008514A6">
        <w:rPr>
          <w:rFonts w:asciiTheme="majorHAnsi" w:hAnsiTheme="majorHAnsi"/>
          <w:color w:val="auto"/>
          <w:sz w:val="20"/>
          <w:szCs w:val="20"/>
        </w:rPr>
        <w:t>ιστοποίηση εκπαίδευσης από την κατασκευάστρια εταιρία των UPS Riello UPS</w:t>
      </w:r>
      <w:r w:rsidR="00446346">
        <w:rPr>
          <w:rFonts w:asciiTheme="majorHAnsi" w:hAnsiTheme="majorHAnsi"/>
          <w:color w:val="auto"/>
          <w:sz w:val="20"/>
          <w:szCs w:val="20"/>
        </w:rPr>
        <w:t xml:space="preserve"> για την δυνατότητα ρύθμισης των </w:t>
      </w:r>
      <w:r w:rsidR="00446346">
        <w:rPr>
          <w:rFonts w:asciiTheme="majorHAnsi" w:hAnsiTheme="majorHAnsi"/>
          <w:color w:val="auto"/>
          <w:sz w:val="20"/>
          <w:szCs w:val="20"/>
          <w:lang w:val="en-US"/>
        </w:rPr>
        <w:t>UPS</w:t>
      </w:r>
      <w:r w:rsidR="00446346" w:rsidRPr="00446346">
        <w:rPr>
          <w:rFonts w:asciiTheme="majorHAnsi" w:hAnsiTheme="majorHAnsi"/>
          <w:color w:val="auto"/>
          <w:sz w:val="20"/>
          <w:szCs w:val="20"/>
        </w:rPr>
        <w:t xml:space="preserve"> </w:t>
      </w:r>
      <w:r w:rsidR="00A16E15">
        <w:rPr>
          <w:rFonts w:asciiTheme="majorHAnsi" w:hAnsiTheme="majorHAnsi"/>
          <w:color w:val="auto"/>
          <w:sz w:val="20"/>
          <w:szCs w:val="20"/>
        </w:rPr>
        <w:t>με τους νέους συσσωρευτές.</w:t>
      </w:r>
    </w:p>
    <w:p w:rsidR="00B10B62" w:rsidRDefault="002D7DA5" w:rsidP="00B10B62">
      <w:pPr>
        <w:ind w:left="284"/>
        <w:jc w:val="both"/>
        <w:rPr>
          <w:rFonts w:asciiTheme="majorHAnsi" w:hAnsiTheme="majorHAnsi"/>
          <w:color w:val="auto"/>
          <w:sz w:val="20"/>
          <w:szCs w:val="20"/>
        </w:rPr>
      </w:pPr>
      <w:r>
        <w:rPr>
          <w:rFonts w:asciiTheme="majorHAnsi" w:hAnsiTheme="majorHAnsi"/>
          <w:b/>
          <w:color w:val="auto"/>
          <w:sz w:val="20"/>
          <w:szCs w:val="20"/>
        </w:rPr>
        <w:t>β</w:t>
      </w:r>
      <w:r w:rsidR="00B10B62">
        <w:rPr>
          <w:rFonts w:asciiTheme="majorHAnsi" w:hAnsiTheme="majorHAnsi"/>
          <w:b/>
          <w:color w:val="auto"/>
          <w:sz w:val="20"/>
          <w:szCs w:val="20"/>
        </w:rPr>
        <w:t xml:space="preserve">) </w:t>
      </w:r>
      <w:r w:rsidRPr="00742A90">
        <w:rPr>
          <w:rFonts w:ascii="Calibri" w:eastAsia="Calibri" w:hAnsi="Calibri" w:cs="Calibri"/>
          <w:sz w:val="20"/>
          <w:szCs w:val="20"/>
        </w:rPr>
        <w:t>Βεβαίωση από την Τεχνική Υπηρεσία στην οποία να αποτυπώνεται ο χρόνος επίσκεψης και ενημέρωσης για την συγκεκριμένη ανάθεση.</w:t>
      </w:r>
    </w:p>
    <w:p w:rsidR="00B10B62" w:rsidRDefault="00B10B62" w:rsidP="005A2B0D">
      <w:pPr>
        <w:pStyle w:val="49"/>
        <w:shd w:val="clear" w:color="auto" w:fill="auto"/>
        <w:spacing w:line="264" w:lineRule="exact"/>
        <w:ind w:left="320" w:right="320" w:firstLine="0"/>
        <w:jc w:val="both"/>
        <w:rPr>
          <w:b/>
        </w:rPr>
      </w:pPr>
    </w:p>
    <w:p w:rsidR="00B10B62" w:rsidRPr="00C77294" w:rsidRDefault="00B10B62" w:rsidP="005A2B0D">
      <w:pPr>
        <w:pStyle w:val="49"/>
        <w:shd w:val="clear" w:color="auto" w:fill="auto"/>
        <w:spacing w:line="264" w:lineRule="exact"/>
        <w:ind w:left="320" w:right="320" w:firstLine="0"/>
        <w:jc w:val="both"/>
        <w:rPr>
          <w:b/>
        </w:rPr>
      </w:pPr>
    </w:p>
    <w:p w:rsidR="005A2B0D" w:rsidRPr="003B727D" w:rsidRDefault="005A2B0D" w:rsidP="005A2B0D">
      <w:pPr>
        <w:pStyle w:val="60"/>
        <w:shd w:val="clear" w:color="auto" w:fill="auto"/>
        <w:spacing w:after="0" w:line="264" w:lineRule="exact"/>
        <w:ind w:left="320" w:right="320" w:firstLine="0"/>
        <w:jc w:val="both"/>
        <w:rPr>
          <w:i w:val="0"/>
        </w:rPr>
      </w:pPr>
      <w:r w:rsidRPr="003B727D">
        <w:rPr>
          <w:b/>
          <w:i w:val="0"/>
        </w:rPr>
        <w:t>Ζ.</w:t>
      </w:r>
      <w:r w:rsidRPr="003B727D">
        <w:rPr>
          <w:i w:val="0"/>
        </w:rPr>
        <w:t xml:space="preserve"> Στην περίπτωση που οικονομικός φορέας επιθυμεί να στηριχθεί στις ικανότητες άλλων φορέων, σύμφωνα με την παράγραφο 12.4.Δ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12.3 της παρούσας και ότι πληρούν τα σχετικά κριτήρια επιλογής κατά περίπτωση (παράγραφοι 12.4). Επίσης, ο οικονομικός φορέας που υποβάλλει προσφορά για την απόδειξη ότι θα έχει στη διάθεσή του τους αναγκαίους πόρους, προσκομίζει, ιδίως, σχετική έγγραφη δέσμευση των φορέων στην ικανότητα των οποίων στηρίζεται, για τον σκοπό αυτό.</w:t>
      </w:r>
    </w:p>
    <w:p w:rsidR="005A2B0D" w:rsidRPr="00451748" w:rsidRDefault="005A2B0D" w:rsidP="005A2B0D">
      <w:pPr>
        <w:pStyle w:val="49"/>
        <w:shd w:val="clear" w:color="auto" w:fill="auto"/>
        <w:spacing w:line="264" w:lineRule="exact"/>
        <w:ind w:left="320" w:right="320" w:firstLine="0"/>
        <w:jc w:val="both"/>
      </w:pPr>
    </w:p>
    <w:p w:rsidR="005A2B0D" w:rsidRDefault="005A2B0D" w:rsidP="005A2B0D">
      <w:pPr>
        <w:pStyle w:val="49"/>
        <w:shd w:val="clear" w:color="auto" w:fill="auto"/>
        <w:spacing w:line="264" w:lineRule="exact"/>
        <w:ind w:left="320" w:right="320" w:firstLine="0"/>
        <w:jc w:val="both"/>
        <w:rPr>
          <w:b/>
        </w:rPr>
      </w:pPr>
    </w:p>
    <w:p w:rsidR="00F4452C" w:rsidRDefault="005A2B0D" w:rsidP="005A2B0D">
      <w:pPr>
        <w:pStyle w:val="49"/>
        <w:shd w:val="clear" w:color="auto" w:fill="auto"/>
        <w:spacing w:line="264" w:lineRule="exact"/>
        <w:ind w:left="320" w:right="320" w:firstLine="0"/>
        <w:jc w:val="both"/>
        <w:rPr>
          <w:color w:val="auto"/>
        </w:rPr>
      </w:pPr>
      <w:r>
        <w:rPr>
          <w:b/>
        </w:rPr>
        <w:t>Η</w:t>
      </w:r>
      <w:r w:rsidRPr="00C77294">
        <w:rPr>
          <w:b/>
        </w:rPr>
        <w:t>.</w:t>
      </w:r>
      <w:r>
        <w:t xml:space="preserve"> Για την απόδειξη της απαίτησης του αρ. 12.4.Ε (πρότυπα διασφάλισης ποιότητας και περιβαλλοντικής διαχείρισης</w:t>
      </w:r>
      <w:r>
        <w:rPr>
          <w:color w:val="auto"/>
        </w:rPr>
        <w:t>) ο οικονομικός φορέας προσκομίζει</w:t>
      </w:r>
      <w:r w:rsidR="00F4452C">
        <w:rPr>
          <w:color w:val="auto"/>
        </w:rPr>
        <w:t>:</w:t>
      </w:r>
    </w:p>
    <w:p w:rsidR="00A16E15" w:rsidRDefault="005A2B0D" w:rsidP="005A2B0D">
      <w:pPr>
        <w:pStyle w:val="49"/>
        <w:shd w:val="clear" w:color="auto" w:fill="auto"/>
        <w:spacing w:line="264" w:lineRule="exact"/>
        <w:ind w:left="320" w:right="320" w:firstLine="0"/>
        <w:jc w:val="both"/>
        <w:rPr>
          <w:color w:val="auto"/>
        </w:rPr>
      </w:pPr>
      <w:r>
        <w:rPr>
          <w:color w:val="auto"/>
        </w:rPr>
        <w:t xml:space="preserve"> </w:t>
      </w:r>
    </w:p>
    <w:p w:rsidR="00A16E15" w:rsidRDefault="00F4452C" w:rsidP="00A16E15">
      <w:pPr>
        <w:ind w:left="284"/>
        <w:jc w:val="both"/>
        <w:rPr>
          <w:rFonts w:asciiTheme="majorHAnsi" w:hAnsiTheme="majorHAnsi"/>
          <w:color w:val="auto"/>
          <w:sz w:val="20"/>
          <w:szCs w:val="20"/>
        </w:rPr>
      </w:pPr>
      <w:r w:rsidRPr="00F4452C">
        <w:rPr>
          <w:rFonts w:asciiTheme="majorHAnsi" w:hAnsiTheme="majorHAnsi"/>
          <w:b/>
          <w:color w:val="auto"/>
          <w:sz w:val="20"/>
          <w:szCs w:val="20"/>
        </w:rPr>
        <w:t>α</w:t>
      </w:r>
      <w:r w:rsidR="00A16E15" w:rsidRPr="00F4452C">
        <w:rPr>
          <w:rFonts w:asciiTheme="majorHAnsi" w:hAnsiTheme="majorHAnsi"/>
          <w:b/>
          <w:color w:val="auto"/>
          <w:sz w:val="20"/>
          <w:szCs w:val="20"/>
        </w:rPr>
        <w:t>)</w:t>
      </w:r>
      <w:r w:rsidR="00A16E15">
        <w:rPr>
          <w:rFonts w:asciiTheme="majorHAnsi" w:hAnsiTheme="majorHAnsi"/>
          <w:color w:val="auto"/>
          <w:sz w:val="20"/>
          <w:szCs w:val="20"/>
        </w:rPr>
        <w:t xml:space="preserve"> </w:t>
      </w:r>
      <w:r>
        <w:rPr>
          <w:rFonts w:asciiTheme="majorHAnsi" w:hAnsiTheme="majorHAnsi"/>
          <w:color w:val="auto"/>
          <w:sz w:val="20"/>
          <w:szCs w:val="20"/>
        </w:rPr>
        <w:t>Π</w:t>
      </w:r>
      <w:r w:rsidR="00A16E15" w:rsidRPr="00340A59">
        <w:rPr>
          <w:rFonts w:asciiTheme="majorHAnsi" w:hAnsiTheme="majorHAnsi"/>
          <w:color w:val="auto"/>
          <w:sz w:val="20"/>
          <w:szCs w:val="20"/>
        </w:rPr>
        <w:t xml:space="preserve">ιστοποίηση </w:t>
      </w:r>
      <w:r w:rsidR="00A16E15">
        <w:rPr>
          <w:rFonts w:asciiTheme="majorHAnsi" w:hAnsiTheme="majorHAnsi"/>
          <w:color w:val="auto"/>
          <w:sz w:val="20"/>
          <w:szCs w:val="20"/>
        </w:rPr>
        <w:t>I</w:t>
      </w:r>
      <w:r w:rsidR="00A16E15">
        <w:rPr>
          <w:rFonts w:asciiTheme="majorHAnsi" w:hAnsiTheme="majorHAnsi"/>
          <w:color w:val="auto"/>
          <w:sz w:val="20"/>
          <w:szCs w:val="20"/>
          <w:lang w:val="en-US"/>
        </w:rPr>
        <w:t>SO</w:t>
      </w:r>
      <w:r w:rsidR="00A16E15" w:rsidRPr="00340A59">
        <w:rPr>
          <w:rFonts w:asciiTheme="majorHAnsi" w:hAnsiTheme="majorHAnsi"/>
          <w:color w:val="auto"/>
          <w:sz w:val="20"/>
          <w:szCs w:val="20"/>
        </w:rPr>
        <w:t xml:space="preserve"> 9001, ISO 14001 &amp; OHSAS 18001</w:t>
      </w:r>
      <w:r w:rsidR="00A16E15">
        <w:rPr>
          <w:rFonts w:asciiTheme="majorHAnsi" w:hAnsiTheme="majorHAnsi"/>
          <w:color w:val="auto"/>
          <w:sz w:val="20"/>
          <w:szCs w:val="20"/>
        </w:rPr>
        <w:t xml:space="preserve"> του εργοστάσιου</w:t>
      </w:r>
      <w:r w:rsidR="00A16E15" w:rsidRPr="00340A59">
        <w:rPr>
          <w:rFonts w:asciiTheme="majorHAnsi" w:hAnsiTheme="majorHAnsi"/>
          <w:color w:val="auto"/>
          <w:sz w:val="20"/>
          <w:szCs w:val="20"/>
        </w:rPr>
        <w:t xml:space="preserve"> κατασκευής των συσσωρευτών </w:t>
      </w:r>
    </w:p>
    <w:p w:rsidR="00A16E15" w:rsidRDefault="00A16E15" w:rsidP="005A2B0D">
      <w:pPr>
        <w:pStyle w:val="49"/>
        <w:shd w:val="clear" w:color="auto" w:fill="auto"/>
        <w:spacing w:line="264" w:lineRule="exact"/>
        <w:ind w:left="320" w:right="320" w:firstLine="0"/>
        <w:jc w:val="both"/>
        <w:rPr>
          <w:color w:val="auto"/>
        </w:rPr>
      </w:pPr>
    </w:p>
    <w:p w:rsidR="005A2B0D" w:rsidRDefault="005A2B0D" w:rsidP="005A2B0D">
      <w:pPr>
        <w:pStyle w:val="49"/>
        <w:shd w:val="clear" w:color="auto" w:fill="auto"/>
        <w:spacing w:line="264" w:lineRule="exact"/>
        <w:ind w:left="320" w:right="320" w:firstLine="0"/>
        <w:jc w:val="both"/>
      </w:pPr>
    </w:p>
    <w:p w:rsidR="005A2B0D" w:rsidRDefault="005A2B0D" w:rsidP="005A2B0D">
      <w:pPr>
        <w:pStyle w:val="49"/>
        <w:shd w:val="clear" w:color="auto" w:fill="auto"/>
        <w:spacing w:line="264" w:lineRule="exact"/>
        <w:ind w:left="320" w:right="320" w:firstLine="0"/>
        <w:jc w:val="both"/>
      </w:pPr>
      <w:r>
        <w:rPr>
          <w:b/>
        </w:rPr>
        <w:t>Θ</w:t>
      </w:r>
      <w:r w:rsidRPr="00F449B3">
        <w:rPr>
          <w:b/>
        </w:rPr>
        <w:t>.</w:t>
      </w:r>
      <w: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w:t>
      </w:r>
      <w:r>
        <w:lastRenderedPageBreak/>
        <w:t>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5A2B0D" w:rsidRPr="0004531F" w:rsidRDefault="005A2B0D" w:rsidP="005A2B0D">
      <w:pPr>
        <w:pStyle w:val="60"/>
        <w:shd w:val="clear" w:color="auto" w:fill="auto"/>
        <w:spacing w:after="0" w:line="264" w:lineRule="exact"/>
        <w:ind w:left="320" w:right="320" w:firstLine="0"/>
        <w:jc w:val="both"/>
        <w:rPr>
          <w:i w:val="0"/>
        </w:rPr>
      </w:pPr>
      <w:r w:rsidRPr="00C77294">
        <w:rPr>
          <w:i w:val="0"/>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5A2B0D" w:rsidRPr="005A2B0D" w:rsidRDefault="005A2B0D" w:rsidP="005A2B0D">
      <w:pPr>
        <w:pStyle w:val="49"/>
        <w:shd w:val="clear" w:color="auto" w:fill="auto"/>
        <w:spacing w:line="264" w:lineRule="exact"/>
        <w:ind w:left="320" w:right="320" w:firstLine="0"/>
        <w:jc w:val="both"/>
      </w:pPr>
      <w:r w:rsidRPr="00275548">
        <w:rPr>
          <w:b/>
        </w:rPr>
        <w:t>Ι.</w:t>
      </w:r>
      <w:r w:rsidRPr="0004531F">
        <w:t xml:space="preserve"> </w:t>
      </w:r>
      <w:r w:rsidRPr="005A2B0D">
        <w:t>Τα αποδεικτικά μέσα γίνονται αποδεκτά κατά τον ακόλουθο τρόπο: α) τα δικαιολογητικά που αφορούν την παράγραφο 1 του άρθρου 73, την περίπτωση γ΄ της παραγράφου 2 του άρθρου 73 και την περίπτωση β΄ της παραγράφου 4 του άρθρου 73 εφόσον έχουν εκδοθεί έως τρεις (3) μήνες πριν από την υποβολή τους, β) τα λοιπά δικαιολογητικά που αφορούν την παράγραφο 2. του άρθρου 73 εφόσον είναι εν ισχύ κατά το χρόνο υποβολής τους, άλλως, στην περίπτωση που δεν αναφέρεται χρόνος ισχύος, να έχουν εκδοθεί κατά τα οριζόμενα στην προηγούμενη περίπτωση, γ) τα δικαιολογητικά που αφορούν την παράγραφο 2 του άρθρου 75, τα αποδεικτικά ισχύουσας εκπροσώπησης σε περίπτωση νομικών προσώπων, και τα πιστοποιητικά αρμόδιας αρχής σχετικά με την ονομαστικοποίηση των μετοχών σε περίπτωση ανωνύμων εταιρειών, εφόσον έχουν εκδοθεί έως τριάντα (30) εργάσιμες ημέρες πριν από την υποβολή τους, δ) οι ένορκες βεβαιώσεις, εφόσον έχουν συνταχθεί έως τρεις (3) μήνες πριν από την υποβολή τους και ε) οι υπεύθυνες δηλώσεις, εφόσον έχουν συνταχθεί μετά την κοινοποίηση της πρόσκλησης για την υποβολή των δικαιολογητικών.</w:t>
      </w:r>
    </w:p>
    <w:p w:rsidR="005A2B0D" w:rsidRPr="005A2B0D" w:rsidRDefault="005A2B0D" w:rsidP="005A2B0D">
      <w:pPr>
        <w:pStyle w:val="49"/>
        <w:shd w:val="clear" w:color="auto" w:fill="auto"/>
        <w:spacing w:line="264" w:lineRule="exact"/>
        <w:ind w:left="320" w:right="320" w:firstLine="0"/>
        <w:jc w:val="both"/>
        <w:rPr>
          <w:highlight w:val="cyan"/>
        </w:rPr>
      </w:pPr>
      <w:r w:rsidRPr="005A2B0D">
        <w:t>Τα έγγραφα του παρόντος άρθρου υποβάλλονται, σύμφωνα με τις διατάξεις 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w:t>
      </w:r>
    </w:p>
    <w:p w:rsidR="003A7871" w:rsidRDefault="003A7871">
      <w:pPr>
        <w:pStyle w:val="102"/>
        <w:shd w:val="clear" w:color="auto" w:fill="auto"/>
        <w:spacing w:line="269" w:lineRule="exact"/>
        <w:ind w:left="320" w:firstLine="0"/>
        <w:jc w:val="both"/>
      </w:pPr>
    </w:p>
    <w:p w:rsidR="00D02B0D" w:rsidRPr="009837A7" w:rsidRDefault="002940D4" w:rsidP="004A14FF">
      <w:pPr>
        <w:pStyle w:val="102"/>
        <w:shd w:val="clear" w:color="auto" w:fill="auto"/>
        <w:spacing w:line="269" w:lineRule="exact"/>
        <w:ind w:left="320" w:right="368" w:firstLine="0"/>
        <w:jc w:val="both"/>
        <w:rPr>
          <w:rStyle w:val="2Char"/>
          <w:b/>
        </w:rPr>
      </w:pPr>
      <w:bookmarkStart w:id="68" w:name="_Toc11155611"/>
      <w:r w:rsidRPr="009837A7">
        <w:rPr>
          <w:rStyle w:val="2Char"/>
          <w:b/>
        </w:rPr>
        <w:t>ΑΡΘΡΟ 18 : ΚΑΤΑΚΥΡΩΣΗ - ΣΥΝΑΨΗ ΣΥΜΒΑΣΗΣ</w:t>
      </w:r>
      <w:bookmarkEnd w:id="68"/>
    </w:p>
    <w:p w:rsidR="002941CA" w:rsidRDefault="002940D4" w:rsidP="004A14FF">
      <w:pPr>
        <w:pStyle w:val="102"/>
        <w:shd w:val="clear" w:color="auto" w:fill="auto"/>
        <w:spacing w:line="269" w:lineRule="exact"/>
        <w:ind w:left="320" w:right="368" w:firstLine="0"/>
        <w:jc w:val="both"/>
      </w:pPr>
      <w:r>
        <w:rPr>
          <w:rStyle w:val="10107"/>
        </w:rPr>
        <w:t>(Άρθρο 105 Ν.4412/2016)</w:t>
      </w:r>
    </w:p>
    <w:p w:rsidR="00BF1361" w:rsidRDefault="00A22B12" w:rsidP="004A14FF">
      <w:pPr>
        <w:pStyle w:val="49"/>
        <w:numPr>
          <w:ilvl w:val="0"/>
          <w:numId w:val="12"/>
        </w:numPr>
        <w:shd w:val="clear" w:color="auto" w:fill="auto"/>
        <w:tabs>
          <w:tab w:val="left" w:pos="786"/>
        </w:tabs>
        <w:spacing w:line="269" w:lineRule="exact"/>
        <w:ind w:left="320" w:right="368"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EC108F" w:rsidRDefault="00EC108F" w:rsidP="00EC108F">
      <w:pPr>
        <w:pStyle w:val="49"/>
        <w:numPr>
          <w:ilvl w:val="0"/>
          <w:numId w:val="12"/>
        </w:numPr>
        <w:shd w:val="clear" w:color="auto" w:fill="auto"/>
        <w:tabs>
          <w:tab w:val="left" w:pos="786"/>
        </w:tabs>
        <w:spacing w:line="269" w:lineRule="exact"/>
        <w:ind w:left="320" w:right="368" w:firstLine="0"/>
        <w:jc w:val="both"/>
      </w:pPr>
      <w:r>
        <w:t xml:space="preserve">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w:t>
      </w:r>
      <w:r w:rsidRPr="00EC108F">
        <w:t>που δεν έχει αποκλειστεί οριστικά,</w:t>
      </w:r>
      <w:r>
        <w:t xml:space="preserve"> εκτός από τον προσωρινό ανάδοχο, με κάθε πρόσφορο τρόπο, όπως με τηλεομοιοτυπία, ηλεκτρονικό ταχυδρομείο κ.λπ. επί αποδείξει. Κατά της απόφασης αυτής χωρεί</w:t>
      </w:r>
      <w:r w:rsidRPr="00EC108F">
        <w:rPr>
          <w:b/>
          <w:bCs/>
        </w:rPr>
        <w:t xml:space="preserve"> ένσταση</w:t>
      </w:r>
      <w:r>
        <w:t xml:space="preserve"> του άρθρου 127 του Ν.4412/16 (βλέπε άρθρο 20 της παρούσας).</w:t>
      </w:r>
    </w:p>
    <w:p w:rsidR="006A7EDB" w:rsidRDefault="006A7EDB" w:rsidP="006A7EDB">
      <w:pPr>
        <w:pStyle w:val="49"/>
        <w:numPr>
          <w:ilvl w:val="0"/>
          <w:numId w:val="12"/>
        </w:numPr>
        <w:shd w:val="clear" w:color="auto" w:fill="auto"/>
        <w:tabs>
          <w:tab w:val="left" w:pos="786"/>
        </w:tabs>
        <w:spacing w:line="269" w:lineRule="exact"/>
        <w:ind w:left="320" w:right="368"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δέκα (10) ημερών από την κοινοποίηση σχετικής έγγραφης ειδικής πρόσκλησης, </w:t>
      </w:r>
      <w:r w:rsidRPr="0058635F">
        <w:t xml:space="preserve">προσκομίζοντας εγγύηση καλής εκτέλεσης, σύμφωνα με το άρθρο 21 της παρούσας, καθώς και επικαιροποιημένα τα δικαιολογητικά κατακύρωσης του άρθρου 17 της παρούσας </w:t>
      </w:r>
      <w:r>
        <w:t>στην περίπτωση της άσκησης προδικαστικής προσφυγής και ενδίκων μέσων κατά της απόφασης κατακύρωσης.</w:t>
      </w:r>
    </w:p>
    <w:p w:rsidR="008E0AFD" w:rsidRDefault="008E0AFD" w:rsidP="008E0AFD">
      <w:pPr>
        <w:pStyle w:val="49"/>
        <w:numPr>
          <w:ilvl w:val="0"/>
          <w:numId w:val="12"/>
        </w:numPr>
        <w:shd w:val="clear" w:color="auto" w:fill="auto"/>
        <w:tabs>
          <w:tab w:val="left" w:pos="805"/>
        </w:tabs>
        <w:spacing w:line="264" w:lineRule="exact"/>
        <w:ind w:left="320" w:right="40" w:firstLine="0"/>
        <w:jc w:val="both"/>
      </w:pPr>
      <w:r>
        <w:t xml:space="preserve">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πρόσκληση, κηρύσσεται έκπτωτος και </w:t>
      </w:r>
      <w:r w:rsidRPr="008E0AFD">
        <w:t>ακολουθείται η διαδικασία του αρ. 103 του Ν. 4412/2016 για τον</w:t>
      </w:r>
      <w:r>
        <w:t xml:space="preserve"> προσφέροντα που υπέβαλε την αμέσως επόμενη πλέον συμφέρουσα από οικονομική άποψη προσφορά,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B008D7">
      <w:pPr>
        <w:pStyle w:val="49"/>
        <w:numPr>
          <w:ilvl w:val="0"/>
          <w:numId w:val="12"/>
        </w:numPr>
        <w:shd w:val="clear" w:color="auto" w:fill="auto"/>
        <w:tabs>
          <w:tab w:val="left" w:pos="882"/>
        </w:tabs>
        <w:spacing w:after="240" w:line="264" w:lineRule="exact"/>
        <w:ind w:left="320" w:right="40"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rsidP="003806E0">
      <w:pPr>
        <w:pStyle w:val="2"/>
        <w:ind w:left="284"/>
      </w:pPr>
      <w:bookmarkStart w:id="69" w:name="bookmark52"/>
      <w:bookmarkStart w:id="70" w:name="_Toc11155612"/>
      <w:r>
        <w:t>ΑΡΘΡΟ 19 : ΛΟΓΟΙ ΑΠΟΡΡΙΨΗΣ ΠΡΟΣΦΟΡΩΝ</w:t>
      </w:r>
      <w:bookmarkEnd w:id="69"/>
      <w:bookmarkEnd w:id="70"/>
    </w:p>
    <w:p w:rsidR="002941CA" w:rsidRDefault="002940D4">
      <w:pPr>
        <w:pStyle w:val="49"/>
        <w:shd w:val="clear" w:color="auto" w:fill="auto"/>
        <w:spacing w:line="264" w:lineRule="exact"/>
        <w:ind w:left="320" w:right="40" w:firstLine="0"/>
        <w:jc w:val="both"/>
      </w:pPr>
      <w:r>
        <w:t>Απορρίπτονται προσφορές που υποβάλλονται εκπρόθεσμα κατά την έννοια των άρθ. 13.1 και 15.1 της παρούσας</w:t>
      </w:r>
    </w:p>
    <w:p w:rsidR="002941CA" w:rsidRDefault="002940D4">
      <w:pPr>
        <w:pStyle w:val="49"/>
        <w:shd w:val="clear" w:color="auto" w:fill="auto"/>
        <w:spacing w:line="264" w:lineRule="exact"/>
        <w:ind w:left="320" w:right="40"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pPr>
        <w:pStyle w:val="49"/>
        <w:shd w:val="clear" w:color="auto" w:fill="auto"/>
        <w:spacing w:line="264" w:lineRule="exact"/>
        <w:ind w:left="320" w:right="40"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pPr>
        <w:pStyle w:val="49"/>
        <w:shd w:val="clear" w:color="auto" w:fill="auto"/>
        <w:spacing w:line="264" w:lineRule="exact"/>
        <w:ind w:left="320" w:right="40" w:firstLine="0"/>
        <w:jc w:val="both"/>
      </w:pPr>
      <w:r>
        <w:lastRenderedPageBreak/>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A32532">
      <w:pPr>
        <w:pStyle w:val="49"/>
        <w:shd w:val="clear" w:color="auto" w:fill="auto"/>
        <w:spacing w:line="240" w:lineRule="auto"/>
        <w:ind w:left="320" w:right="40"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A32532">
      <w:pPr>
        <w:pStyle w:val="60"/>
        <w:shd w:val="clear" w:color="auto" w:fill="auto"/>
        <w:spacing w:after="0" w:line="240" w:lineRule="auto"/>
        <w:ind w:left="320" w:firstLine="0"/>
        <w:rPr>
          <w:rStyle w:val="6a"/>
        </w:rPr>
      </w:pPr>
      <w:r>
        <w:rPr>
          <w:rStyle w:val="6a"/>
        </w:rPr>
        <w:t>Τέλος,</w:t>
      </w:r>
      <w:r>
        <w:t xml:space="preserve"> απορρίπτονται</w:t>
      </w:r>
      <w:r>
        <w:rPr>
          <w:rStyle w:val="6a"/>
        </w:rPr>
        <w:t xml:space="preserve"> προσφορές υπό αίρεση.</w:t>
      </w:r>
    </w:p>
    <w:p w:rsidR="00D02B0D" w:rsidRPr="00D02B0D" w:rsidRDefault="002940D4" w:rsidP="00D02B0D">
      <w:pPr>
        <w:pStyle w:val="2"/>
        <w:ind w:left="284"/>
      </w:pPr>
      <w:bookmarkStart w:id="71" w:name="_Toc11155613"/>
      <w:r w:rsidRPr="00D02B0D">
        <w:t>ΑΡΘΡΟ 20 : ΕΝΣΤΑΣΕΙΣ</w:t>
      </w:r>
      <w:bookmarkEnd w:id="71"/>
    </w:p>
    <w:p w:rsidR="002941CA" w:rsidRDefault="002940D4" w:rsidP="00D02B0D">
      <w:pPr>
        <w:pStyle w:val="60"/>
        <w:shd w:val="clear" w:color="auto" w:fill="auto"/>
        <w:spacing w:after="0" w:line="360" w:lineRule="auto"/>
        <w:ind w:left="320" w:firstLine="0"/>
      </w:pPr>
      <w:r>
        <w:t>(Άρθρο 127 Ν.4412/2016)</w:t>
      </w:r>
    </w:p>
    <w:p w:rsidR="00586326" w:rsidRPr="00586326" w:rsidRDefault="00586326" w:rsidP="00586326">
      <w:pPr>
        <w:pStyle w:val="49"/>
        <w:numPr>
          <w:ilvl w:val="0"/>
          <w:numId w:val="13"/>
        </w:numPr>
        <w:shd w:val="clear" w:color="auto" w:fill="auto"/>
        <w:tabs>
          <w:tab w:val="left" w:pos="838"/>
        </w:tabs>
        <w:spacing w:line="269" w:lineRule="exact"/>
        <w:ind w:left="320" w:right="40" w:firstLine="0"/>
        <w:jc w:val="both"/>
      </w:pPr>
      <w:r w:rsidRPr="00586326">
        <w:t>Για δημόσιες συμβάσεις με εκτιμώμενη αξία κατώτερη ή ίση των εξήντα χιλιάδων (60.000) ευρώ (χωρίς Φ.Π.Α.), σε περίπτωση ένστασης κατά πράξης ή παράλειψης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ή από τη συντέλεση της παράλειψης. Η ένσταση κατά της διακήρυξης ή της πρόσκλησης υποβάλλεται σε προθεσμία που εκτείνεται μέχρι το ήμισυ του χρονικού διαστήματος από τη δημοσίευση της διακήρυξης στο ΚΗΜΔΗΣ ή την αποστολή της πρόσκλησης, κατά περίπτωση,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586326" w:rsidRPr="00586326" w:rsidRDefault="00586326" w:rsidP="00586326">
      <w:pPr>
        <w:pStyle w:val="49"/>
        <w:numPr>
          <w:ilvl w:val="0"/>
          <w:numId w:val="13"/>
        </w:numPr>
        <w:shd w:val="clear" w:color="auto" w:fill="auto"/>
        <w:tabs>
          <w:tab w:val="left" w:pos="838"/>
        </w:tabs>
        <w:spacing w:line="269" w:lineRule="exact"/>
        <w:ind w:left="320" w:right="40" w:firstLine="0"/>
        <w:jc w:val="both"/>
      </w:pPr>
      <w:r w:rsidRPr="00586326">
        <w:t>Η προθεσμία για την άσκηση της ένστασης της παρ. 1 και η άσκησή της κωλύουν την σύναψη της σύμβασης. Κατά τα λοιπά η άσκηση της ένστασης δεν κωλύει την πρόοδο της διαγωνιστικής διαδικασίας.</w:t>
      </w:r>
    </w:p>
    <w:p w:rsidR="00586326" w:rsidRPr="00586326" w:rsidRDefault="00586326" w:rsidP="00586326">
      <w:pPr>
        <w:pStyle w:val="49"/>
        <w:numPr>
          <w:ilvl w:val="0"/>
          <w:numId w:val="13"/>
        </w:numPr>
        <w:shd w:val="clear" w:color="auto" w:fill="auto"/>
        <w:tabs>
          <w:tab w:val="left" w:pos="838"/>
        </w:tabs>
        <w:spacing w:line="269" w:lineRule="exact"/>
        <w:ind w:left="320" w:right="40" w:firstLine="0"/>
        <w:jc w:val="both"/>
      </w:pPr>
      <w:r w:rsidRPr="00586326">
        <w:t>Όποιος έχει έννομο συμφέρον, μπορεί να ζητήσει την αναστολή εκτέλεσης και την ακύρωση της πράξης ή της παράλειψης της Αναθέτουσας Αρχής που εκδίδεται ή συντελείται επί της ένστασης της προηγούμενης παραγράφου, ενώπιον του Διοικητικού Εφετείου της έδρας της αναθέτουσας αρχής, κατά τα οριζόμενα στο π.δ. 18/1989 (Α΄ 8). Η άσκηση της ένστασης της παραγράφου 1 αποτελεί προϋπόθεση για την άσκηση των ενδίκων βοηθημάτων του παρόντος. Πέραν από την ενδικοφανή αυτή προσφυγή δεν χωρεί καμία άλλη τυχόν προβλεπόμενη από γενική διάταξη ενδικοφανής προσφυγή ή ειδική προσφυγή νομιμότητας. Το παράβολο για την άσκηση της αίτησης ακύρωσης και της αίτησης αναστολής υπολογίζεται σύμφωνα με τα οριζόμενα στο δεύτερο εδάφιο της παρ. 1 του άρθρου 36 του π.δ. 18/1989 (Α΄ 8).</w:t>
      </w:r>
    </w:p>
    <w:p w:rsidR="00586326" w:rsidRPr="00586326" w:rsidRDefault="00586326" w:rsidP="00586326">
      <w:pPr>
        <w:pStyle w:val="49"/>
        <w:numPr>
          <w:ilvl w:val="0"/>
          <w:numId w:val="13"/>
        </w:numPr>
        <w:shd w:val="clear" w:color="auto" w:fill="auto"/>
        <w:tabs>
          <w:tab w:val="left" w:pos="838"/>
        </w:tabs>
        <w:spacing w:line="269" w:lineRule="exact"/>
        <w:ind w:left="320" w:right="40" w:firstLine="0"/>
        <w:jc w:val="both"/>
      </w:pPr>
      <w:r w:rsidRPr="00586326">
        <w:t>Η αξιολόγηση των ενστάσεων από την αρμόδια Επιτροπή ολοκληρώνεται εντός πέντε (5) εργασίμων ημερών από την κοινοποίηση σε αυτήν της ένστασης και την πλήρη πρόσβαση στα αρχεία του διαγωνισμού. Ειδικά στις περιπτώσεις ενστάσεων κατά διακήρυξης, η αξιολόγηση των ενστάσεων ολοκληρώνεται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D02B0D" w:rsidRDefault="002940D4">
      <w:pPr>
        <w:pStyle w:val="60"/>
        <w:shd w:val="clear" w:color="auto" w:fill="auto"/>
        <w:spacing w:after="0" w:line="269" w:lineRule="exact"/>
        <w:ind w:left="320" w:firstLine="0"/>
        <w:jc w:val="both"/>
        <w:rPr>
          <w:rStyle w:val="2Char"/>
        </w:rPr>
      </w:pPr>
      <w:bookmarkStart w:id="72" w:name="_Toc11155614"/>
      <w:r w:rsidRPr="003806E0">
        <w:rPr>
          <w:rStyle w:val="2Char"/>
        </w:rPr>
        <w:t>ΑΡΘΡΟ 21 : ΕΓΓΥΗΣΕΙΣ</w:t>
      </w:r>
      <w:bookmarkEnd w:id="72"/>
    </w:p>
    <w:p w:rsidR="002941CA" w:rsidRDefault="002940D4">
      <w:pPr>
        <w:pStyle w:val="60"/>
        <w:shd w:val="clear" w:color="auto" w:fill="auto"/>
        <w:spacing w:after="0" w:line="269" w:lineRule="exact"/>
        <w:ind w:left="320" w:firstLine="0"/>
        <w:jc w:val="both"/>
      </w:pPr>
      <w:r>
        <w:t>(Άρθρο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73" w:name="bookmark53"/>
      <w:r>
        <w:t>Εγγύηση Συμμετοχής</w:t>
      </w:r>
      <w:bookmarkEnd w:id="73"/>
    </w:p>
    <w:p w:rsidR="002941CA" w:rsidRPr="00237F36" w:rsidRDefault="002940D4">
      <w:pPr>
        <w:pStyle w:val="102"/>
        <w:shd w:val="clear" w:color="auto" w:fill="auto"/>
        <w:spacing w:line="269" w:lineRule="exact"/>
        <w:ind w:left="320" w:firstLine="0"/>
        <w:jc w:val="both"/>
        <w:rPr>
          <w:b w:val="0"/>
        </w:rPr>
      </w:pPr>
      <w:bookmarkStart w:id="74" w:name="bookmark54"/>
      <w:r w:rsidRPr="00237F36">
        <w:rPr>
          <w:b w:val="0"/>
        </w:rPr>
        <w:t>Δεν απαιτείται εγγύηση συμμετοχής.</w:t>
      </w:r>
      <w:bookmarkEnd w:id="74"/>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75" w:name="bookmark55"/>
      <w:r>
        <w:t>Εγγύηση Καλής Εκτέλεσης</w:t>
      </w:r>
      <w:bookmarkEnd w:id="75"/>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6"/>
      </w:r>
      <w:r w:rsidR="000356B4">
        <w:t xml:space="preserve">, θ) την ημερομηνία λήξης ή τον χρόνο ισχύος της εγγύησης, ι) </w:t>
      </w:r>
      <w:r w:rsidR="000356B4">
        <w:lastRenderedPageBreak/>
        <w:t>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9D00B2" w:rsidRPr="00D02B0D" w:rsidRDefault="009D00B2" w:rsidP="00D02B0D">
      <w:pPr>
        <w:pStyle w:val="102"/>
        <w:numPr>
          <w:ilvl w:val="0"/>
          <w:numId w:val="14"/>
        </w:numPr>
        <w:shd w:val="clear" w:color="auto" w:fill="auto"/>
        <w:tabs>
          <w:tab w:val="left" w:pos="819"/>
        </w:tabs>
        <w:spacing w:line="269" w:lineRule="exact"/>
        <w:ind w:left="320" w:firstLine="0"/>
        <w:jc w:val="both"/>
      </w:pPr>
      <w:bookmarkStart w:id="76" w:name="bookmark56"/>
      <w:bookmarkStart w:id="77" w:name="bookmark57"/>
      <w:r w:rsidRPr="00D02B0D">
        <w:t xml:space="preserve">Εγγυητική </w:t>
      </w:r>
      <w:bookmarkEnd w:id="76"/>
      <w:r w:rsidR="00237F36" w:rsidRPr="00D02B0D">
        <w:t>καλής λειτουργίας</w:t>
      </w:r>
    </w:p>
    <w:p w:rsidR="00F3762D" w:rsidRPr="00F3762D" w:rsidRDefault="00F3762D" w:rsidP="00F3762D">
      <w:pPr>
        <w:pStyle w:val="49"/>
        <w:shd w:val="clear" w:color="auto" w:fill="auto"/>
        <w:spacing w:line="264" w:lineRule="exact"/>
        <w:ind w:left="300" w:right="40" w:firstLine="0"/>
        <w:jc w:val="both"/>
      </w:pPr>
      <w:r w:rsidRPr="00F3762D">
        <w:t xml:space="preserve">Ο ανάδοχος υποχρεούται να παράσχει «Εγγύηση καλής λειτουργίας» για την αποκατάσταση των ελαττωμάτων που ανακύπτουν ή των ζημιών που προκαλούνται από δυσλειτουργία των αγαθών κατά την περίοδο εγγύησης καλής λειτουργίας. Το ύψος της εγγύησης καλής λειτουργίας ανέρχεται σε ποσό ίσο με το </w:t>
      </w:r>
      <w:r w:rsidR="00977C6F">
        <w:t>3</w:t>
      </w:r>
      <w:r w:rsidRPr="00F3762D">
        <w:t>% της συμβατικής αξίας χωρίς ΦΠΑ, και ο χρόνος ισχύος της θα είναι μεγαλύτερος κατά τρεις (3) μήνες τουλάχιστον από τον συμβατικό χρόν</w:t>
      </w:r>
      <w:r>
        <w:t>ο εγγύησης καλής λειτουργίας</w:t>
      </w:r>
      <w:r w:rsidRPr="00F3762D">
        <w:t>.</w:t>
      </w:r>
    </w:p>
    <w:p w:rsidR="002941CA" w:rsidRPr="00D02B0D" w:rsidRDefault="002940D4" w:rsidP="00D02B0D">
      <w:pPr>
        <w:pStyle w:val="102"/>
        <w:numPr>
          <w:ilvl w:val="0"/>
          <w:numId w:val="14"/>
        </w:numPr>
        <w:shd w:val="clear" w:color="auto" w:fill="auto"/>
        <w:tabs>
          <w:tab w:val="left" w:pos="819"/>
        </w:tabs>
        <w:spacing w:line="269" w:lineRule="exact"/>
        <w:ind w:left="320" w:firstLine="0"/>
        <w:jc w:val="both"/>
        <w:rPr>
          <w:rFonts w:asciiTheme="minorHAnsi" w:hAnsiTheme="minorHAnsi"/>
          <w:b w:val="0"/>
          <w:sz w:val="20"/>
          <w:szCs w:val="20"/>
        </w:rPr>
      </w:pPr>
      <w:r w:rsidRPr="00D02B0D">
        <w:t>Έκδοση εγγυητικών επιστολών</w:t>
      </w:r>
      <w:bookmarkEnd w:id="77"/>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00B630F3">
        <w:rPr>
          <w:rStyle w:val="affa"/>
        </w:rPr>
        <w:footnoteReference w:id="7"/>
      </w:r>
      <w:r>
        <w:t xml:space="preserve">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903005" w:rsidRDefault="00903005" w:rsidP="00903005">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 Υποδείγματα εγγυητικών επιστολών παρατίθενται στο Παράρτημα Ζ΄ της διακήρυξης.</w:t>
      </w:r>
    </w:p>
    <w:p w:rsidR="000F2E91" w:rsidRDefault="000F2E91">
      <w:pPr>
        <w:pStyle w:val="102"/>
        <w:shd w:val="clear" w:color="auto" w:fill="auto"/>
        <w:spacing w:line="264" w:lineRule="exact"/>
        <w:ind w:left="320" w:firstLine="0"/>
      </w:pPr>
    </w:p>
    <w:p w:rsidR="00D02B0D" w:rsidRPr="00B87C07" w:rsidRDefault="002940D4">
      <w:pPr>
        <w:pStyle w:val="102"/>
        <w:shd w:val="clear" w:color="auto" w:fill="auto"/>
        <w:spacing w:line="264" w:lineRule="exact"/>
        <w:ind w:left="320" w:firstLine="0"/>
        <w:rPr>
          <w:rStyle w:val="2Char"/>
          <w:b/>
        </w:rPr>
      </w:pPr>
      <w:bookmarkStart w:id="78" w:name="_Toc11155615"/>
      <w:r w:rsidRPr="00B87C07">
        <w:rPr>
          <w:rStyle w:val="2Char"/>
          <w:b/>
        </w:rPr>
        <w:t>ΑΡΘΡΟ 22 : ΜΑΤΑΙΩΣΗ ΔΙΑΔΙΚΑΣΙΑΣ</w:t>
      </w:r>
      <w:bookmarkEnd w:id="78"/>
    </w:p>
    <w:p w:rsidR="002941CA" w:rsidRDefault="002940D4">
      <w:pPr>
        <w:pStyle w:val="102"/>
        <w:shd w:val="clear" w:color="auto" w:fill="auto"/>
        <w:spacing w:line="264" w:lineRule="exact"/>
        <w:ind w:left="320" w:firstLine="0"/>
      </w:pPr>
      <w:r>
        <w:rPr>
          <w:rStyle w:val="10108"/>
        </w:rPr>
        <w:t>(άρθρο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lastRenderedPageBreak/>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D02B0D" w:rsidRPr="00B87C07" w:rsidRDefault="002940D4">
      <w:pPr>
        <w:pStyle w:val="102"/>
        <w:shd w:val="clear" w:color="auto" w:fill="auto"/>
        <w:spacing w:line="269" w:lineRule="exact"/>
        <w:ind w:left="320" w:firstLine="0"/>
        <w:rPr>
          <w:rStyle w:val="2Char"/>
          <w:b/>
        </w:rPr>
      </w:pPr>
      <w:bookmarkStart w:id="79" w:name="_Toc11155616"/>
      <w:r w:rsidRPr="00B87C07">
        <w:rPr>
          <w:rStyle w:val="2Char"/>
          <w:b/>
        </w:rPr>
        <w:t xml:space="preserve">ΑΡΘΡΟ 23 : </w:t>
      </w:r>
      <w:r w:rsidR="00A87E30" w:rsidRPr="00B87C07">
        <w:rPr>
          <w:rStyle w:val="2Char"/>
          <w:b/>
        </w:rPr>
        <w:t>ΧΡΟΝΟΣ ΠΑΡΑΔΟΣΗΣ ΥΛΙΚΩΝ - ΟΛΟΚΛΗΡΩΣΗ ΕΚΤΕΛΕΣΗΣ ΤΗΣ ΣΥΜΒΑΣΗΣ</w:t>
      </w:r>
      <w:bookmarkEnd w:id="79"/>
    </w:p>
    <w:p w:rsidR="002941CA" w:rsidRDefault="002940D4">
      <w:pPr>
        <w:pStyle w:val="102"/>
        <w:shd w:val="clear" w:color="auto" w:fill="auto"/>
        <w:spacing w:line="269" w:lineRule="exact"/>
        <w:ind w:left="320" w:firstLine="0"/>
      </w:pPr>
      <w:r>
        <w:rPr>
          <w:rStyle w:val="10108"/>
        </w:rPr>
        <w:t>(Άρθρ</w:t>
      </w:r>
      <w:r w:rsidR="00A87E30">
        <w:rPr>
          <w:rStyle w:val="10108"/>
        </w:rPr>
        <w:t>α</w:t>
      </w:r>
      <w:r>
        <w:rPr>
          <w:rStyle w:val="10108"/>
        </w:rPr>
        <w:t xml:space="preserve"> </w:t>
      </w:r>
      <w:r w:rsidR="00A87E30">
        <w:rPr>
          <w:rStyle w:val="10108"/>
        </w:rPr>
        <w:t xml:space="preserve">202, 206 </w:t>
      </w:r>
      <w:r>
        <w:rPr>
          <w:rStyle w:val="10108"/>
        </w:rPr>
        <w:t>Ν.4412/2016)</w:t>
      </w:r>
    </w:p>
    <w:p w:rsidR="00A87E30" w:rsidRDefault="00A87E30" w:rsidP="00A87E30">
      <w:pPr>
        <w:pStyle w:val="49"/>
        <w:shd w:val="clear" w:color="auto" w:fill="auto"/>
        <w:spacing w:line="269" w:lineRule="exact"/>
        <w:ind w:left="320" w:right="40" w:firstLine="0"/>
        <w:jc w:val="both"/>
      </w:pPr>
      <w:r w:rsidRPr="00A87E30">
        <w:rPr>
          <w:b/>
        </w:rPr>
        <w:t>23.1</w:t>
      </w:r>
      <w:r>
        <w:t xml:space="preserve"> Ο προμηθευτής υποχρεούται ν</w:t>
      </w:r>
      <w:r w:rsidR="00FF0DD3">
        <w:t>α παραδώσει</w:t>
      </w:r>
      <w:r w:rsidR="00F310BA">
        <w:t xml:space="preserve"> </w:t>
      </w:r>
      <w:r w:rsidR="00FF0DD3">
        <w:t>τα υλικά</w:t>
      </w:r>
      <w:r w:rsidR="00F310BA">
        <w:t xml:space="preserve"> </w:t>
      </w:r>
      <w:r w:rsidR="00FF0DD3">
        <w:t xml:space="preserve">εντός 4 εβδομάδων </w:t>
      </w:r>
      <w:r>
        <w:t>από την παραγγελία στις αποθήκες του Νοσοκομείου.</w:t>
      </w:r>
    </w:p>
    <w:p w:rsidR="00A87E30" w:rsidRPr="00A87E30" w:rsidRDefault="00A87E30" w:rsidP="00A87E30">
      <w:pPr>
        <w:pStyle w:val="49"/>
        <w:shd w:val="clear" w:color="auto" w:fill="auto"/>
        <w:spacing w:line="269" w:lineRule="exact"/>
        <w:ind w:left="320" w:right="40" w:firstLine="0"/>
        <w:jc w:val="both"/>
      </w:pPr>
      <w:r w:rsidRPr="00A87E30">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87E30" w:rsidRPr="00A87E30" w:rsidRDefault="00A87E30" w:rsidP="00A87E30">
      <w:pPr>
        <w:pStyle w:val="49"/>
        <w:shd w:val="clear" w:color="auto" w:fill="auto"/>
        <w:spacing w:line="269" w:lineRule="exact"/>
        <w:ind w:left="320" w:right="40" w:firstLine="0"/>
        <w:jc w:val="both"/>
      </w:pPr>
      <w:r w:rsidRPr="00A87E30">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A87E30" w:rsidRPr="00A87E30" w:rsidRDefault="00A87E30" w:rsidP="00A87E30">
      <w:pPr>
        <w:pStyle w:val="49"/>
        <w:shd w:val="clear" w:color="auto" w:fill="auto"/>
        <w:spacing w:line="269" w:lineRule="exact"/>
        <w:ind w:left="320" w:right="40" w:firstLine="0"/>
        <w:jc w:val="both"/>
      </w:pPr>
      <w:r w:rsidRPr="00A87E30">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87E30" w:rsidRDefault="00A87E30" w:rsidP="00A87E30">
      <w:pPr>
        <w:pStyle w:val="49"/>
        <w:shd w:val="clear" w:color="auto" w:fill="auto"/>
        <w:spacing w:line="269" w:lineRule="exact"/>
        <w:ind w:left="320" w:right="40" w:firstLine="0"/>
        <w:jc w:val="both"/>
      </w:pPr>
      <w:r w:rsidRPr="00A87E30">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941CA" w:rsidRDefault="00A87E30">
      <w:pPr>
        <w:pStyle w:val="49"/>
        <w:shd w:val="clear" w:color="auto" w:fill="auto"/>
        <w:spacing w:line="269" w:lineRule="exact"/>
        <w:ind w:left="320" w:right="40" w:firstLine="0"/>
        <w:jc w:val="both"/>
      </w:pPr>
      <w:r w:rsidRPr="00A87E30">
        <w:rPr>
          <w:b/>
        </w:rPr>
        <w:t>23.2</w:t>
      </w:r>
      <w:r>
        <w:t xml:space="preserve"> </w:t>
      </w:r>
      <w:r w:rsidR="00731A5E">
        <w:t xml:space="preserve">Τα υλικά </w:t>
      </w:r>
      <w:r w:rsidR="002940D4">
        <w:t xml:space="preserve">παραλαμβάνονται τμηματικά, </w:t>
      </w:r>
      <w:r w:rsidR="00731A5E">
        <w:t xml:space="preserve">ανάλογα με τις παραγγελίες </w:t>
      </w:r>
      <w:r w:rsidR="00BA2757">
        <w:t>του Νοσοκομείου</w:t>
      </w:r>
      <w:r w:rsidR="00731A5E">
        <w:t xml:space="preserve"> </w:t>
      </w:r>
      <w:r w:rsidR="002940D4">
        <w:t>με τη σύνταξη του Πρωτοκόλλου</w:t>
      </w:r>
      <w:r w:rsidR="000F2E91">
        <w:t xml:space="preserve"> </w:t>
      </w:r>
      <w:r w:rsidR="002940D4">
        <w:t xml:space="preserve">Οριστικής Ποιοτικής και Ποσοτικής Παραλαβής από την αρμόδια επιτροπή παραλαβής της </w:t>
      </w:r>
      <w:r w:rsidR="00731A5E">
        <w:t xml:space="preserve">Αναθέτουσας </w:t>
      </w:r>
      <w:r w:rsidR="002940D4">
        <w:t>Αρχής.</w:t>
      </w:r>
      <w:r w:rsidR="00731A5E">
        <w:t xml:space="preserve"> Την παραλαβή των υλικών</w:t>
      </w:r>
      <w:r w:rsidR="00CB60B1">
        <w:t>,</w:t>
      </w:r>
      <w:r w:rsidR="00731A5E">
        <w:t xml:space="preserve"> </w:t>
      </w:r>
      <w:r w:rsidR="002940D4">
        <w:t>σύμφωνα με τους όρους της διακήρυξης</w:t>
      </w:r>
      <w:r w:rsidR="00CB60B1">
        <w:t>,</w:t>
      </w:r>
      <w:r w:rsidR="002940D4">
        <w:t xml:space="preserve"> παρακολουθεί και</w:t>
      </w:r>
      <w:r w:rsidR="00731A5E">
        <w:t xml:space="preserve"> </w:t>
      </w:r>
      <w:r w:rsidR="002940D4">
        <w:t>εποπτεύει αρμόδι</w:t>
      </w:r>
      <w:r w:rsidR="00731A5E">
        <w:t>α</w:t>
      </w:r>
      <w:r w:rsidR="002940D4">
        <w:t xml:space="preserve"> </w:t>
      </w:r>
      <w:r w:rsidR="00731A5E">
        <w:t>επιτροπή που συγκροτείται κατά το άρθρο 221 παρ. 3 του Ν. 4412/2016, η οποία είναι αρμόδια για την παρακολούθηση της εκτέλεσης της σύμβασης, σύμφωνα με τους</w:t>
      </w:r>
      <w:r w:rsidR="002940D4">
        <w:t xml:space="preserve"> όρους της.</w:t>
      </w:r>
    </w:p>
    <w:p w:rsidR="0045531A" w:rsidRDefault="002940D4" w:rsidP="0045531A">
      <w:pPr>
        <w:pStyle w:val="49"/>
        <w:shd w:val="clear" w:color="auto" w:fill="auto"/>
        <w:spacing w:line="269" w:lineRule="exact"/>
        <w:ind w:left="320" w:right="40" w:firstLine="0"/>
        <w:jc w:val="both"/>
      </w:pPr>
      <w:r>
        <w:t xml:space="preserve">Η Επιτροπή, εάν δεν διατυπώσει ελλείψεις ή παραλείψεις κατά την παραλαβή του αντικειμένου </w:t>
      </w:r>
      <w:r w:rsidR="00731A5E">
        <w:t xml:space="preserve">της </w:t>
      </w:r>
      <w:r>
        <w:t>σύμβασης συντάσσει Πρωτόκολλο Οριστικής Ποσοτικής και Ποιοτικής Παραλαβής.</w:t>
      </w:r>
      <w:r w:rsidR="00731A5E">
        <w:t xml:space="preserve"> </w:t>
      </w:r>
      <w:r>
        <w:t xml:space="preserve">Αν η Επιτροπή Παραλαβής κρίνει ότι </w:t>
      </w:r>
      <w:r w:rsidR="00731A5E">
        <w:t>τα υλικά</w:t>
      </w:r>
      <w:r>
        <w:t xml:space="preserve"> δεν ανταποκρίνονται πλήρως προς </w:t>
      </w:r>
      <w:r w:rsidR="00731A5E">
        <w:t xml:space="preserve">τους </w:t>
      </w:r>
      <w:r>
        <w:t>όρους της σύμβασης, συντάσσει πρωτόκολλο προσωρινής παραλαβής όπου αναφέρει τις παρεκκλίσεις</w:t>
      </w:r>
      <w:r w:rsidR="00731A5E">
        <w:t xml:space="preserve"> </w:t>
      </w:r>
      <w:r>
        <w:t xml:space="preserve">που διαπιστώθηκαν και γνωμοδοτεί. Κατά τα λοιπά εφαρμόζονται οι διατάξεις </w:t>
      </w:r>
      <w:r w:rsidR="00434FDF">
        <w:t>των</w:t>
      </w:r>
      <w:r>
        <w:t xml:space="preserve"> άρθρ</w:t>
      </w:r>
      <w:r w:rsidR="00434FDF">
        <w:t>ων</w:t>
      </w:r>
      <w:r>
        <w:t xml:space="preserve"> </w:t>
      </w:r>
      <w:r w:rsidR="00434FDF">
        <w:t xml:space="preserve">206, </w:t>
      </w:r>
      <w:r w:rsidR="00731A5E">
        <w:t xml:space="preserve">208 και 209 του </w:t>
      </w:r>
      <w:r>
        <w:t>Ν.4412/2016.</w:t>
      </w:r>
    </w:p>
    <w:p w:rsidR="0045531A" w:rsidRDefault="00A87E30" w:rsidP="0045531A">
      <w:pPr>
        <w:pStyle w:val="49"/>
        <w:shd w:val="clear" w:color="auto" w:fill="auto"/>
        <w:spacing w:line="269" w:lineRule="exact"/>
        <w:ind w:left="320" w:right="40" w:firstLine="0"/>
        <w:jc w:val="both"/>
      </w:pPr>
      <w:r w:rsidRPr="00A87E30">
        <w:rPr>
          <w:b/>
        </w:rPr>
        <w:t>23.3</w:t>
      </w:r>
      <w:r>
        <w:t xml:space="preserve"> </w:t>
      </w:r>
      <w:r w:rsidR="0045531A">
        <w:t>Η σύμβαση θεωρείται ότι εκτελέστηκε όταν συντρέχουν οι εξής προϋποθέσεις:</w:t>
      </w:r>
    </w:p>
    <w:p w:rsidR="0045531A" w:rsidRPr="00B12D3C" w:rsidRDefault="0045531A" w:rsidP="0045531A">
      <w:pPr>
        <w:pStyle w:val="49"/>
        <w:shd w:val="clear" w:color="auto" w:fill="auto"/>
        <w:spacing w:line="269" w:lineRule="exact"/>
        <w:ind w:left="320" w:right="40" w:firstLine="0"/>
        <w:jc w:val="both"/>
      </w:pPr>
      <w:r w:rsidRPr="00B12D3C">
        <w:t>α) Σε περίπτωση προμήθειας παραδόθηκε ολόκληρη η ποσότητα ή, σε περίπτωση διαιρετού υλικού, η ποσότητα που παραδόθηκε υπολ</w:t>
      </w:r>
      <w:r>
        <w:t>είπεται της συμβατικής, κατά μέ</w:t>
      </w:r>
      <w:r w:rsidRPr="00B12D3C">
        <w:t xml:space="preserve">ρος που κρίνεται ως ασήμαντο από το αρμόδιο όργανο. </w:t>
      </w:r>
    </w:p>
    <w:p w:rsidR="0045531A" w:rsidRPr="00B12D3C" w:rsidRDefault="0045531A" w:rsidP="0045531A">
      <w:pPr>
        <w:pStyle w:val="49"/>
        <w:shd w:val="clear" w:color="auto" w:fill="auto"/>
        <w:spacing w:line="269" w:lineRule="exact"/>
        <w:ind w:left="320" w:right="40" w:firstLine="0"/>
        <w:jc w:val="both"/>
      </w:pPr>
      <w:r>
        <w:t>β</w:t>
      </w:r>
      <w:r w:rsidRPr="00B12D3C">
        <w:t>) Έγινε η αποπληρωμή του συμβατικού τιμήματος, αφού προηγουμένως επιβλήθηκαν κυρώσεις ή εκπτώσεις και</w:t>
      </w:r>
    </w:p>
    <w:p w:rsidR="0045531A" w:rsidRDefault="0045531A" w:rsidP="0045531A">
      <w:pPr>
        <w:pStyle w:val="49"/>
        <w:shd w:val="clear" w:color="auto" w:fill="auto"/>
        <w:spacing w:line="269" w:lineRule="exact"/>
        <w:ind w:left="320" w:right="40" w:firstLine="0"/>
        <w:jc w:val="both"/>
      </w:pPr>
      <w:r>
        <w:t>γ</w:t>
      </w:r>
      <w:r w:rsidRPr="00B12D3C">
        <w:t>)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A87E30" w:rsidRPr="00B12D3C" w:rsidRDefault="00A87E30" w:rsidP="0045531A">
      <w:pPr>
        <w:pStyle w:val="49"/>
        <w:shd w:val="clear" w:color="auto" w:fill="auto"/>
        <w:spacing w:line="269" w:lineRule="exact"/>
        <w:ind w:left="320" w:right="40" w:firstLine="0"/>
        <w:jc w:val="both"/>
      </w:pPr>
    </w:p>
    <w:p w:rsidR="00D02B0D" w:rsidRPr="00B87C07" w:rsidRDefault="00A87E30">
      <w:pPr>
        <w:pStyle w:val="102"/>
        <w:shd w:val="clear" w:color="auto" w:fill="auto"/>
        <w:spacing w:line="210" w:lineRule="exact"/>
        <w:ind w:left="320" w:firstLine="0"/>
        <w:rPr>
          <w:rStyle w:val="2Char"/>
          <w:b/>
        </w:rPr>
      </w:pPr>
      <w:bookmarkStart w:id="80" w:name="_Toc11155617"/>
      <w:r w:rsidRPr="00B87C07">
        <w:rPr>
          <w:rStyle w:val="2Char"/>
          <w:b/>
        </w:rPr>
        <w:t>ΑΡΘΡΟ 24 :</w:t>
      </w:r>
      <w:r w:rsidR="00665BF0" w:rsidRPr="00B87C07">
        <w:rPr>
          <w:rStyle w:val="2Char"/>
          <w:b/>
        </w:rPr>
        <w:t xml:space="preserve"> ΠΑΡΑΛΑΒΗ ΥΛΙΚΩΝ</w:t>
      </w:r>
      <w:bookmarkEnd w:id="80"/>
    </w:p>
    <w:p w:rsidR="00A87E30" w:rsidRDefault="00665BF0">
      <w:pPr>
        <w:pStyle w:val="102"/>
        <w:shd w:val="clear" w:color="auto" w:fill="auto"/>
        <w:spacing w:line="210" w:lineRule="exact"/>
        <w:ind w:left="320" w:firstLine="0"/>
        <w:rPr>
          <w:rStyle w:val="10108"/>
        </w:rPr>
      </w:pPr>
      <w:r>
        <w:rPr>
          <w:rStyle w:val="10108"/>
        </w:rPr>
        <w:t>(Άρθρο 208 Ν.4412/2016)</w:t>
      </w:r>
    </w:p>
    <w:p w:rsidR="00665BF0" w:rsidRDefault="00665BF0" w:rsidP="00665BF0">
      <w:pPr>
        <w:pStyle w:val="49"/>
        <w:shd w:val="clear" w:color="auto" w:fill="auto"/>
        <w:spacing w:line="269" w:lineRule="exact"/>
        <w:ind w:left="320" w:right="40" w:firstLine="0"/>
        <w:jc w:val="both"/>
      </w:pPr>
      <w:r>
        <w:t>24</w:t>
      </w:r>
      <w:r w:rsidRPr="00665BF0">
        <w:t>.1.</w:t>
      </w:r>
      <w: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το Παράρτημα </w:t>
      </w:r>
      <w:r w:rsidR="00F21844">
        <w:t>Ε΄</w:t>
      </w:r>
      <w:r>
        <w:t xml:space="preserve"> της παρούσας (σχέδιο σύμβασης).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665BF0" w:rsidRPr="00665BF0" w:rsidRDefault="00665BF0" w:rsidP="00665BF0">
      <w:pPr>
        <w:pStyle w:val="49"/>
        <w:shd w:val="clear" w:color="auto" w:fill="auto"/>
        <w:spacing w:line="269" w:lineRule="exact"/>
        <w:ind w:left="320" w:right="40" w:firstLine="0"/>
        <w:jc w:val="both"/>
      </w:pPr>
      <w:r w:rsidRPr="00665BF0">
        <w:t>α) Με μακροσκοπική εξέταση.</w:t>
      </w:r>
    </w:p>
    <w:p w:rsidR="00665BF0" w:rsidRPr="00665BF0" w:rsidRDefault="00665BF0" w:rsidP="00665BF0">
      <w:pPr>
        <w:pStyle w:val="49"/>
        <w:shd w:val="clear" w:color="auto" w:fill="auto"/>
        <w:spacing w:line="269" w:lineRule="exact"/>
        <w:ind w:left="320" w:right="40" w:firstLine="0"/>
        <w:jc w:val="both"/>
      </w:pPr>
      <w:r w:rsidRPr="00665BF0">
        <w:t>β) Με χημική ή μηχανική εξέταση (εργαστηριακή εξέταση).</w:t>
      </w:r>
    </w:p>
    <w:p w:rsidR="00665BF0" w:rsidRPr="00665BF0" w:rsidRDefault="00665BF0" w:rsidP="00665BF0">
      <w:pPr>
        <w:pStyle w:val="49"/>
        <w:shd w:val="clear" w:color="auto" w:fill="auto"/>
        <w:spacing w:line="269" w:lineRule="exact"/>
        <w:ind w:left="320" w:right="40" w:firstLine="0"/>
        <w:jc w:val="both"/>
      </w:pPr>
      <w:r w:rsidRPr="00665BF0">
        <w:t>γ) Με πρακτική δοκιμασία.</w:t>
      </w:r>
    </w:p>
    <w:p w:rsidR="00665BF0" w:rsidRDefault="00665BF0" w:rsidP="00665BF0">
      <w:pPr>
        <w:pStyle w:val="49"/>
        <w:shd w:val="clear" w:color="auto" w:fill="auto"/>
        <w:spacing w:line="269" w:lineRule="exact"/>
        <w:ind w:left="320" w:right="40" w:firstLine="0"/>
        <w:jc w:val="both"/>
      </w:pPr>
      <w:r w:rsidRPr="00665BF0">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665BF0" w:rsidRDefault="00665BF0" w:rsidP="00665BF0">
      <w:pPr>
        <w:pStyle w:val="49"/>
        <w:shd w:val="clear" w:color="auto" w:fill="auto"/>
        <w:spacing w:line="269" w:lineRule="exact"/>
        <w:ind w:left="320" w:right="40" w:firstLine="0"/>
        <w:jc w:val="both"/>
      </w:pPr>
      <w:r>
        <w:t>Το κόστος της διενέργειας των ελέγχων βαρύνει τον ανάδοχο.</w:t>
      </w:r>
    </w:p>
    <w:p w:rsidR="00665BF0" w:rsidRDefault="00665BF0" w:rsidP="00665BF0">
      <w:pPr>
        <w:pStyle w:val="49"/>
        <w:shd w:val="clear" w:color="auto" w:fill="auto"/>
        <w:spacing w:line="269" w:lineRule="exact"/>
        <w:ind w:left="320" w:right="40" w:firstLine="0"/>
        <w:jc w:val="both"/>
      </w:pPr>
      <w:r>
        <w:lastRenderedPageBreak/>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65BF0" w:rsidRDefault="00665BF0" w:rsidP="00665BF0">
      <w:pPr>
        <w:pStyle w:val="49"/>
        <w:shd w:val="clear" w:color="auto" w:fill="auto"/>
        <w:spacing w:line="269" w:lineRule="exact"/>
        <w:ind w:left="320" w:right="40" w:firstLine="0"/>
        <w:jc w:val="both"/>
      </w:pPr>
      <w:r>
        <w:t>Τα πρωτόκολλα που συντάσσονται από τις επιτροπές (πρωτοβάθμιες – δευτεροβάθμιες) κοινοποιούνται υποχρεωτικά και στους αναδόχους.</w:t>
      </w:r>
    </w:p>
    <w:p w:rsidR="00665BF0" w:rsidRDefault="00665BF0" w:rsidP="00665BF0">
      <w:pPr>
        <w:pStyle w:val="49"/>
        <w:shd w:val="clear" w:color="auto" w:fill="auto"/>
        <w:spacing w:line="269" w:lineRule="exact"/>
        <w:ind w:left="320" w:right="40" w:firstLine="0"/>
        <w:jc w:val="both"/>
      </w:pPr>
      <w: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w:t>
      </w:r>
      <w:r w:rsidR="00F21844">
        <w:t>,</w:t>
      </w:r>
      <w:r>
        <w:t xml:space="preserve"> ύστερα από αίτημα του αναδόχου</w:t>
      </w:r>
      <w:r w:rsidR="00F21844">
        <w:t>,</w:t>
      </w:r>
      <w:r>
        <w:t xml:space="preserve"> ή αυτεπάγγελτα</w:t>
      </w:r>
      <w:r w:rsidR="00F21844">
        <w:t>,</w:t>
      </w:r>
      <w:r>
        <w:t xml:space="preserve"> σύμφωνα με την παρ. 5 του άρθρου 208 του ν.4412/16. Τα έξοδα βαρύνουν σε κάθε περίπτωση τον ανάδοχο.</w:t>
      </w:r>
    </w:p>
    <w:p w:rsidR="00665BF0" w:rsidRDefault="00665BF0" w:rsidP="00665BF0">
      <w:pPr>
        <w:pStyle w:val="49"/>
        <w:shd w:val="clear" w:color="auto" w:fill="auto"/>
        <w:spacing w:line="269" w:lineRule="exact"/>
        <w:ind w:left="320" w:right="40" w:firstLine="0"/>
        <w:jc w:val="both"/>
      </w:pPr>
      <w: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65BF0" w:rsidRDefault="00665BF0" w:rsidP="00665BF0">
      <w:pPr>
        <w:pStyle w:val="49"/>
        <w:shd w:val="clear" w:color="auto" w:fill="auto"/>
        <w:spacing w:line="269" w:lineRule="exact"/>
        <w:ind w:left="320" w:right="40" w:firstLine="0"/>
        <w:jc w:val="both"/>
      </w:pPr>
      <w:r>
        <w:t>Το αποτέλεσμα  της κατ΄ έφεση εξέτασης είναι υποχρεωτικό και τελεσίδικο και για τα δύο μέρη.</w:t>
      </w:r>
    </w:p>
    <w:p w:rsidR="00665BF0" w:rsidRPr="00665BF0" w:rsidRDefault="00665BF0" w:rsidP="00665BF0">
      <w:pPr>
        <w:pStyle w:val="49"/>
        <w:shd w:val="clear" w:color="auto" w:fill="auto"/>
        <w:spacing w:line="269" w:lineRule="exact"/>
        <w:ind w:left="320" w:right="40" w:firstLine="0"/>
        <w:jc w:val="both"/>
      </w:pPr>
      <w:r>
        <w:t>Ο ανάδοχος δεν μπορεί να ζητήσει παραπομπή σε δευτεροβάθμια επιτροπή παραλαβής μετά τα αποτελέσματα της κατ΄ έφεση εξέτασης.</w:t>
      </w:r>
    </w:p>
    <w:p w:rsidR="00665BF0" w:rsidRPr="00665BF0" w:rsidRDefault="00665BF0" w:rsidP="00665BF0">
      <w:pPr>
        <w:pStyle w:val="49"/>
        <w:shd w:val="clear" w:color="auto" w:fill="auto"/>
        <w:spacing w:line="269" w:lineRule="exact"/>
        <w:ind w:left="320" w:right="40" w:firstLine="0"/>
        <w:jc w:val="both"/>
      </w:pPr>
      <w:r>
        <w:t>24</w:t>
      </w:r>
      <w:r w:rsidRPr="00665BF0">
        <w:t>.2.</w:t>
      </w:r>
      <w:r>
        <w:t xml:space="preserve"> Η παραλαβή των υλικών και η έκδοση των σχετικών πρωτοκόλλων παραλαβής πραγματοποιείται μέσα </w:t>
      </w:r>
      <w:r w:rsidR="00853A68">
        <w:t>τρεις</w:t>
      </w:r>
      <w:r>
        <w:t xml:space="preserve"> </w:t>
      </w:r>
      <w:r w:rsidR="001E446C">
        <w:t xml:space="preserve">(3) </w:t>
      </w:r>
      <w:r>
        <w:t>μήν</w:t>
      </w:r>
      <w:r w:rsidR="00853A68">
        <w:t>ες</w:t>
      </w:r>
      <w:r>
        <w:t xml:space="preserve"> από την παράδοσή τους στις αποθήκες του Νοσοκομείου.</w:t>
      </w:r>
    </w:p>
    <w:p w:rsidR="00665BF0" w:rsidRDefault="00665BF0" w:rsidP="00665BF0">
      <w:pPr>
        <w:pStyle w:val="49"/>
        <w:shd w:val="clear" w:color="auto" w:fill="auto"/>
        <w:spacing w:line="269" w:lineRule="exact"/>
        <w:ind w:left="320" w:right="40" w:firstLine="0"/>
        <w:jc w:val="both"/>
      </w:pPr>
      <w: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w:t>
      </w:r>
      <w:r w:rsidR="00F21844">
        <w:t>,</w:t>
      </w:r>
      <w:r>
        <w:t xml:space="preserve">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65BF0" w:rsidRDefault="00665BF0" w:rsidP="00665BF0">
      <w:pPr>
        <w:pStyle w:val="49"/>
        <w:shd w:val="clear" w:color="auto" w:fill="auto"/>
        <w:spacing w:line="269" w:lineRule="exact"/>
        <w:ind w:left="320" w:right="40" w:firstLine="0"/>
        <w:jc w:val="both"/>
      </w:pPr>
      <w: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665BF0" w:rsidRDefault="00665BF0" w:rsidP="00665BF0">
      <w:pPr>
        <w:pStyle w:val="49"/>
        <w:shd w:val="clear" w:color="auto" w:fill="auto"/>
        <w:spacing w:line="269" w:lineRule="exact"/>
        <w:ind w:left="320" w:right="40" w:firstLine="0"/>
        <w:jc w:val="both"/>
      </w:pPr>
    </w:p>
    <w:p w:rsidR="00D02B0D" w:rsidRPr="00B87C07" w:rsidRDefault="00665BF0" w:rsidP="00CA077E">
      <w:pPr>
        <w:pStyle w:val="102"/>
        <w:shd w:val="clear" w:color="auto" w:fill="auto"/>
        <w:spacing w:line="210" w:lineRule="exact"/>
        <w:ind w:left="320" w:firstLine="0"/>
        <w:rPr>
          <w:rStyle w:val="2Char"/>
          <w:b/>
        </w:rPr>
      </w:pPr>
      <w:bookmarkStart w:id="81" w:name="_Toc11155618"/>
      <w:r w:rsidRPr="00B87C07">
        <w:rPr>
          <w:rStyle w:val="2Char"/>
          <w:b/>
        </w:rPr>
        <w:t>ΑΡΘΡΟ 25: ΑΠΟΡΡΙΨΗ ΣΥΜΒΑΤΙΚΩΝ ΥΛΙΚΩΝ – ΑΝΤΙΚΑΤΑΣΤΑΣΗ</w:t>
      </w:r>
      <w:bookmarkEnd w:id="81"/>
    </w:p>
    <w:p w:rsidR="00665BF0" w:rsidRPr="00CA077E" w:rsidRDefault="00665BF0" w:rsidP="00CA077E">
      <w:pPr>
        <w:pStyle w:val="102"/>
        <w:shd w:val="clear" w:color="auto" w:fill="auto"/>
        <w:spacing w:line="210" w:lineRule="exact"/>
        <w:ind w:left="320" w:firstLine="0"/>
        <w:rPr>
          <w:rStyle w:val="10109"/>
          <w:i w:val="0"/>
          <w:iCs w:val="0"/>
        </w:rPr>
      </w:pPr>
      <w:r w:rsidRPr="00CA077E">
        <w:rPr>
          <w:rStyle w:val="10109"/>
        </w:rPr>
        <w:t>(Άρθρο 213 Ν.4412/2016)</w:t>
      </w:r>
    </w:p>
    <w:p w:rsidR="00665BF0" w:rsidRPr="00665BF0" w:rsidRDefault="00665BF0" w:rsidP="00665BF0">
      <w:pPr>
        <w:pStyle w:val="49"/>
        <w:shd w:val="clear" w:color="auto" w:fill="auto"/>
        <w:spacing w:line="269" w:lineRule="exact"/>
        <w:ind w:left="320" w:right="40" w:firstLine="0"/>
        <w:jc w:val="both"/>
      </w:pPr>
      <w:r w:rsidRPr="00CA077E">
        <w:rPr>
          <w:b/>
        </w:rPr>
        <w:t>25.1.</w:t>
      </w:r>
      <w:r w:rsidRPr="00665BF0">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65BF0" w:rsidRPr="00665BF0" w:rsidRDefault="00665BF0" w:rsidP="00665BF0">
      <w:pPr>
        <w:pStyle w:val="49"/>
        <w:shd w:val="clear" w:color="auto" w:fill="auto"/>
        <w:spacing w:line="269" w:lineRule="exact"/>
        <w:ind w:left="320" w:right="40" w:firstLine="0"/>
        <w:jc w:val="both"/>
      </w:pPr>
      <w:r w:rsidRPr="00CA077E">
        <w:rPr>
          <w:b/>
        </w:rPr>
        <w:t>25.2.</w:t>
      </w:r>
      <w:r w:rsidRPr="00665BF0">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65BF0">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65BF0" w:rsidRDefault="00665BF0" w:rsidP="00665BF0">
      <w:pPr>
        <w:pStyle w:val="49"/>
        <w:shd w:val="clear" w:color="auto" w:fill="auto"/>
        <w:spacing w:line="269" w:lineRule="exact"/>
        <w:ind w:left="320" w:right="40" w:firstLine="0"/>
        <w:jc w:val="both"/>
      </w:pPr>
      <w:r w:rsidRPr="00CA077E">
        <w:rPr>
          <w:b/>
        </w:rPr>
        <w:t>25.3.</w:t>
      </w:r>
      <w:r w:rsidRPr="00665BF0">
        <w:t xml:space="preserve"> Η επιστροφή των υλικών που απορρίφθηκαν γίνεται σύμφωνα με τα προβλεπόμενα στις παρ. 2 και 3  του άρθρου 213 του ν. 4412/2016.</w:t>
      </w:r>
    </w:p>
    <w:p w:rsidR="00665BF0" w:rsidRDefault="00665BF0" w:rsidP="00665BF0">
      <w:pPr>
        <w:pStyle w:val="49"/>
        <w:shd w:val="clear" w:color="auto" w:fill="auto"/>
        <w:spacing w:line="269" w:lineRule="exact"/>
        <w:ind w:left="320" w:right="40" w:firstLine="0"/>
        <w:jc w:val="both"/>
      </w:pPr>
    </w:p>
    <w:p w:rsidR="008D0748" w:rsidRDefault="008D0748" w:rsidP="003806E0">
      <w:pPr>
        <w:pStyle w:val="2"/>
        <w:ind w:left="284"/>
      </w:pPr>
      <w:bookmarkStart w:id="82" w:name="__RefHeading___Toc470009835"/>
      <w:bookmarkStart w:id="83" w:name="_Toc11155619"/>
      <w:r w:rsidRPr="00AB49C0">
        <w:t>ΑΡΘΡΟ 26: ΕΓΓΥΗΜΕΝΗ ΛΕΙΤΟΥΡΓΙΑ ΠΡΟΜΗΘΕΙΑΣ</w:t>
      </w:r>
      <w:bookmarkEnd w:id="82"/>
      <w:bookmarkEnd w:id="83"/>
      <w:r w:rsidRPr="00AB49C0">
        <w:t xml:space="preserve"> </w:t>
      </w:r>
    </w:p>
    <w:tbl>
      <w:tblPr>
        <w:tblW w:w="9351" w:type="dxa"/>
        <w:tblLook w:val="00A0"/>
      </w:tblPr>
      <w:tblGrid>
        <w:gridCol w:w="9351"/>
      </w:tblGrid>
      <w:tr w:rsidR="00E5154A" w:rsidRPr="00E5154A" w:rsidTr="00086A6D">
        <w:tc>
          <w:tcPr>
            <w:tcW w:w="9351" w:type="dxa"/>
            <w:vAlign w:val="center"/>
          </w:tcPr>
          <w:p w:rsidR="00E5154A" w:rsidRPr="00E5154A" w:rsidRDefault="00E5154A" w:rsidP="00E5154A">
            <w:pPr>
              <w:pStyle w:val="49"/>
              <w:shd w:val="clear" w:color="auto" w:fill="auto"/>
              <w:spacing w:line="269" w:lineRule="exact"/>
              <w:ind w:left="320" w:right="40" w:firstLine="0"/>
              <w:jc w:val="both"/>
            </w:pPr>
            <w:r w:rsidRPr="00E5154A">
              <w:t xml:space="preserve">Ο χρόνος παράδοσης δεν θα πρέπει να υπερβαίνει το διάστημα των 4 εβδομάδων. </w:t>
            </w:r>
          </w:p>
        </w:tc>
      </w:tr>
      <w:tr w:rsidR="00E5154A" w:rsidRPr="00E5154A" w:rsidTr="00086A6D">
        <w:tc>
          <w:tcPr>
            <w:tcW w:w="9351" w:type="dxa"/>
            <w:vAlign w:val="center"/>
          </w:tcPr>
          <w:p w:rsidR="00E5154A" w:rsidRPr="00E5154A" w:rsidRDefault="003B2F88" w:rsidP="00E5154A">
            <w:pPr>
              <w:pStyle w:val="49"/>
              <w:shd w:val="clear" w:color="auto" w:fill="auto"/>
              <w:spacing w:line="269" w:lineRule="exact"/>
              <w:ind w:left="320" w:right="40" w:firstLine="0"/>
              <w:jc w:val="both"/>
            </w:pPr>
            <w:r w:rsidRPr="003B2F88">
              <w:t xml:space="preserve">Κατά την περίοδο της εγγυημένης λειτουργίας, ο ανάδοχος ευθύνεται για την καλή λειτουργία του αντικειμένου της προμήθειας. </w:t>
            </w:r>
            <w:r w:rsidR="00E5154A" w:rsidRPr="00E5154A">
              <w:t xml:space="preserve">Η εγγύηση καλής λειτουργίας θα είναι 3 έτη και θα περιλαμβάνει την αντικατάσταση των ελαττωματικών συσσωρευτών εντός 72 ωρών  από την έγγραφη αναγγελία προς τον ανάδοχο. </w:t>
            </w:r>
          </w:p>
        </w:tc>
      </w:tr>
    </w:tbl>
    <w:p w:rsidR="00E5154A" w:rsidRDefault="00E5154A" w:rsidP="00E5154A">
      <w:pPr>
        <w:pStyle w:val="49"/>
        <w:shd w:val="clear" w:color="auto" w:fill="auto"/>
        <w:spacing w:line="269" w:lineRule="exact"/>
        <w:ind w:left="320" w:right="40" w:firstLine="0"/>
        <w:jc w:val="both"/>
        <w:rPr>
          <w:sz w:val="24"/>
          <w:szCs w:val="24"/>
        </w:rPr>
      </w:pPr>
      <w:r w:rsidRPr="00E5154A">
        <w:lastRenderedPageBreak/>
        <w:t>Κατά την ημερομηνία παραλαβής θα παραδοθούν τα τεχνικά εγχειρίδια και οι οδηγίες συντήρησης των συσσωρευτών σε έντυπη και ηλεκτρονική μορφή</w:t>
      </w:r>
      <w:r w:rsidRPr="004B3FB9">
        <w:rPr>
          <w:sz w:val="24"/>
          <w:szCs w:val="24"/>
        </w:rPr>
        <w:t>.</w:t>
      </w:r>
    </w:p>
    <w:p w:rsidR="003B2F88" w:rsidRDefault="003B2F88" w:rsidP="003B2F88">
      <w:pPr>
        <w:pStyle w:val="49"/>
        <w:shd w:val="clear" w:color="auto" w:fill="auto"/>
        <w:spacing w:line="269" w:lineRule="exact"/>
        <w:ind w:left="320" w:right="40" w:firstLine="0"/>
        <w:jc w:val="both"/>
      </w:pPr>
      <w:r w:rsidRPr="003B2F88">
        <w:t>Τυχόν περιπτώσεις που δεν καλύπτονται από την εγγύηση (π.χ. αναλώσιμα ή εργασίες), θα πρέπει οπωσδήποτε να αναφερθούν στην τεχνική προσφορά του αναδόχου. 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E8728B" w:rsidRDefault="00E8728B" w:rsidP="003B2F88">
      <w:pPr>
        <w:pStyle w:val="49"/>
        <w:shd w:val="clear" w:color="auto" w:fill="auto"/>
        <w:spacing w:line="269" w:lineRule="exact"/>
        <w:ind w:left="320" w:right="40" w:firstLine="0"/>
        <w:jc w:val="both"/>
      </w:pPr>
    </w:p>
    <w:p w:rsidR="008D0748" w:rsidRPr="00985CAD" w:rsidRDefault="008D0748" w:rsidP="008D0748">
      <w:pPr>
        <w:pStyle w:val="49"/>
        <w:shd w:val="clear" w:color="auto" w:fill="auto"/>
        <w:spacing w:line="269" w:lineRule="exact"/>
        <w:ind w:left="320" w:right="40" w:firstLine="0"/>
        <w:jc w:val="both"/>
      </w:pPr>
      <w:r w:rsidRPr="00985CAD">
        <w:t>Για την παρακολούθηση της εκπλήρωσης των συμβατικών υποχρεώσεων του αναδόχου η επιτροπή παρακολούθησης και παραλαβής</w:t>
      </w:r>
      <w:r w:rsidR="00D21500" w:rsidRPr="00985CAD">
        <w:t xml:space="preserve"> ή ειδική επιτροπή που ορίζεται για τον σκοπό αυτόν από την αναθέτουσα αρχή,</w:t>
      </w:r>
      <w:r w:rsidRPr="00985CAD">
        <w:t xml:space="preserve">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8D0748" w:rsidRPr="00996399" w:rsidRDefault="008D0748" w:rsidP="008D0748">
      <w:pPr>
        <w:pStyle w:val="49"/>
        <w:shd w:val="clear" w:color="auto" w:fill="auto"/>
        <w:spacing w:line="269" w:lineRule="exact"/>
        <w:ind w:left="320" w:right="40" w:firstLine="0"/>
        <w:jc w:val="both"/>
      </w:pPr>
      <w:r w:rsidRPr="00985CAD">
        <w:t xml:space="preserve">Μέσα σε ένα (1) μήνα από την λήξη του προβλεπόμενου χρόνου της εγγυημένης λειτουργίας η επιτροπή παρακολούθησης και παραλαβής </w:t>
      </w:r>
      <w:r w:rsidR="000B3D06" w:rsidRPr="00985CAD">
        <w:t xml:space="preserve">ή ειδική επιτροπή </w:t>
      </w:r>
      <w:r w:rsidRPr="00985CAD">
        <w:t>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που προβλέπεται στο άρθρο 21.3 της παρούσας. Το πρωτόκολλο εγκρίνεται από το αρμόδιο αποφαινόμενο όργανο.</w:t>
      </w:r>
    </w:p>
    <w:p w:rsidR="00A87E30" w:rsidRDefault="00A87E30">
      <w:pPr>
        <w:pStyle w:val="102"/>
        <w:shd w:val="clear" w:color="auto" w:fill="auto"/>
        <w:spacing w:line="210" w:lineRule="exact"/>
        <w:ind w:left="320" w:firstLine="0"/>
      </w:pPr>
    </w:p>
    <w:p w:rsidR="00D02B0D" w:rsidRPr="00B87C07" w:rsidRDefault="002940D4">
      <w:pPr>
        <w:pStyle w:val="102"/>
        <w:shd w:val="clear" w:color="auto" w:fill="auto"/>
        <w:spacing w:line="210" w:lineRule="exact"/>
        <w:ind w:left="320" w:firstLine="0"/>
        <w:rPr>
          <w:rStyle w:val="2Char"/>
          <w:b/>
        </w:rPr>
      </w:pPr>
      <w:bookmarkStart w:id="84" w:name="_Toc11155620"/>
      <w:r w:rsidRPr="00B87C07">
        <w:rPr>
          <w:rStyle w:val="2Char"/>
          <w:b/>
        </w:rPr>
        <w:t>ΑΡΘΡΟ 2</w:t>
      </w:r>
      <w:r w:rsidR="001E08B1" w:rsidRPr="00B87C07">
        <w:rPr>
          <w:rStyle w:val="2Char"/>
          <w:b/>
        </w:rPr>
        <w:t>7</w:t>
      </w:r>
      <w:r w:rsidRPr="00B87C07">
        <w:rPr>
          <w:rStyle w:val="2Char"/>
          <w:b/>
        </w:rPr>
        <w:t xml:space="preserve"> : ΚΥΡΩΣΕΙΣ - ΔΙΟΙΚΗΤΙΚΕΣ ΠΡΟΣΦΥΓΕΣ</w:t>
      </w:r>
      <w:bookmarkEnd w:id="84"/>
    </w:p>
    <w:p w:rsidR="002941CA" w:rsidRDefault="002940D4">
      <w:pPr>
        <w:pStyle w:val="102"/>
        <w:shd w:val="clear" w:color="auto" w:fill="auto"/>
        <w:spacing w:line="210" w:lineRule="exact"/>
        <w:ind w:left="320" w:firstLine="0"/>
      </w:pPr>
      <w:r>
        <w:rPr>
          <w:rStyle w:val="10108"/>
        </w:rPr>
        <w:t xml:space="preserve">(Άρθρο 203, 205 &amp; </w:t>
      </w:r>
      <w:r w:rsidR="008E44C4">
        <w:rPr>
          <w:rStyle w:val="10108"/>
        </w:rPr>
        <w:t>213</w:t>
      </w:r>
      <w:r>
        <w:rPr>
          <w:rStyle w:val="10108"/>
        </w:rPr>
        <w:t xml:space="preserve"> Ν.4412/2016)</w:t>
      </w:r>
    </w:p>
    <w:p w:rsidR="002941CA" w:rsidRDefault="001E08B1" w:rsidP="001E08B1">
      <w:pPr>
        <w:pStyle w:val="49"/>
        <w:shd w:val="clear" w:color="auto" w:fill="auto"/>
        <w:spacing w:line="269" w:lineRule="exact"/>
        <w:ind w:left="320" w:right="40" w:firstLine="0"/>
        <w:jc w:val="both"/>
      </w:pPr>
      <w:r w:rsidRPr="001E08B1">
        <w:rPr>
          <w:b/>
        </w:rPr>
        <w:t>27.1</w:t>
      </w:r>
      <w:r>
        <w:t xml:space="preserve"> </w:t>
      </w:r>
      <w:r w:rsidR="002940D4">
        <w:t xml:space="preserve">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r w:rsidR="008E44C4">
        <w:t>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8E44C4" w:rsidRDefault="008E44C4">
      <w:pPr>
        <w:pStyle w:val="49"/>
        <w:shd w:val="clear" w:color="auto" w:fill="auto"/>
        <w:spacing w:after="60" w:line="269" w:lineRule="exact"/>
        <w:ind w:left="320" w:right="40" w:firstLine="0"/>
        <w:jc w:val="both"/>
      </w:pPr>
      <w:r>
        <w:t xml:space="preserve">Ο Οικονομικός φορέας δεν κηρύσσεται έκπτωτος από την </w:t>
      </w:r>
      <w:r w:rsidR="00FC0497">
        <w:t>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2941CA" w:rsidRDefault="002940D4">
      <w:pPr>
        <w:pStyle w:val="49"/>
        <w:shd w:val="clear" w:color="auto" w:fill="auto"/>
        <w:spacing w:after="60" w:line="269" w:lineRule="exact"/>
        <w:ind w:left="320" w:right="40" w:firstLine="0"/>
        <w:jc w:val="both"/>
      </w:pPr>
      <w:r>
        <w:t>Στον ανάδοχο που κηρύσσεται έκπτωτ</w:t>
      </w:r>
      <w:r w:rsidR="00FC0497">
        <w:t xml:space="preserve">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w:t>
      </w:r>
      <w:r>
        <w:t>ολική κατάπτωση της εγγύησης καλής εκτέλεσης της σύμβασης,</w:t>
      </w:r>
    </w:p>
    <w:p w:rsidR="002941CA" w:rsidRDefault="002940D4">
      <w:pPr>
        <w:pStyle w:val="49"/>
        <w:shd w:val="clear" w:color="auto" w:fill="auto"/>
        <w:spacing w:after="60"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C0497" w:rsidRDefault="001E08B1" w:rsidP="001E08B1">
      <w:pPr>
        <w:pStyle w:val="49"/>
        <w:shd w:val="clear" w:color="auto" w:fill="auto"/>
        <w:spacing w:line="269" w:lineRule="exact"/>
        <w:ind w:left="320" w:right="40" w:firstLine="0"/>
        <w:jc w:val="both"/>
      </w:pPr>
      <w:r w:rsidRPr="001E08B1">
        <w:rPr>
          <w:b/>
        </w:rPr>
        <w:t>27.2</w:t>
      </w:r>
      <w:r>
        <w:t xml:space="preserve"> </w:t>
      </w:r>
      <w:r w:rsidR="00FC0497">
        <w:t>Στην περίπτωση παράτασης του συμβατικού χρόνου παράδοσης</w:t>
      </w:r>
      <w:r w:rsidR="00F21844">
        <w:t>,</w:t>
      </w:r>
      <w:r w:rsidR="00FC0497">
        <w:t xml:space="preserve">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w:t>
      </w:r>
      <w:r w:rsidR="00434FDF">
        <w:t>, επιβάλλονται οι κυρώσεις που αναφέρονται στο άρθρο 207 του Ν. 4412/2016.</w:t>
      </w:r>
      <w:r w:rsidR="00FC0497">
        <w:t xml:space="preserve"> </w:t>
      </w:r>
    </w:p>
    <w:p w:rsidR="00434FDF" w:rsidRPr="00434FDF" w:rsidRDefault="001E08B1" w:rsidP="001E08B1">
      <w:pPr>
        <w:pStyle w:val="49"/>
        <w:shd w:val="clear" w:color="auto" w:fill="auto"/>
        <w:spacing w:line="269" w:lineRule="exact"/>
        <w:ind w:left="320" w:right="40" w:firstLine="0"/>
        <w:jc w:val="both"/>
      </w:pPr>
      <w:r w:rsidRPr="001E08B1">
        <w:rPr>
          <w:b/>
        </w:rPr>
        <w:t>27.3</w:t>
      </w:r>
      <w:r>
        <w:t xml:space="preserve"> </w:t>
      </w:r>
      <w:r w:rsidR="00434FDF" w:rsidRPr="00434FDF">
        <w:t>Αν το υλικό φορτωθεί</w:t>
      </w:r>
      <w:r w:rsidR="00F21844">
        <w:t xml:space="preserve"> </w:t>
      </w:r>
      <w:r w:rsidR="00434FDF" w:rsidRPr="00434FDF">
        <w:t>- παραδοθεί ή αντικατασταθεί μετά τη λήξη του συμβατικού χρόνου και μέχρι λήξης του χρόνου της παράτασης που χορηγήθηκε, σύμφωνα με το άρθρο 20</w:t>
      </w:r>
      <w:r w:rsidR="0045531A">
        <w:t>6</w:t>
      </w:r>
      <w:r w:rsidR="00434FDF" w:rsidRPr="00434FDF">
        <w:t>, επιβάλλεται πρόστιμο 5% επί της συμβατικής αξίας της ποσότητας που παραδόθηκε εκπρόθεσμα.</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Κατά τον υπολογισμό του χρονικού διαστήματος της καθυστέρησης για φόρτωση</w:t>
      </w:r>
      <w:r w:rsidR="00F21844">
        <w:t xml:space="preserve"> </w:t>
      </w:r>
      <w:r w:rsidRPr="00434FDF">
        <w:t>-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Η είσπραξη του προστίμου γίνεται με παρακράτηση από το ποσό πληρωμής του προμηθευτή ή, σε περίπτωση ανεπάρκειας ή έλλειψης αυτού, με ισόποση κατάπτ</w:t>
      </w:r>
      <w:r>
        <w:t>ωση της εγγύη</w:t>
      </w:r>
      <w:r w:rsidRPr="00434FDF">
        <w:t>σης καλής εκτέλεσης, εφόσον ο προμηθευτής δεν καταθέσει το απαιτούμενο ποσό.</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Σε περίπτωση ένωσης οικονομικών φορέων, το πρ</w:t>
      </w:r>
      <w:r>
        <w:t>ό</w:t>
      </w:r>
      <w:r w:rsidRPr="00434FDF">
        <w:t>στιμο επιβάλλ</w:t>
      </w:r>
      <w:r>
        <w:t>ε</w:t>
      </w:r>
      <w:r w:rsidRPr="00434FDF">
        <w:t>ται αναλόγως σε όλα τα μέλη της ένωσης.</w:t>
      </w:r>
    </w:p>
    <w:p w:rsidR="007A2DDC" w:rsidRPr="007A2DDC" w:rsidRDefault="007A2DDC" w:rsidP="007A2DDC">
      <w:pPr>
        <w:pStyle w:val="49"/>
        <w:shd w:val="clear" w:color="auto" w:fill="auto"/>
        <w:spacing w:line="269" w:lineRule="exact"/>
        <w:ind w:left="320" w:right="40" w:firstLine="0"/>
        <w:jc w:val="both"/>
      </w:pPr>
      <w:bookmarkStart w:id="85" w:name="bookmark58"/>
      <w:r w:rsidRPr="007A2DDC">
        <w:rPr>
          <w:b/>
        </w:rPr>
        <w:lastRenderedPageBreak/>
        <w:t>27.4</w:t>
      </w:r>
      <w:r w:rsidRPr="007A2DDC">
        <w:t xml:space="preserve"> Ο ανάδοχος μπορεί κατά των αποφάσεων που επιβάλλουν σε βάρος του κυρώσεις κατ΄ εφαρμογή των άρθρων 203, 206, 208, 207, 213, 218, 219 και 220 του Ν. 4412/2016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 Η εν λόγω απόφαση δεν επιδέχεται προσβολή με άλλη οποιασδήποτε φύσεως διοικητική προσφυγή.</w:t>
      </w:r>
    </w:p>
    <w:p w:rsidR="007A2DDC" w:rsidRDefault="007A2DDC" w:rsidP="007A2DDC">
      <w:pPr>
        <w:pStyle w:val="49"/>
        <w:shd w:val="clear" w:color="auto" w:fill="auto"/>
        <w:spacing w:line="269" w:lineRule="exact"/>
        <w:ind w:left="320" w:right="40" w:firstLine="0"/>
        <w:jc w:val="both"/>
      </w:pPr>
      <w:r w:rsidRPr="007A2DDC">
        <w:rPr>
          <w:b/>
        </w:rPr>
        <w:t xml:space="preserve">27.5 </w:t>
      </w:r>
      <w:r w:rsidRPr="007A2DDC">
        <w:t>Για την δικαστική επίλυση των διαφορών που τυχόν προκύψουν από την σύμβαση που θα υπογραφεί εφαρμόζεται το αρ. 205</w:t>
      </w:r>
      <w:r w:rsidRPr="007A2DDC">
        <w:rPr>
          <w:vertAlign w:val="superscript"/>
        </w:rPr>
        <w:t>Α</w:t>
      </w:r>
      <w:r w:rsidRPr="007A2DDC">
        <w:t xml:space="preserve"> του Ν. 4412/2016.</w:t>
      </w:r>
    </w:p>
    <w:p w:rsidR="002941CA" w:rsidRDefault="002940D4" w:rsidP="003806E0">
      <w:pPr>
        <w:pStyle w:val="2"/>
        <w:ind w:left="284"/>
      </w:pPr>
      <w:bookmarkStart w:id="86" w:name="_Toc11155621"/>
      <w:r>
        <w:t>ΑΡΘΡΟ 2</w:t>
      </w:r>
      <w:r w:rsidR="001E08B1">
        <w:t>8</w:t>
      </w:r>
      <w:r>
        <w:t xml:space="preserve"> : ΥΠΟΧΡΕΩΣΕΙΣ ΑΝΑΔΟΧΟΥ</w:t>
      </w:r>
      <w:bookmarkEnd w:id="85"/>
      <w:bookmarkEnd w:id="86"/>
    </w:p>
    <w:p w:rsidR="002941CA" w:rsidRDefault="001E08B1">
      <w:pPr>
        <w:pStyle w:val="49"/>
        <w:shd w:val="clear" w:color="auto" w:fill="auto"/>
        <w:spacing w:line="264" w:lineRule="exact"/>
        <w:ind w:left="320" w:right="40" w:firstLine="0"/>
        <w:jc w:val="both"/>
      </w:pPr>
      <w:r w:rsidRPr="001E08B1">
        <w:rPr>
          <w:b/>
        </w:rPr>
        <w:t>28.</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28.</w:t>
      </w:r>
      <w:r w:rsidR="009F7E6E">
        <w:rPr>
          <w:b/>
        </w:rPr>
        <w:t>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83066C" w:rsidRDefault="0083066C">
      <w:pPr>
        <w:pStyle w:val="49"/>
        <w:shd w:val="clear" w:color="auto" w:fill="auto"/>
        <w:spacing w:line="264" w:lineRule="exact"/>
        <w:ind w:left="320" w:right="40" w:firstLine="0"/>
        <w:jc w:val="both"/>
      </w:pPr>
      <w:r>
        <w:rPr>
          <w:b/>
        </w:rPr>
        <w:t>28.</w:t>
      </w:r>
      <w:r w:rsidR="009F7E6E">
        <w:rPr>
          <w:b/>
        </w:rPr>
        <w:t>3</w:t>
      </w:r>
      <w:r>
        <w:t xml:space="preserve"> </w:t>
      </w:r>
      <w:r w:rsidR="00371FD2">
        <w:t>Ο</w:t>
      </w:r>
      <w: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7" w:anchor="art105_4" w:history="1">
        <w:r w:rsidRPr="0083066C">
          <w:t>παραγράφου 4 του άρθρου 105</w:t>
        </w:r>
      </w:hyperlink>
      <w:r w:rsidRPr="0083066C">
        <w:t xml:space="preserve"> του ν. 4412/2016 </w:t>
      </w:r>
      <w: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18" w:anchor="art105_5" w:history="1">
        <w:r w:rsidRPr="0083066C">
          <w:t>παραγράφου 5 του άρθρου 105</w:t>
        </w:r>
      </w:hyperlink>
      <w:r w:rsidRPr="0083066C">
        <w:t xml:space="preserve"> του ν. 4412/2016</w:t>
      </w:r>
      <w:r>
        <w:t>.</w:t>
      </w:r>
    </w:p>
    <w:p w:rsidR="002941CA" w:rsidRDefault="001E08B1" w:rsidP="001E08B1">
      <w:pPr>
        <w:pStyle w:val="49"/>
        <w:shd w:val="clear" w:color="auto" w:fill="auto"/>
        <w:tabs>
          <w:tab w:val="left" w:pos="627"/>
        </w:tabs>
        <w:spacing w:line="264" w:lineRule="exact"/>
        <w:ind w:left="320" w:right="40" w:firstLine="0"/>
        <w:jc w:val="both"/>
      </w:pPr>
      <w:r w:rsidRPr="001E08B1">
        <w:rPr>
          <w:b/>
        </w:rPr>
        <w:t>28.</w:t>
      </w:r>
      <w:r w:rsidR="0083066C">
        <w:rPr>
          <w:b/>
        </w:rPr>
        <w:t>4</w:t>
      </w:r>
      <w:r>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28.</w:t>
      </w:r>
      <w:r w:rsidR="0083066C">
        <w:rPr>
          <w:b/>
        </w:rPr>
        <w:t>5</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28.</w:t>
      </w:r>
      <w:r w:rsidR="0083066C">
        <w:rPr>
          <w:b/>
        </w:rPr>
        <w:t>6</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A7871">
        <w:t>προμήθειας υλικών</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rsidP="003806E0">
      <w:pPr>
        <w:pStyle w:val="2"/>
        <w:ind w:left="284"/>
      </w:pPr>
      <w:bookmarkStart w:id="87" w:name="_Toc11155622"/>
      <w:bookmarkStart w:id="88" w:name="bookmark59"/>
      <w:r>
        <w:lastRenderedPageBreak/>
        <w:t>ΑΡΘΡΟ 2</w:t>
      </w:r>
      <w:r w:rsidR="001E08B1">
        <w:t>9</w:t>
      </w:r>
      <w:r>
        <w:t xml:space="preserve"> : ΧΡΗΜΑΤΟΔΟΤΗΣΗ ΤΗΣ ΣΥΜΒΑΣΗΣ- ΠΛΗΡΩΜΗ ΑΝΑΔΟΧΟΥ, ΦΟΡΟΙ, </w:t>
      </w:r>
      <w:r w:rsidR="001E08B1">
        <w:t xml:space="preserve"> Κ</w:t>
      </w:r>
      <w:r>
        <w:t>ΡΑΤΗΣΕΙΣ</w:t>
      </w:r>
      <w:bookmarkEnd w:id="87"/>
    </w:p>
    <w:p w:rsidR="002941CA" w:rsidRDefault="001E08B1">
      <w:pPr>
        <w:pStyle w:val="102"/>
        <w:shd w:val="clear" w:color="auto" w:fill="auto"/>
        <w:spacing w:line="269" w:lineRule="exact"/>
        <w:ind w:left="320" w:right="1060" w:firstLine="0"/>
      </w:pPr>
      <w:r>
        <w:t>29</w:t>
      </w:r>
      <w:r w:rsidR="002940D4">
        <w:t>.1. Χρηματοδότηση</w:t>
      </w:r>
      <w:r w:rsidR="002940D4">
        <w:rPr>
          <w:rStyle w:val="10109"/>
        </w:rPr>
        <w:t xml:space="preserve"> (Άρθρο 53 παρ 2 εδ.ζ Ν.4412/2016)</w:t>
      </w:r>
      <w:bookmarkEnd w:id="88"/>
    </w:p>
    <w:p w:rsidR="002941CA" w:rsidRDefault="00B436EC">
      <w:pPr>
        <w:pStyle w:val="49"/>
        <w:shd w:val="clear" w:color="auto" w:fill="auto"/>
        <w:spacing w:line="269" w:lineRule="exact"/>
        <w:ind w:left="320" w:right="40" w:firstLine="0"/>
        <w:jc w:val="both"/>
      </w:pPr>
      <w:r>
        <w:t>Η προμήθεια</w:t>
      </w:r>
      <w:r w:rsidR="002940D4">
        <w:t xml:space="preserve"> χρηματοδοτείται από Πιστώσεις του Προϋπολογισμού </w:t>
      </w:r>
      <w:r w:rsidR="00670180">
        <w:t>της Οργανικής Μονάδας Έδρας – Άγιος Νικόλαος</w:t>
      </w:r>
      <w:r w:rsidR="00E65FD4">
        <w:t xml:space="preserve"> </w:t>
      </w:r>
      <w:r w:rsidR="002940D4">
        <w:t>(</w:t>
      </w:r>
      <w:r w:rsidR="002940D4" w:rsidRPr="00F45CED">
        <w:t xml:space="preserve">από τον ΚΑΕ </w:t>
      </w:r>
      <w:r w:rsidR="00670180">
        <w:t xml:space="preserve">1439 </w:t>
      </w:r>
      <w:r w:rsidR="00670180" w:rsidRPr="00670180">
        <w:t>ΛΟΙΠΕΣ ΠΡΟΜΗΘΕΙΕΣ ΕΙΔΩΝ ΣΥΝ/ΣΗΣ &amp; ΕΠ/ΗΣ ΜΗΧ/ΚΟΥ Κ.Λ.ΕΞΟΠΛΙΣ.</w:t>
      </w:r>
      <w:r w:rsidR="00670180">
        <w:t>).</w:t>
      </w:r>
    </w:p>
    <w:p w:rsidR="002941CA" w:rsidRDefault="00C368AC" w:rsidP="00C368AC">
      <w:pPr>
        <w:pStyle w:val="102"/>
        <w:shd w:val="clear" w:color="auto" w:fill="auto"/>
        <w:spacing w:line="269" w:lineRule="exact"/>
        <w:ind w:left="320" w:right="1060" w:firstLine="0"/>
      </w:pPr>
      <w:bookmarkStart w:id="89" w:name="bookmark60"/>
      <w:r>
        <w:t xml:space="preserve">29.2 </w:t>
      </w:r>
      <w:r w:rsidR="002940D4">
        <w:t>Φόροι - Κρατήσεις</w:t>
      </w:r>
      <w:bookmarkEnd w:id="89"/>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D61018" w:rsidRPr="00B57C5A" w:rsidRDefault="00D61018" w:rsidP="00D61018">
      <w:pPr>
        <w:pStyle w:val="60"/>
        <w:numPr>
          <w:ilvl w:val="0"/>
          <w:numId w:val="15"/>
        </w:numPr>
        <w:shd w:val="clear" w:color="auto" w:fill="auto"/>
        <w:tabs>
          <w:tab w:val="left" w:pos="583"/>
        </w:tabs>
        <w:spacing w:after="0" w:line="264" w:lineRule="exact"/>
        <w:ind w:left="580" w:right="40"/>
        <w:jc w:val="both"/>
      </w:pPr>
      <w:r w:rsidRPr="00B57C5A">
        <w:t>Κράτηση ύψους 0,07 % υπέρ των λειτουργικών αναγκών της ΕΑΑΔΗΣΥ, σύμφωνα με το έβδομο εδάφιο της παρ. 3 του αρ. 4 του Ν. 4013/2011 (ΦΕΚ Α 204), επί της αξίας κάθε πληρωμής προ φόρων και κρατήσεων της αρχικής καθώς και κάθε συμπληρωματικής σύμβασης.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r w:rsidR="00283949">
        <w:t>.</w:t>
      </w:r>
      <w:r w:rsidR="00283949" w:rsidRPr="00283949">
        <w:t xml:space="preserve"> </w:t>
      </w:r>
      <w:r w:rsidR="00283949">
        <w:t>Επί της εν λόγω κράτησης επιβάλλεται χαρτόσημο 3% και κράτηση υπέρ ΟΓΑ ποσοστού 20% επί του χαρτοσήμου</w:t>
      </w:r>
    </w:p>
    <w:p w:rsidR="002941CA" w:rsidRDefault="00F21844" w:rsidP="00B008D7">
      <w:pPr>
        <w:pStyle w:val="60"/>
        <w:numPr>
          <w:ilvl w:val="0"/>
          <w:numId w:val="15"/>
        </w:numPr>
        <w:shd w:val="clear" w:color="auto" w:fill="auto"/>
        <w:tabs>
          <w:tab w:val="left" w:pos="578"/>
        </w:tabs>
        <w:spacing w:after="0" w:line="264" w:lineRule="exact"/>
        <w:ind w:left="580" w:right="40"/>
        <w:jc w:val="both"/>
      </w:pPr>
      <w:r>
        <w:t>Π</w:t>
      </w:r>
      <w:r w:rsidR="005A479D">
        <w:t>αρακράτηση φόρου 4</w:t>
      </w:r>
      <w:r w:rsidR="002940D4">
        <w:t xml:space="preserve">% επί της καθαρής συμβατικής αξίας των </w:t>
      </w:r>
      <w:r w:rsidR="00E56BDC">
        <w:t>αγαθών</w:t>
      </w:r>
      <w:r w:rsidR="002940D4">
        <w:t xml:space="preserve">, (άρθρο 64 </w:t>
      </w:r>
      <w:r w:rsidR="00E56BDC">
        <w:t xml:space="preserve">Ν. </w:t>
      </w:r>
      <w:r w:rsidR="002940D4">
        <w:t>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A3806" w:rsidRDefault="009A3806" w:rsidP="009A3806">
      <w:pPr>
        <w:pStyle w:val="49"/>
        <w:shd w:val="clear" w:color="auto" w:fill="auto"/>
        <w:spacing w:line="264" w:lineRule="exact"/>
        <w:ind w:left="320" w:firstLine="0"/>
        <w:jc w:val="both"/>
      </w:pPr>
      <w:r>
        <w:t>Σε κάθε περίπτωση, εάν έως τη υπογραφή της σύμβασης έχουν τροποποιηθεί οι ως άνω κρατήσεις ισχύουν οι νόμιμες.</w:t>
      </w:r>
    </w:p>
    <w:p w:rsidR="009A3806" w:rsidRDefault="009A3806">
      <w:pPr>
        <w:pStyle w:val="49"/>
        <w:shd w:val="clear" w:color="auto" w:fill="auto"/>
        <w:spacing w:line="264" w:lineRule="exact"/>
        <w:ind w:left="320" w:firstLine="0"/>
        <w:jc w:val="both"/>
      </w:pP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90" w:name="bookmark61"/>
      <w:r>
        <w:t xml:space="preserve">29.3 </w:t>
      </w:r>
      <w:r w:rsidR="002940D4">
        <w:t>Πληρωμή αναδόχου/ Δικαιολογητικά πληρωμής</w:t>
      </w:r>
      <w:r w:rsidR="002940D4" w:rsidRPr="00C368AC">
        <w:rPr>
          <w:b w:val="0"/>
          <w:bCs w:val="0"/>
        </w:rPr>
        <w:t xml:space="preserve"> (άρθρο 200 παρ. 5 Ν. 4412/2016)</w:t>
      </w:r>
      <w:bookmarkEnd w:id="90"/>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9229CE" w:rsidRPr="009229CE" w:rsidRDefault="009229CE" w:rsidP="009229CE">
      <w:pPr>
        <w:pStyle w:val="49"/>
        <w:shd w:val="clear" w:color="auto" w:fill="auto"/>
        <w:spacing w:line="264" w:lineRule="exact"/>
        <w:ind w:left="320" w:right="40" w:firstLine="0"/>
        <w:jc w:val="both"/>
      </w:pPr>
      <w:r w:rsidRPr="009229CE">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9229CE" w:rsidRPr="009229CE" w:rsidRDefault="009229CE" w:rsidP="009229CE">
      <w:pPr>
        <w:pStyle w:val="49"/>
        <w:shd w:val="clear" w:color="auto" w:fill="auto"/>
        <w:spacing w:line="264" w:lineRule="exact"/>
        <w:ind w:left="320" w:right="40" w:firstLine="0"/>
        <w:jc w:val="both"/>
      </w:pPr>
      <w:r w:rsidRPr="009229CE">
        <w:t>β) Αποδεικτικό εισαγωγής του υλικού στην αποθήκη του φορέα.</w:t>
      </w:r>
    </w:p>
    <w:p w:rsidR="009229CE" w:rsidRPr="009229CE" w:rsidRDefault="009229CE" w:rsidP="009229CE">
      <w:pPr>
        <w:pStyle w:val="49"/>
        <w:shd w:val="clear" w:color="auto" w:fill="auto"/>
        <w:spacing w:line="264" w:lineRule="exact"/>
        <w:ind w:left="320" w:right="40" w:firstLine="0"/>
        <w:jc w:val="both"/>
      </w:pPr>
      <w:r w:rsidRPr="009229CE">
        <w:t>γ) Τιμολόγιο του προμηθευτή εις τριπλούν.</w:t>
      </w:r>
    </w:p>
    <w:p w:rsidR="009229CE" w:rsidRPr="009229CE" w:rsidRDefault="00640320" w:rsidP="009229CE">
      <w:pPr>
        <w:pStyle w:val="49"/>
        <w:shd w:val="clear" w:color="auto" w:fill="auto"/>
        <w:spacing w:line="264" w:lineRule="exact"/>
        <w:ind w:left="320" w:right="40" w:firstLine="0"/>
        <w:jc w:val="both"/>
      </w:pPr>
      <w:r>
        <w:t>δ</w:t>
      </w:r>
      <w:r w:rsidR="009229CE" w:rsidRPr="009229CE">
        <w:t>) Πιστοποιητικά Φορολογικής και Ασφαλιστικής Ενημερότητας</w:t>
      </w:r>
      <w:r>
        <w:t xml:space="preserve"> σύμφωνα με τις κείμενες διατάξεις</w:t>
      </w:r>
    </w:p>
    <w:p w:rsidR="002941CA" w:rsidRDefault="00986466" w:rsidP="00F21844">
      <w:pPr>
        <w:pStyle w:val="49"/>
        <w:shd w:val="clear" w:color="auto" w:fill="auto"/>
        <w:spacing w:line="264" w:lineRule="exact"/>
        <w:ind w:left="320" w:right="40" w:firstLine="0"/>
        <w:jc w:val="both"/>
      </w:pPr>
      <w:r>
        <w:t>ε</w:t>
      </w:r>
      <w:r w:rsidR="00F21844">
        <w:t xml:space="preserve">) </w:t>
      </w:r>
      <w:r w:rsidR="002940D4">
        <w:t>Κάθε άλλο δικαιολογητικό που τυχόν ήθελε ζητηθεί από τις αρμόδιες υπηρεσίες που διενεργούν τον</w:t>
      </w:r>
      <w:r w:rsidR="009229CE">
        <w:t xml:space="preserve"> </w:t>
      </w:r>
      <w:r w:rsidR="002940D4">
        <w:t>έλεγχο και την πληρωμή της δαπάνης.</w:t>
      </w:r>
    </w:p>
    <w:p w:rsidR="002941CA" w:rsidRDefault="002940D4">
      <w:pPr>
        <w:pStyle w:val="49"/>
        <w:shd w:val="clear" w:color="auto" w:fill="auto"/>
        <w:spacing w:after="223" w:line="264" w:lineRule="exact"/>
        <w:ind w:left="320" w:right="40" w:firstLine="0"/>
        <w:jc w:val="both"/>
      </w:pPr>
      <w:r>
        <w:t>Η αμοιβή του αναδόχου επιβαρύνεται με τις νόμιμες κρατήσεις και υπόκειται σε παρακράτηση φόρου</w:t>
      </w:r>
      <w:r w:rsidR="009229CE">
        <w:t xml:space="preserve"> </w:t>
      </w:r>
      <w:r>
        <w:t>εισοδήματος, σύμφωνα με τα οριζόμενα στην προηγούμενη παράγραφο 2</w:t>
      </w:r>
      <w:r w:rsidR="001B6BFC">
        <w:t>9</w:t>
      </w:r>
      <w:r>
        <w:t>.2</w:t>
      </w:r>
      <w:r w:rsidR="00F21844">
        <w:t>.</w:t>
      </w:r>
    </w:p>
    <w:p w:rsidR="002941CA" w:rsidRDefault="00C368AC" w:rsidP="003806E0">
      <w:pPr>
        <w:pStyle w:val="2"/>
        <w:ind w:left="284"/>
      </w:pPr>
      <w:bookmarkStart w:id="91" w:name="bookmark62"/>
      <w:bookmarkStart w:id="92" w:name="_Toc11155623"/>
      <w:r>
        <w:t>ΑΡΘΡΟ 30</w:t>
      </w:r>
      <w:r w:rsidR="002940D4">
        <w:t xml:space="preserve">: </w:t>
      </w:r>
      <w:r w:rsidR="00683C23">
        <w:t xml:space="preserve">ΤΡΟΠΟΠΟΙΗΣΗ - </w:t>
      </w:r>
      <w:r w:rsidR="002940D4">
        <w:t>ΚΑΤΑΓΓΕΛΙΑ ΤΗΣ ΣΥΜΒΑΣΗΣ</w:t>
      </w:r>
      <w:bookmarkEnd w:id="91"/>
      <w:bookmarkEnd w:id="92"/>
    </w:p>
    <w:p w:rsidR="00683C23" w:rsidRDefault="00683C23">
      <w:pPr>
        <w:pStyle w:val="49"/>
        <w:shd w:val="clear" w:color="auto" w:fill="auto"/>
        <w:spacing w:after="60" w:line="269" w:lineRule="exact"/>
        <w:ind w:left="320" w:right="40" w:firstLine="0"/>
        <w:jc w:val="both"/>
        <w:rPr>
          <w:rStyle w:val="105f0"/>
        </w:rPr>
      </w:pPr>
      <w:r>
        <w:rPr>
          <w:rStyle w:val="105f0"/>
        </w:rPr>
        <w:t xml:space="preserve">30.1 </w:t>
      </w:r>
      <w: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941CA" w:rsidRDefault="00C368AC">
      <w:pPr>
        <w:pStyle w:val="49"/>
        <w:shd w:val="clear" w:color="auto" w:fill="auto"/>
        <w:spacing w:after="60" w:line="269" w:lineRule="exact"/>
        <w:ind w:left="320" w:right="40" w:firstLine="0"/>
        <w:jc w:val="both"/>
      </w:pPr>
      <w:r>
        <w:rPr>
          <w:rStyle w:val="105f0"/>
        </w:rPr>
        <w:t>30</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Default="000C72D7">
      <w:pPr>
        <w:pStyle w:val="49"/>
        <w:shd w:val="clear" w:color="auto" w:fill="auto"/>
        <w:spacing w:after="64" w:line="269" w:lineRule="exact"/>
        <w:ind w:left="320" w:right="40" w:firstLine="0"/>
        <w:jc w:val="both"/>
        <w:rPr>
          <w:lang w:val="en-US"/>
        </w:rPr>
      </w:pPr>
      <w:r>
        <w:t xml:space="preserve">Άγιος Νικόλαος, </w:t>
      </w:r>
      <w:r w:rsidR="00700CD1" w:rsidRPr="00466FB6">
        <w:rPr>
          <w:color w:val="auto"/>
        </w:rPr>
        <w:t>12-06-2019</w:t>
      </w:r>
    </w:p>
    <w:tbl>
      <w:tblPr>
        <w:tblW w:w="0" w:type="auto"/>
        <w:jc w:val="center"/>
        <w:tblInd w:w="-1366" w:type="dxa"/>
        <w:tblLook w:val="01E0"/>
      </w:tblPr>
      <w:tblGrid>
        <w:gridCol w:w="2845"/>
        <w:gridCol w:w="2834"/>
        <w:gridCol w:w="2844"/>
        <w:gridCol w:w="2783"/>
      </w:tblGrid>
      <w:tr w:rsidR="000C72D7" w:rsidRPr="0057539C" w:rsidTr="000C72D7">
        <w:trPr>
          <w:jc w:val="center"/>
        </w:trPr>
        <w:tc>
          <w:tcPr>
            <w:tcW w:w="2845" w:type="dxa"/>
          </w:tcPr>
          <w:p w:rsidR="000C72D7" w:rsidRPr="000C72D7" w:rsidRDefault="000C72D7" w:rsidP="005F71D0">
            <w:pPr>
              <w:pStyle w:val="ecxmsonormal"/>
              <w:spacing w:after="200" w:line="360" w:lineRule="auto"/>
              <w:jc w:val="both"/>
              <w:rPr>
                <w:rFonts w:ascii="Calibri" w:hAnsi="Calibri"/>
                <w:sz w:val="20"/>
                <w:szCs w:val="20"/>
              </w:rPr>
            </w:pPr>
            <w:bookmarkStart w:id="93" w:name="bookmark63"/>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700CD1" w:rsidP="005F71D0">
            <w:pPr>
              <w:pStyle w:val="ecxmsonormal"/>
              <w:spacing w:after="200" w:line="360" w:lineRule="auto"/>
              <w:jc w:val="both"/>
              <w:rPr>
                <w:rFonts w:ascii="Calibri" w:hAnsi="Calibri"/>
                <w:sz w:val="20"/>
                <w:szCs w:val="20"/>
              </w:rPr>
            </w:pPr>
            <w:r>
              <w:rPr>
                <w:rFonts w:ascii="Calibri" w:hAnsi="Calibri"/>
                <w:sz w:val="20"/>
                <w:szCs w:val="20"/>
              </w:rPr>
              <w:t xml:space="preserve">   </w:t>
            </w:r>
            <w:r w:rsidR="000C72D7" w:rsidRPr="000C72D7">
              <w:rPr>
                <w:rFonts w:ascii="Calibri" w:hAnsi="Calibri"/>
                <w:sz w:val="20"/>
                <w:szCs w:val="20"/>
              </w:rPr>
              <w:t>Η Διοικήτρια</w:t>
            </w:r>
          </w:p>
        </w:tc>
      </w:tr>
      <w:tr w:rsidR="000C72D7" w:rsidRPr="000A160A" w:rsidTr="000C72D7">
        <w:trPr>
          <w:jc w:val="center"/>
        </w:trPr>
        <w:tc>
          <w:tcPr>
            <w:tcW w:w="2845" w:type="dxa"/>
          </w:tcPr>
          <w:p w:rsidR="000C72D7" w:rsidRPr="00F64EF3" w:rsidRDefault="000C72D7" w:rsidP="00F64EF3">
            <w:pPr>
              <w:pStyle w:val="ecxmsonormal"/>
              <w:spacing w:after="200" w:line="360" w:lineRule="auto"/>
              <w:jc w:val="both"/>
              <w:rPr>
                <w:rFonts w:ascii="Calibri" w:hAnsi="Calibri"/>
                <w:sz w:val="20"/>
                <w:szCs w:val="20"/>
              </w:rPr>
            </w:pPr>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Μαρία Σπινθούρη</w:t>
            </w:r>
          </w:p>
        </w:tc>
      </w:tr>
    </w:tbl>
    <w:p w:rsidR="002941CA" w:rsidRPr="00DF4D7E" w:rsidRDefault="002940D4" w:rsidP="00DF4D7E">
      <w:pPr>
        <w:pStyle w:val="1"/>
      </w:pPr>
      <w:bookmarkStart w:id="94" w:name="bookmark65"/>
      <w:bookmarkStart w:id="95" w:name="_Toc11155624"/>
      <w:bookmarkEnd w:id="93"/>
      <w:r w:rsidRPr="00DF4D7E">
        <w:rPr>
          <w:rStyle w:val="107"/>
          <w:rFonts w:asciiTheme="majorHAnsi" w:eastAsiaTheme="majorEastAsia" w:hAnsiTheme="majorHAnsi" w:cstheme="majorBidi"/>
          <w:sz w:val="28"/>
        </w:rPr>
        <w:lastRenderedPageBreak/>
        <w:t>ΠΑΡΑΡΤΗΜΑ Β'</w:t>
      </w:r>
      <w:bookmarkEnd w:id="94"/>
      <w:r w:rsidR="00D02B0D">
        <w:rPr>
          <w:rStyle w:val="107"/>
          <w:rFonts w:asciiTheme="majorHAnsi" w:eastAsiaTheme="majorEastAsia" w:hAnsiTheme="majorHAnsi" w:cstheme="majorBidi"/>
          <w:sz w:val="28"/>
        </w:rPr>
        <w:t xml:space="preserve"> - </w:t>
      </w:r>
      <w:bookmarkStart w:id="96" w:name="bookmark66"/>
      <w:r w:rsidRPr="00DF4D7E">
        <w:rPr>
          <w:rStyle w:val="224"/>
          <w:rFonts w:asciiTheme="majorHAnsi" w:eastAsiaTheme="majorEastAsia" w:hAnsiTheme="majorHAnsi" w:cstheme="majorBidi"/>
          <w:sz w:val="28"/>
          <w:u w:val="none"/>
        </w:rPr>
        <w:t>ΤΕΧΝΙΚΕΣ ΠΡΟΔΙΑΓΡΑΦΕΣ - ΑΝΤΙΚΕΙΜΕΝΟ ΤΗΣ ΣΥΜΒΑΣΗΣ</w:t>
      </w:r>
      <w:bookmarkEnd w:id="95"/>
      <w:bookmarkEnd w:id="96"/>
    </w:p>
    <w:p w:rsidR="004D0183" w:rsidRDefault="004D0183" w:rsidP="007137C0">
      <w:pPr>
        <w:jc w:val="center"/>
        <w:rPr>
          <w:rFonts w:asciiTheme="majorHAnsi" w:hAnsiTheme="majorHAnsi"/>
          <w:b/>
          <w:u w:val="single"/>
        </w:rPr>
      </w:pPr>
      <w:bookmarkStart w:id="97" w:name="bookmark71"/>
    </w:p>
    <w:p w:rsidR="007137C0" w:rsidRPr="004D0183" w:rsidRDefault="007137C0" w:rsidP="007137C0">
      <w:pPr>
        <w:jc w:val="center"/>
        <w:rPr>
          <w:rFonts w:asciiTheme="majorHAnsi" w:hAnsiTheme="majorHAnsi"/>
          <w:b/>
          <w:u w:val="single"/>
        </w:rPr>
      </w:pPr>
      <w:r w:rsidRPr="004D0183">
        <w:rPr>
          <w:rFonts w:asciiTheme="majorHAnsi" w:hAnsiTheme="majorHAnsi"/>
          <w:b/>
          <w:u w:val="single"/>
        </w:rPr>
        <w:t xml:space="preserve">Τεχνικές Προδιαγραφές συσσωρευτών κεντρικών </w:t>
      </w:r>
      <w:r w:rsidRPr="004D0183">
        <w:rPr>
          <w:rFonts w:asciiTheme="majorHAnsi" w:hAnsiTheme="majorHAnsi"/>
          <w:b/>
          <w:u w:val="single"/>
          <w:lang w:val="en-US"/>
        </w:rPr>
        <w:t>UPS</w:t>
      </w:r>
    </w:p>
    <w:p w:rsidR="007137C0" w:rsidRPr="007B26D8" w:rsidRDefault="007137C0" w:rsidP="007137C0"/>
    <w:p w:rsidR="007137C0" w:rsidRPr="004D0183" w:rsidRDefault="007137C0" w:rsidP="007137C0">
      <w:pPr>
        <w:ind w:right="-218"/>
        <w:jc w:val="both"/>
        <w:rPr>
          <w:rFonts w:asciiTheme="majorHAnsi" w:hAnsiTheme="majorHAnsi"/>
          <w:sz w:val="20"/>
          <w:szCs w:val="20"/>
        </w:rPr>
      </w:pPr>
      <w:r w:rsidRPr="004D0183">
        <w:rPr>
          <w:rFonts w:asciiTheme="majorHAnsi" w:hAnsiTheme="majorHAnsi"/>
          <w:sz w:val="20"/>
          <w:szCs w:val="20"/>
        </w:rPr>
        <w:t xml:space="preserve">Η παρούσα προδιαγραφή αφορά την αντικατάσταση των συσσωρευτών στα δύο κεντρικά </w:t>
      </w:r>
      <w:r w:rsidRPr="004D0183">
        <w:rPr>
          <w:rFonts w:asciiTheme="majorHAnsi" w:hAnsiTheme="majorHAnsi"/>
          <w:sz w:val="20"/>
          <w:szCs w:val="20"/>
          <w:lang w:val="en-US"/>
        </w:rPr>
        <w:t>UPS</w:t>
      </w:r>
      <w:r w:rsidRPr="004D0183">
        <w:rPr>
          <w:rFonts w:asciiTheme="majorHAnsi" w:hAnsiTheme="majorHAnsi"/>
          <w:sz w:val="20"/>
          <w:szCs w:val="20"/>
        </w:rPr>
        <w:t xml:space="preserve"> του Νοσοκομείου μας. Τα </w:t>
      </w:r>
      <w:r w:rsidRPr="004D0183">
        <w:rPr>
          <w:rFonts w:asciiTheme="majorHAnsi" w:hAnsiTheme="majorHAnsi"/>
          <w:sz w:val="20"/>
          <w:szCs w:val="20"/>
          <w:lang w:val="en-US"/>
        </w:rPr>
        <w:t>UPS</w:t>
      </w:r>
      <w:r w:rsidRPr="004D0183">
        <w:rPr>
          <w:rFonts w:asciiTheme="majorHAnsi" w:hAnsiTheme="majorHAnsi"/>
          <w:sz w:val="20"/>
          <w:szCs w:val="20"/>
        </w:rPr>
        <w:t xml:space="preserve"> είναι ισχύος 30 </w:t>
      </w:r>
      <w:r w:rsidRPr="004D0183">
        <w:rPr>
          <w:rFonts w:asciiTheme="majorHAnsi" w:hAnsiTheme="majorHAnsi"/>
          <w:sz w:val="20"/>
          <w:szCs w:val="20"/>
          <w:lang w:val="en-US"/>
        </w:rPr>
        <w:t>KVA</w:t>
      </w:r>
      <w:r w:rsidRPr="004D0183">
        <w:rPr>
          <w:rFonts w:asciiTheme="majorHAnsi" w:hAnsiTheme="majorHAnsi"/>
          <w:sz w:val="20"/>
          <w:szCs w:val="20"/>
        </w:rPr>
        <w:t xml:space="preserve"> έκαστο, τύπος </w:t>
      </w:r>
      <w:r w:rsidRPr="004D0183">
        <w:rPr>
          <w:rFonts w:asciiTheme="majorHAnsi" w:hAnsiTheme="majorHAnsi"/>
          <w:sz w:val="20"/>
          <w:szCs w:val="20"/>
          <w:lang w:val="en-US"/>
        </w:rPr>
        <w:t>Multi</w:t>
      </w:r>
      <w:r w:rsidRPr="004D0183">
        <w:rPr>
          <w:rFonts w:asciiTheme="majorHAnsi" w:hAnsiTheme="majorHAnsi"/>
          <w:sz w:val="20"/>
          <w:szCs w:val="20"/>
        </w:rPr>
        <w:t xml:space="preserve"> </w:t>
      </w:r>
      <w:r w:rsidRPr="004D0183">
        <w:rPr>
          <w:rFonts w:asciiTheme="majorHAnsi" w:hAnsiTheme="majorHAnsi"/>
          <w:sz w:val="20"/>
          <w:szCs w:val="20"/>
          <w:lang w:val="en-US"/>
        </w:rPr>
        <w:t>Sentry</w:t>
      </w:r>
      <w:r w:rsidRPr="004D0183">
        <w:rPr>
          <w:rFonts w:asciiTheme="majorHAnsi" w:hAnsiTheme="majorHAnsi"/>
          <w:sz w:val="20"/>
          <w:szCs w:val="20"/>
        </w:rPr>
        <w:t xml:space="preserve"> </w:t>
      </w:r>
      <w:r w:rsidRPr="004D0183">
        <w:rPr>
          <w:rFonts w:asciiTheme="majorHAnsi" w:hAnsiTheme="majorHAnsi"/>
          <w:sz w:val="20"/>
          <w:szCs w:val="20"/>
          <w:lang w:val="en-US"/>
        </w:rPr>
        <w:t>MST</w:t>
      </w:r>
      <w:r w:rsidRPr="004D0183">
        <w:rPr>
          <w:rFonts w:asciiTheme="majorHAnsi" w:hAnsiTheme="majorHAnsi"/>
          <w:sz w:val="20"/>
          <w:szCs w:val="20"/>
        </w:rPr>
        <w:t xml:space="preserve"> 30, της εταιρίας </w:t>
      </w:r>
      <w:r w:rsidRPr="004D0183">
        <w:rPr>
          <w:rFonts w:asciiTheme="majorHAnsi" w:hAnsiTheme="majorHAnsi"/>
          <w:sz w:val="20"/>
          <w:szCs w:val="20"/>
          <w:lang w:val="en-US"/>
        </w:rPr>
        <w:t>Riello</w:t>
      </w:r>
      <w:r w:rsidRPr="004D0183">
        <w:rPr>
          <w:rFonts w:asciiTheme="majorHAnsi" w:hAnsiTheme="majorHAnsi"/>
          <w:sz w:val="20"/>
          <w:szCs w:val="20"/>
        </w:rPr>
        <w:t xml:space="preserve"> </w:t>
      </w:r>
      <w:r w:rsidRPr="004D0183">
        <w:rPr>
          <w:rFonts w:asciiTheme="majorHAnsi" w:hAnsiTheme="majorHAnsi"/>
          <w:sz w:val="20"/>
          <w:szCs w:val="20"/>
          <w:lang w:val="en-US"/>
        </w:rPr>
        <w:t>UPS</w:t>
      </w:r>
      <w:r w:rsidRPr="004D0183">
        <w:rPr>
          <w:rFonts w:asciiTheme="majorHAnsi" w:hAnsiTheme="majorHAnsi"/>
          <w:sz w:val="20"/>
          <w:szCs w:val="20"/>
        </w:rPr>
        <w:t xml:space="preserve">. Λειτουργούν παράλληλα και τροφοδοτούν τα κρίσιμα φορτία του νοσοκομείου (χειρουργεία, ΜΕΘ κλπ.). Κάθε </w:t>
      </w:r>
      <w:r w:rsidRPr="004D0183">
        <w:rPr>
          <w:rFonts w:asciiTheme="majorHAnsi" w:hAnsiTheme="majorHAnsi"/>
          <w:sz w:val="20"/>
          <w:szCs w:val="20"/>
          <w:lang w:val="en-US"/>
        </w:rPr>
        <w:t>UPS</w:t>
      </w:r>
      <w:r w:rsidRPr="004D0183">
        <w:rPr>
          <w:rFonts w:asciiTheme="majorHAnsi" w:hAnsiTheme="majorHAnsi"/>
          <w:sz w:val="20"/>
          <w:szCs w:val="20"/>
        </w:rPr>
        <w:t xml:space="preserve"> έχει τη δική του συστοιχία συσσωρευτών, η οποία αποτελείται από 40 συσσωρευτές 12</w:t>
      </w:r>
      <w:r w:rsidRPr="004D0183">
        <w:rPr>
          <w:rFonts w:asciiTheme="majorHAnsi" w:hAnsiTheme="majorHAnsi"/>
          <w:sz w:val="20"/>
          <w:szCs w:val="20"/>
          <w:lang w:val="en-US"/>
        </w:rPr>
        <w:t>V</w:t>
      </w:r>
      <w:r w:rsidRPr="004D0183">
        <w:rPr>
          <w:rFonts w:asciiTheme="majorHAnsi" w:hAnsiTheme="majorHAnsi"/>
          <w:sz w:val="20"/>
          <w:szCs w:val="20"/>
        </w:rPr>
        <w:t xml:space="preserve"> - 200</w:t>
      </w:r>
      <w:r w:rsidRPr="004D0183">
        <w:rPr>
          <w:rFonts w:asciiTheme="majorHAnsi" w:hAnsiTheme="majorHAnsi"/>
          <w:sz w:val="20"/>
          <w:szCs w:val="20"/>
          <w:lang w:val="en-US"/>
        </w:rPr>
        <w:t>Ah</w:t>
      </w:r>
      <w:r w:rsidRPr="004D0183">
        <w:rPr>
          <w:rFonts w:asciiTheme="majorHAnsi" w:hAnsiTheme="majorHAnsi"/>
          <w:sz w:val="20"/>
          <w:szCs w:val="20"/>
        </w:rPr>
        <w:t xml:space="preserve">. </w:t>
      </w:r>
    </w:p>
    <w:p w:rsidR="007137C0" w:rsidRPr="004D0183" w:rsidRDefault="007137C0" w:rsidP="007137C0">
      <w:pPr>
        <w:ind w:right="-218"/>
        <w:jc w:val="both"/>
        <w:rPr>
          <w:rFonts w:asciiTheme="majorHAnsi" w:hAnsiTheme="majorHAnsi"/>
          <w:sz w:val="20"/>
          <w:szCs w:val="20"/>
        </w:rPr>
      </w:pPr>
      <w:r w:rsidRPr="004D0183">
        <w:rPr>
          <w:rFonts w:asciiTheme="majorHAnsi" w:hAnsiTheme="majorHAnsi"/>
          <w:sz w:val="20"/>
          <w:szCs w:val="20"/>
        </w:rPr>
        <w:t xml:space="preserve">Κατά την διάρκεια της τελευταίας συντήρησης των </w:t>
      </w:r>
      <w:r w:rsidRPr="004D0183">
        <w:rPr>
          <w:rFonts w:asciiTheme="majorHAnsi" w:hAnsiTheme="majorHAnsi"/>
          <w:sz w:val="20"/>
          <w:szCs w:val="20"/>
          <w:lang w:val="en-US"/>
        </w:rPr>
        <w:t>UPS</w:t>
      </w:r>
      <w:r w:rsidRPr="004D0183">
        <w:rPr>
          <w:rFonts w:asciiTheme="majorHAnsi" w:hAnsiTheme="majorHAnsi"/>
          <w:sz w:val="20"/>
          <w:szCs w:val="20"/>
        </w:rPr>
        <w:t xml:space="preserve"> και του ελέγχου των μπαταριών (επισυνάπτεται το δελτίο συντήρησης που αναφέρει τις μετρήσεις και την ανάγκη αντικατάστασης) κρίθηκε αναγκαία η αντικατάσταση των συσσωρευτών καθώς έχει μειωθεί η χωρητικότητά τους και υπάρχει κίνδυνος σε περίπτωση διακοπής του δικτύου τροφοδοσίας ηλεκτρικής ενέργειας, να διακοπεί η αδιάλειπτη τροφοδοσία των κρίσιμων φορτίων του Νοσοκομείου. </w:t>
      </w:r>
    </w:p>
    <w:tbl>
      <w:tblPr>
        <w:tblW w:w="9208" w:type="dxa"/>
        <w:tblLook w:val="00A0"/>
      </w:tblPr>
      <w:tblGrid>
        <w:gridCol w:w="9208"/>
      </w:tblGrid>
      <w:tr w:rsidR="007137C0" w:rsidRPr="004D0183">
        <w:tc>
          <w:tcPr>
            <w:tcW w:w="9208" w:type="dxa"/>
            <w:vAlign w:val="center"/>
          </w:tcPr>
          <w:p w:rsidR="007137C0" w:rsidRPr="004D0183" w:rsidRDefault="007137C0" w:rsidP="00086A6D">
            <w:pPr>
              <w:ind w:right="-118"/>
              <w:jc w:val="both"/>
              <w:rPr>
                <w:rFonts w:asciiTheme="majorHAnsi" w:hAnsiTheme="majorHAnsi"/>
                <w:sz w:val="20"/>
                <w:szCs w:val="20"/>
              </w:rPr>
            </w:pPr>
            <w:r w:rsidRPr="004D0183">
              <w:rPr>
                <w:rFonts w:asciiTheme="majorHAnsi" w:hAnsiTheme="majorHAnsi"/>
                <w:sz w:val="20"/>
                <w:szCs w:val="20"/>
              </w:rPr>
              <w:t xml:space="preserve">Η ανάδοχος εταιρία θα πρέπει να προμηθεύσει, αντικαταστήσει, ρυθμίσει, παραμετροποιήσει τα </w:t>
            </w:r>
            <w:r w:rsidRPr="004D0183">
              <w:rPr>
                <w:rFonts w:asciiTheme="majorHAnsi" w:hAnsiTheme="majorHAnsi"/>
                <w:sz w:val="20"/>
                <w:szCs w:val="20"/>
                <w:lang w:val="en-US"/>
              </w:rPr>
              <w:t>UPS</w:t>
            </w:r>
            <w:r w:rsidRPr="004D0183">
              <w:rPr>
                <w:rFonts w:asciiTheme="majorHAnsi" w:hAnsiTheme="majorHAnsi"/>
                <w:sz w:val="20"/>
                <w:szCs w:val="20"/>
              </w:rPr>
              <w:t xml:space="preserve"> με τους νέους συσσωρευτές και να παραλάβει τους παλιούς συσσωρευτές προς ανακύκλωση.</w:t>
            </w:r>
          </w:p>
        </w:tc>
      </w:tr>
      <w:tr w:rsidR="007137C0" w:rsidRPr="004D0183">
        <w:tc>
          <w:tcPr>
            <w:tcW w:w="9208" w:type="dxa"/>
            <w:vAlign w:val="center"/>
          </w:tcPr>
          <w:p w:rsidR="007137C0" w:rsidRPr="004D0183" w:rsidRDefault="007137C0" w:rsidP="00086A6D">
            <w:pPr>
              <w:ind w:right="-118"/>
              <w:jc w:val="both"/>
              <w:rPr>
                <w:rFonts w:asciiTheme="majorHAnsi" w:hAnsiTheme="majorHAnsi"/>
                <w:sz w:val="20"/>
                <w:szCs w:val="20"/>
              </w:rPr>
            </w:pPr>
            <w:r w:rsidRPr="004D0183">
              <w:rPr>
                <w:rFonts w:asciiTheme="majorHAnsi" w:hAnsiTheme="majorHAnsi"/>
                <w:sz w:val="20"/>
                <w:szCs w:val="20"/>
              </w:rPr>
              <w:t xml:space="preserve">Μετά την αποκομιδή των συσσωρευτών θα εκδοθεί η σχετική βεβαίωση για την παραλαβή προς ανακύκλωσή τους. </w:t>
            </w:r>
          </w:p>
        </w:tc>
      </w:tr>
    </w:tbl>
    <w:p w:rsidR="007137C0" w:rsidRPr="004D0183" w:rsidRDefault="007137C0" w:rsidP="007137C0">
      <w:pPr>
        <w:ind w:right="-118"/>
        <w:jc w:val="both"/>
        <w:rPr>
          <w:rFonts w:asciiTheme="majorHAnsi" w:hAnsiTheme="majorHAnsi"/>
          <w:color w:val="FF0000"/>
          <w:sz w:val="20"/>
          <w:szCs w:val="20"/>
        </w:rPr>
      </w:pPr>
    </w:p>
    <w:p w:rsidR="007137C0" w:rsidRPr="004D0183" w:rsidRDefault="007137C0" w:rsidP="007137C0">
      <w:pPr>
        <w:ind w:right="-218"/>
        <w:jc w:val="both"/>
        <w:rPr>
          <w:rFonts w:asciiTheme="majorHAnsi" w:hAnsiTheme="majorHAnsi"/>
          <w:sz w:val="20"/>
          <w:szCs w:val="20"/>
        </w:rPr>
      </w:pPr>
      <w:r w:rsidRPr="004D0183">
        <w:rPr>
          <w:rFonts w:asciiTheme="majorHAnsi" w:hAnsiTheme="majorHAnsi"/>
          <w:sz w:val="20"/>
          <w:szCs w:val="20"/>
        </w:rPr>
        <w:t>Κάθε συσσωρευτής πρέπει να έχει τα ακόλουθα χαρακτηριστικά :</w:t>
      </w:r>
    </w:p>
    <w:p w:rsidR="007137C0" w:rsidRPr="004D0183" w:rsidRDefault="007137C0" w:rsidP="007137C0">
      <w:pPr>
        <w:ind w:right="-218"/>
        <w:jc w:val="both"/>
        <w:rPr>
          <w:rFonts w:asciiTheme="majorHAnsi" w:hAnsiTheme="majorHAnsi"/>
          <w:sz w:val="20"/>
          <w:szCs w:val="20"/>
        </w:rPr>
      </w:pPr>
      <w:r w:rsidRPr="004D0183">
        <w:rPr>
          <w:rFonts w:asciiTheme="majorHAnsi" w:hAnsiTheme="majorHAnsi"/>
          <w:sz w:val="20"/>
          <w:szCs w:val="20"/>
        </w:rPr>
        <w:t xml:space="preserve">Είδος συσσωρευτή: κλειστού τύπου, χωρίς συντήρηση σε όλη τη διάρκεια της ζωής του.   </w:t>
      </w:r>
    </w:p>
    <w:p w:rsidR="007137C0" w:rsidRPr="004D0183" w:rsidRDefault="007137C0" w:rsidP="007137C0">
      <w:pPr>
        <w:ind w:right="-218"/>
        <w:jc w:val="both"/>
        <w:rPr>
          <w:rFonts w:asciiTheme="majorHAnsi" w:hAnsiTheme="majorHAnsi"/>
          <w:sz w:val="20"/>
          <w:szCs w:val="20"/>
        </w:rPr>
      </w:pPr>
      <w:r w:rsidRPr="004D0183">
        <w:rPr>
          <w:rFonts w:asciiTheme="majorHAnsi" w:hAnsiTheme="majorHAnsi"/>
          <w:sz w:val="20"/>
          <w:szCs w:val="20"/>
        </w:rPr>
        <w:t>Τεχνολογία κατασκευής: AGM, VRLA (ηλεκτρολύτης σε απορροφητικό υλικό ινών γιαλιού, καλύμματα ρυθμιζόμενης βαλβίδας)</w:t>
      </w:r>
    </w:p>
    <w:p w:rsidR="007137C0" w:rsidRPr="004D0183" w:rsidRDefault="007137C0" w:rsidP="007137C0">
      <w:pPr>
        <w:jc w:val="both"/>
        <w:rPr>
          <w:rFonts w:asciiTheme="majorHAnsi" w:hAnsiTheme="majorHAnsi"/>
          <w:sz w:val="20"/>
          <w:szCs w:val="20"/>
        </w:rPr>
      </w:pPr>
      <w:r w:rsidRPr="004D0183">
        <w:rPr>
          <w:rFonts w:asciiTheme="majorHAnsi" w:hAnsiTheme="majorHAnsi"/>
          <w:sz w:val="20"/>
          <w:szCs w:val="20"/>
        </w:rPr>
        <w:t>Ονομαστική τάση: 12 VDC</w:t>
      </w:r>
    </w:p>
    <w:p w:rsidR="007137C0" w:rsidRPr="004D0183" w:rsidRDefault="007137C0" w:rsidP="007137C0">
      <w:pPr>
        <w:jc w:val="both"/>
        <w:rPr>
          <w:rFonts w:asciiTheme="majorHAnsi" w:hAnsiTheme="majorHAnsi"/>
          <w:sz w:val="20"/>
          <w:szCs w:val="20"/>
        </w:rPr>
      </w:pPr>
      <w:r w:rsidRPr="004D0183">
        <w:rPr>
          <w:rFonts w:asciiTheme="majorHAnsi" w:hAnsiTheme="majorHAnsi"/>
          <w:sz w:val="20"/>
          <w:szCs w:val="20"/>
        </w:rPr>
        <w:t xml:space="preserve">Ονομαστική χωρητικότητα: 200 Αh σε 10h εκφόρτιση (1,75 </w:t>
      </w:r>
      <w:r w:rsidRPr="004D0183">
        <w:rPr>
          <w:rFonts w:asciiTheme="majorHAnsi" w:hAnsiTheme="majorHAnsi"/>
          <w:sz w:val="20"/>
          <w:szCs w:val="20"/>
          <w:lang w:val="en-US"/>
        </w:rPr>
        <w:t>V</w:t>
      </w:r>
      <w:r w:rsidRPr="004D0183">
        <w:rPr>
          <w:rFonts w:asciiTheme="majorHAnsi" w:hAnsiTheme="majorHAnsi"/>
          <w:sz w:val="20"/>
          <w:szCs w:val="20"/>
        </w:rPr>
        <w:t>/στοιχείο)</w:t>
      </w:r>
    </w:p>
    <w:p w:rsidR="007137C0" w:rsidRPr="004D0183" w:rsidRDefault="007137C0" w:rsidP="007137C0">
      <w:pPr>
        <w:jc w:val="both"/>
        <w:rPr>
          <w:rFonts w:asciiTheme="majorHAnsi" w:hAnsiTheme="majorHAnsi"/>
          <w:sz w:val="20"/>
          <w:szCs w:val="20"/>
        </w:rPr>
      </w:pPr>
      <w:r w:rsidRPr="004D0183">
        <w:rPr>
          <w:rFonts w:asciiTheme="majorHAnsi" w:hAnsiTheme="majorHAnsi"/>
          <w:sz w:val="20"/>
          <w:szCs w:val="20"/>
        </w:rPr>
        <w:t xml:space="preserve">Αποδιδόμενη ισχύς: Τουλάχιστον 3.000 Watt σε 15 min τέλος εκφόρτισης 10,5 V </w:t>
      </w:r>
    </w:p>
    <w:p w:rsidR="007137C0" w:rsidRPr="004D0183" w:rsidRDefault="007137C0" w:rsidP="007137C0">
      <w:pPr>
        <w:jc w:val="both"/>
        <w:rPr>
          <w:rFonts w:asciiTheme="majorHAnsi" w:hAnsiTheme="majorHAnsi"/>
          <w:color w:val="FF0000"/>
          <w:sz w:val="20"/>
          <w:szCs w:val="20"/>
        </w:rPr>
      </w:pPr>
      <w:r w:rsidRPr="004D0183">
        <w:rPr>
          <w:rFonts w:asciiTheme="majorHAnsi" w:hAnsiTheme="majorHAnsi"/>
          <w:sz w:val="20"/>
          <w:szCs w:val="20"/>
        </w:rPr>
        <w:t xml:space="preserve">Αναμενόμενη διάρκεια ζωής: 10-12 χρόνια στους </w:t>
      </w:r>
      <w:smartTag w:uri="urn:schemas-microsoft-com:office:smarttags" w:element="metricconverter">
        <w:smartTagPr>
          <w:attr w:name="ProductID" w:val="200 C"/>
        </w:smartTagPr>
        <w:r w:rsidRPr="004D0183">
          <w:rPr>
            <w:rFonts w:asciiTheme="majorHAnsi" w:hAnsiTheme="majorHAnsi"/>
            <w:sz w:val="20"/>
            <w:szCs w:val="20"/>
          </w:rPr>
          <w:t>20</w:t>
        </w:r>
        <w:r w:rsidRPr="004D0183">
          <w:rPr>
            <w:rFonts w:asciiTheme="majorHAnsi" w:hAnsiTheme="majorHAnsi"/>
            <w:sz w:val="20"/>
            <w:szCs w:val="20"/>
            <w:vertAlign w:val="superscript"/>
          </w:rPr>
          <w:t>0</w:t>
        </w:r>
        <w:r w:rsidRPr="004D0183">
          <w:rPr>
            <w:rFonts w:asciiTheme="majorHAnsi" w:hAnsiTheme="majorHAnsi"/>
            <w:sz w:val="20"/>
            <w:szCs w:val="20"/>
          </w:rPr>
          <w:t xml:space="preserve"> C</w:t>
        </w:r>
      </w:smartTag>
      <w:r w:rsidRPr="004D0183">
        <w:rPr>
          <w:rFonts w:asciiTheme="majorHAnsi" w:hAnsiTheme="majorHAnsi"/>
          <w:color w:val="FF0000"/>
          <w:sz w:val="20"/>
          <w:szCs w:val="20"/>
        </w:rPr>
        <w:t xml:space="preserve"> </w:t>
      </w:r>
    </w:p>
    <w:p w:rsidR="007137C0" w:rsidRPr="004D0183" w:rsidRDefault="007137C0" w:rsidP="007137C0">
      <w:pPr>
        <w:jc w:val="both"/>
        <w:rPr>
          <w:rFonts w:asciiTheme="majorHAnsi" w:hAnsiTheme="majorHAnsi"/>
          <w:sz w:val="20"/>
          <w:szCs w:val="20"/>
        </w:rPr>
      </w:pPr>
      <w:r w:rsidRPr="004D0183">
        <w:rPr>
          <w:rFonts w:asciiTheme="majorHAnsi" w:hAnsiTheme="majorHAnsi"/>
          <w:sz w:val="20"/>
          <w:szCs w:val="20"/>
        </w:rPr>
        <w:t xml:space="preserve">Με επίπεδες πλάκες χωρίς αντιμόνιο ή ασβέστιο </w:t>
      </w:r>
    </w:p>
    <w:p w:rsidR="007137C0" w:rsidRPr="004D0183" w:rsidRDefault="007137C0" w:rsidP="007137C0">
      <w:pPr>
        <w:jc w:val="both"/>
        <w:rPr>
          <w:rFonts w:asciiTheme="majorHAnsi" w:hAnsiTheme="majorHAnsi"/>
          <w:sz w:val="20"/>
          <w:szCs w:val="20"/>
        </w:rPr>
      </w:pPr>
      <w:r w:rsidRPr="004D0183">
        <w:rPr>
          <w:rFonts w:asciiTheme="majorHAnsi" w:hAnsiTheme="majorHAnsi"/>
          <w:sz w:val="20"/>
          <w:szCs w:val="20"/>
        </w:rPr>
        <w:t xml:space="preserve">Χαμηλή αυτοεκφόρτιση: περίπου 3 % ανά μήνα στους </w:t>
      </w:r>
      <w:smartTag w:uri="urn:schemas-microsoft-com:office:smarttags" w:element="metricconverter">
        <w:smartTagPr>
          <w:attr w:name="ProductID" w:val="200 C"/>
        </w:smartTagPr>
        <w:r w:rsidRPr="004D0183">
          <w:rPr>
            <w:rFonts w:asciiTheme="majorHAnsi" w:hAnsiTheme="majorHAnsi"/>
            <w:sz w:val="20"/>
            <w:szCs w:val="20"/>
          </w:rPr>
          <w:t>20</w:t>
        </w:r>
        <w:r w:rsidRPr="004D0183">
          <w:rPr>
            <w:rFonts w:asciiTheme="majorHAnsi" w:hAnsiTheme="majorHAnsi"/>
            <w:sz w:val="20"/>
            <w:szCs w:val="20"/>
            <w:vertAlign w:val="superscript"/>
          </w:rPr>
          <w:t>0</w:t>
        </w:r>
        <w:r w:rsidRPr="004D0183">
          <w:rPr>
            <w:rFonts w:asciiTheme="majorHAnsi" w:hAnsiTheme="majorHAnsi"/>
            <w:sz w:val="20"/>
            <w:szCs w:val="20"/>
          </w:rPr>
          <w:t xml:space="preserve"> C</w:t>
        </w:r>
      </w:smartTag>
    </w:p>
    <w:p w:rsidR="007137C0" w:rsidRPr="004D0183" w:rsidRDefault="007137C0" w:rsidP="007137C0">
      <w:pPr>
        <w:jc w:val="both"/>
        <w:rPr>
          <w:rFonts w:asciiTheme="majorHAnsi" w:hAnsiTheme="majorHAnsi"/>
          <w:sz w:val="20"/>
          <w:szCs w:val="20"/>
        </w:rPr>
      </w:pPr>
      <w:r w:rsidRPr="004D0183">
        <w:rPr>
          <w:rFonts w:asciiTheme="majorHAnsi" w:hAnsiTheme="majorHAnsi"/>
          <w:sz w:val="20"/>
          <w:szCs w:val="20"/>
        </w:rPr>
        <w:t>Δυνατότητα γρήγορης και υψηλής εκφόρτισης</w:t>
      </w:r>
    </w:p>
    <w:p w:rsidR="007137C0" w:rsidRPr="004D0183" w:rsidRDefault="007137C0" w:rsidP="007137C0">
      <w:pPr>
        <w:jc w:val="both"/>
        <w:rPr>
          <w:rFonts w:asciiTheme="majorHAnsi" w:hAnsiTheme="majorHAnsi"/>
          <w:sz w:val="20"/>
          <w:szCs w:val="20"/>
        </w:rPr>
      </w:pPr>
      <w:r w:rsidRPr="004D0183">
        <w:rPr>
          <w:rFonts w:asciiTheme="majorHAnsi" w:hAnsiTheme="majorHAnsi"/>
          <w:sz w:val="20"/>
          <w:szCs w:val="20"/>
        </w:rPr>
        <w:t>Διαστάσεις: 0,52</w:t>
      </w:r>
      <w:r w:rsidRPr="004D0183">
        <w:rPr>
          <w:rFonts w:asciiTheme="majorHAnsi" w:hAnsiTheme="majorHAnsi"/>
          <w:sz w:val="20"/>
          <w:szCs w:val="20"/>
          <w:lang w:val="en-US"/>
        </w:rPr>
        <w:t>X</w:t>
      </w:r>
      <w:r w:rsidRPr="004D0183">
        <w:rPr>
          <w:rFonts w:asciiTheme="majorHAnsi" w:hAnsiTheme="majorHAnsi"/>
          <w:sz w:val="20"/>
          <w:szCs w:val="20"/>
        </w:rPr>
        <w:t>0,24</w:t>
      </w:r>
      <w:r w:rsidRPr="004D0183">
        <w:rPr>
          <w:rFonts w:asciiTheme="majorHAnsi" w:hAnsiTheme="majorHAnsi"/>
          <w:sz w:val="20"/>
          <w:szCs w:val="20"/>
          <w:lang w:val="en-US"/>
        </w:rPr>
        <w:t>X</w:t>
      </w:r>
      <w:r w:rsidRPr="004D0183">
        <w:rPr>
          <w:rFonts w:asciiTheme="majorHAnsi" w:hAnsiTheme="majorHAnsi"/>
          <w:sz w:val="20"/>
          <w:szCs w:val="20"/>
        </w:rPr>
        <w:t>0,22 μ.</w:t>
      </w:r>
    </w:p>
    <w:p w:rsidR="007137C0" w:rsidRPr="004D0183" w:rsidRDefault="007137C0" w:rsidP="007137C0">
      <w:pPr>
        <w:jc w:val="both"/>
        <w:rPr>
          <w:rFonts w:asciiTheme="majorHAnsi" w:hAnsiTheme="majorHAnsi"/>
          <w:b/>
          <w:sz w:val="20"/>
          <w:szCs w:val="20"/>
        </w:rPr>
      </w:pPr>
      <w:r w:rsidRPr="004D0183">
        <w:rPr>
          <w:rFonts w:asciiTheme="majorHAnsi" w:hAnsiTheme="majorHAnsi"/>
          <w:sz w:val="20"/>
          <w:szCs w:val="20"/>
        </w:rPr>
        <w:t>Πλήρως ανακυκλώσιμος</w:t>
      </w:r>
    </w:p>
    <w:tbl>
      <w:tblPr>
        <w:tblW w:w="9351" w:type="dxa"/>
        <w:tblLook w:val="00A0"/>
      </w:tblPr>
      <w:tblGrid>
        <w:gridCol w:w="9351"/>
      </w:tblGrid>
      <w:tr w:rsidR="007137C0" w:rsidRPr="004D0183">
        <w:tc>
          <w:tcPr>
            <w:tcW w:w="9351" w:type="dxa"/>
            <w:vAlign w:val="center"/>
          </w:tcPr>
          <w:p w:rsidR="007137C0" w:rsidRPr="004D0183" w:rsidRDefault="007137C0" w:rsidP="00086A6D">
            <w:pPr>
              <w:jc w:val="both"/>
              <w:rPr>
                <w:rFonts w:asciiTheme="majorHAnsi" w:hAnsiTheme="majorHAnsi"/>
                <w:sz w:val="20"/>
                <w:szCs w:val="20"/>
              </w:rPr>
            </w:pPr>
            <w:r w:rsidRPr="004D0183">
              <w:rPr>
                <w:rFonts w:asciiTheme="majorHAnsi" w:hAnsiTheme="majorHAnsi"/>
                <w:sz w:val="20"/>
                <w:szCs w:val="20"/>
              </w:rPr>
              <w:t xml:space="preserve">Το δοχείο και το κάλυμμα των συσσωρευτών θα είναι στεγανού τύπου, κατάλληλης αντοχής, υλικού </w:t>
            </w:r>
            <w:r w:rsidRPr="004D0183">
              <w:rPr>
                <w:rFonts w:asciiTheme="majorHAnsi" w:hAnsiTheme="majorHAnsi"/>
                <w:sz w:val="20"/>
                <w:szCs w:val="20"/>
                <w:lang w:val="en-US"/>
              </w:rPr>
              <w:t>ABS</w:t>
            </w:r>
            <w:r w:rsidRPr="004D0183">
              <w:rPr>
                <w:rFonts w:asciiTheme="majorHAnsi" w:hAnsiTheme="majorHAnsi"/>
                <w:sz w:val="20"/>
                <w:szCs w:val="20"/>
              </w:rPr>
              <w:t xml:space="preserve">, κατηγορία </w:t>
            </w:r>
            <w:r w:rsidRPr="004D0183">
              <w:rPr>
                <w:rFonts w:asciiTheme="majorHAnsi" w:hAnsiTheme="majorHAnsi"/>
                <w:sz w:val="20"/>
                <w:szCs w:val="20"/>
                <w:lang w:val="en-US"/>
              </w:rPr>
              <w:t>UL</w:t>
            </w:r>
            <w:r w:rsidRPr="004D0183">
              <w:rPr>
                <w:rFonts w:asciiTheme="majorHAnsi" w:hAnsiTheme="majorHAnsi"/>
                <w:sz w:val="20"/>
                <w:szCs w:val="20"/>
              </w:rPr>
              <w:t xml:space="preserve"> 94-</w:t>
            </w:r>
            <w:r w:rsidRPr="004D0183">
              <w:rPr>
                <w:rFonts w:asciiTheme="majorHAnsi" w:hAnsiTheme="majorHAnsi"/>
                <w:sz w:val="20"/>
                <w:szCs w:val="20"/>
                <w:lang w:val="en-US"/>
              </w:rPr>
              <w:t>HB</w:t>
            </w:r>
            <w:r w:rsidRPr="004D0183">
              <w:rPr>
                <w:rFonts w:asciiTheme="majorHAnsi" w:hAnsiTheme="majorHAnsi"/>
                <w:sz w:val="20"/>
                <w:szCs w:val="20"/>
              </w:rPr>
              <w:t xml:space="preserve">. </w:t>
            </w:r>
          </w:p>
        </w:tc>
      </w:tr>
      <w:tr w:rsidR="007137C0" w:rsidRPr="004D0183">
        <w:tc>
          <w:tcPr>
            <w:tcW w:w="9351" w:type="dxa"/>
            <w:vAlign w:val="center"/>
          </w:tcPr>
          <w:p w:rsidR="007137C0" w:rsidRPr="004D0183" w:rsidRDefault="007137C0" w:rsidP="00086A6D">
            <w:pPr>
              <w:jc w:val="both"/>
              <w:rPr>
                <w:rFonts w:asciiTheme="majorHAnsi" w:hAnsiTheme="majorHAnsi"/>
                <w:sz w:val="20"/>
                <w:szCs w:val="20"/>
              </w:rPr>
            </w:pPr>
            <w:r w:rsidRPr="004D0183">
              <w:rPr>
                <w:rFonts w:asciiTheme="majorHAnsi" w:hAnsiTheme="majorHAnsi"/>
                <w:sz w:val="20"/>
                <w:szCs w:val="20"/>
              </w:rPr>
              <w:t xml:space="preserve">Οι νέοι συσσωρευτές θα είναι εφοδιασμένοι με μονωτικά καλύμματα σε όλους τους πόλους της συστοιχίας για την αποφυγή τυχαίας επαφής. </w:t>
            </w:r>
          </w:p>
        </w:tc>
      </w:tr>
      <w:tr w:rsidR="007137C0" w:rsidRPr="004D0183">
        <w:tc>
          <w:tcPr>
            <w:tcW w:w="9351" w:type="dxa"/>
            <w:vAlign w:val="center"/>
          </w:tcPr>
          <w:p w:rsidR="007137C0" w:rsidRPr="004D0183" w:rsidRDefault="007137C0" w:rsidP="00086A6D">
            <w:pPr>
              <w:jc w:val="both"/>
              <w:rPr>
                <w:rFonts w:asciiTheme="majorHAnsi" w:hAnsiTheme="majorHAnsi"/>
                <w:sz w:val="20"/>
                <w:szCs w:val="20"/>
              </w:rPr>
            </w:pPr>
            <w:r w:rsidRPr="004D0183">
              <w:rPr>
                <w:rFonts w:asciiTheme="majorHAnsi" w:hAnsiTheme="majorHAnsi"/>
                <w:sz w:val="20"/>
                <w:szCs w:val="20"/>
              </w:rPr>
              <w:t xml:space="preserve">Κατασκευή σύμφωνα με τους κανονισμούς  IEC 60896-21&amp;22, BS 6920-4 </w:t>
            </w:r>
          </w:p>
          <w:p w:rsidR="007137C0" w:rsidRPr="004D0183" w:rsidRDefault="007137C0" w:rsidP="00086A6D">
            <w:pPr>
              <w:jc w:val="both"/>
              <w:rPr>
                <w:rFonts w:asciiTheme="majorHAnsi" w:hAnsiTheme="majorHAnsi"/>
                <w:sz w:val="20"/>
                <w:szCs w:val="20"/>
              </w:rPr>
            </w:pPr>
            <w:r w:rsidRPr="004D0183">
              <w:rPr>
                <w:rFonts w:asciiTheme="majorHAnsi" w:hAnsiTheme="majorHAnsi"/>
                <w:sz w:val="20"/>
                <w:szCs w:val="20"/>
              </w:rPr>
              <w:t>Η ημερομηνία παραγωγής των συσσωρευτών δεν θα ξεπερνάει τους 8 μήνες από την ημερομηνία παράδοσής τους.</w:t>
            </w:r>
          </w:p>
        </w:tc>
      </w:tr>
    </w:tbl>
    <w:p w:rsidR="007137C0" w:rsidRPr="004D0183" w:rsidRDefault="007137C0" w:rsidP="007137C0">
      <w:pPr>
        <w:ind w:right="-318"/>
        <w:jc w:val="both"/>
        <w:rPr>
          <w:rFonts w:asciiTheme="majorHAnsi" w:hAnsiTheme="majorHAnsi"/>
          <w:sz w:val="20"/>
          <w:szCs w:val="20"/>
        </w:rPr>
      </w:pPr>
      <w:r w:rsidRPr="004D0183">
        <w:rPr>
          <w:rFonts w:asciiTheme="majorHAnsi" w:hAnsiTheme="majorHAnsi"/>
          <w:sz w:val="20"/>
          <w:szCs w:val="20"/>
        </w:rPr>
        <w:t>Θα γίνει προσθήκη ενός διακόπτη απόζευξης σε κάθε συστοιχία συσσωρευτών, για την απόζευξη της συστοιχίας συσσωρευτών σε περίπτωση ανάγκης και την εναρμόνιση της εγκατάστασης με το πρότυπο ΕΝ 50272-2.</w:t>
      </w:r>
    </w:p>
    <w:tbl>
      <w:tblPr>
        <w:tblW w:w="9351" w:type="dxa"/>
        <w:tblLook w:val="00A0"/>
      </w:tblPr>
      <w:tblGrid>
        <w:gridCol w:w="9351"/>
      </w:tblGrid>
      <w:tr w:rsidR="007137C0" w:rsidRPr="004D0183">
        <w:tc>
          <w:tcPr>
            <w:tcW w:w="9351" w:type="dxa"/>
            <w:vAlign w:val="center"/>
          </w:tcPr>
          <w:p w:rsidR="007137C0" w:rsidRPr="004D0183" w:rsidRDefault="007137C0" w:rsidP="00086A6D">
            <w:pPr>
              <w:jc w:val="both"/>
              <w:rPr>
                <w:rFonts w:asciiTheme="majorHAnsi" w:hAnsiTheme="majorHAnsi"/>
                <w:sz w:val="20"/>
                <w:szCs w:val="20"/>
              </w:rPr>
            </w:pPr>
            <w:r w:rsidRPr="004D0183">
              <w:rPr>
                <w:rFonts w:asciiTheme="majorHAnsi" w:hAnsiTheme="majorHAnsi"/>
                <w:sz w:val="20"/>
                <w:szCs w:val="20"/>
              </w:rPr>
              <w:t xml:space="preserve">Ο ανάδοχος θα ρυθμίσει τα </w:t>
            </w:r>
            <w:r w:rsidRPr="004D0183">
              <w:rPr>
                <w:rFonts w:asciiTheme="majorHAnsi" w:hAnsiTheme="majorHAnsi"/>
                <w:sz w:val="20"/>
                <w:szCs w:val="20"/>
                <w:lang w:val="en-US"/>
              </w:rPr>
              <w:t>UPS</w:t>
            </w:r>
            <w:r w:rsidRPr="004D0183">
              <w:rPr>
                <w:rFonts w:asciiTheme="majorHAnsi" w:hAnsiTheme="majorHAnsi"/>
                <w:sz w:val="20"/>
                <w:szCs w:val="20"/>
              </w:rPr>
              <w:t xml:space="preserve"> με τους νέους συσσωρευτές ώστε να λειτουργεί σωστά η φόρτισή τους. Για τον λόγο αυτό, θα πρέπει να διαθέτει το κατάλληλο </w:t>
            </w:r>
            <w:r w:rsidRPr="004D0183">
              <w:rPr>
                <w:rFonts w:asciiTheme="majorHAnsi" w:hAnsiTheme="majorHAnsi"/>
                <w:sz w:val="20"/>
                <w:szCs w:val="20"/>
                <w:lang w:val="en-US"/>
              </w:rPr>
              <w:t>software</w:t>
            </w:r>
            <w:r w:rsidRPr="004D0183">
              <w:rPr>
                <w:rFonts w:asciiTheme="majorHAnsi" w:hAnsiTheme="majorHAnsi"/>
                <w:sz w:val="20"/>
                <w:szCs w:val="20"/>
              </w:rPr>
              <w:t xml:space="preserve"> και την  πιστοποίηση εκπαίδευσης από την κατασκευάστρια εταιρία των </w:t>
            </w:r>
            <w:r w:rsidRPr="004D0183">
              <w:rPr>
                <w:rFonts w:asciiTheme="majorHAnsi" w:hAnsiTheme="majorHAnsi"/>
                <w:sz w:val="20"/>
                <w:szCs w:val="20"/>
                <w:lang w:val="en-US"/>
              </w:rPr>
              <w:t>UPS</w:t>
            </w:r>
            <w:r w:rsidRPr="004D0183">
              <w:rPr>
                <w:rFonts w:asciiTheme="majorHAnsi" w:hAnsiTheme="majorHAnsi"/>
                <w:sz w:val="20"/>
                <w:szCs w:val="20"/>
              </w:rPr>
              <w:t xml:space="preserve"> </w:t>
            </w:r>
            <w:r w:rsidRPr="004D0183">
              <w:rPr>
                <w:rFonts w:asciiTheme="majorHAnsi" w:hAnsiTheme="majorHAnsi"/>
                <w:sz w:val="20"/>
                <w:szCs w:val="20"/>
                <w:lang w:val="en-US"/>
              </w:rPr>
              <w:t>Riello</w:t>
            </w:r>
            <w:r w:rsidRPr="004D0183">
              <w:rPr>
                <w:rFonts w:asciiTheme="majorHAnsi" w:hAnsiTheme="majorHAnsi"/>
                <w:sz w:val="20"/>
                <w:szCs w:val="20"/>
              </w:rPr>
              <w:t xml:space="preserve"> </w:t>
            </w:r>
            <w:r w:rsidRPr="004D0183">
              <w:rPr>
                <w:rFonts w:asciiTheme="majorHAnsi" w:hAnsiTheme="majorHAnsi"/>
                <w:sz w:val="20"/>
                <w:szCs w:val="20"/>
                <w:lang w:val="en-US"/>
              </w:rPr>
              <w:t>UPS</w:t>
            </w:r>
            <w:r w:rsidRPr="004D0183">
              <w:rPr>
                <w:rFonts w:asciiTheme="majorHAnsi" w:hAnsiTheme="majorHAnsi"/>
                <w:sz w:val="20"/>
                <w:szCs w:val="20"/>
              </w:rPr>
              <w:t xml:space="preserve">.  </w:t>
            </w:r>
          </w:p>
        </w:tc>
      </w:tr>
      <w:tr w:rsidR="007137C0" w:rsidRPr="004D0183">
        <w:tc>
          <w:tcPr>
            <w:tcW w:w="9351" w:type="dxa"/>
            <w:vAlign w:val="center"/>
          </w:tcPr>
          <w:p w:rsidR="007137C0" w:rsidRPr="004D0183" w:rsidRDefault="007137C0" w:rsidP="00086A6D">
            <w:pPr>
              <w:jc w:val="both"/>
              <w:rPr>
                <w:rFonts w:asciiTheme="majorHAnsi" w:hAnsiTheme="majorHAnsi"/>
                <w:sz w:val="20"/>
                <w:szCs w:val="20"/>
              </w:rPr>
            </w:pPr>
            <w:r w:rsidRPr="004D0183">
              <w:rPr>
                <w:rFonts w:asciiTheme="majorHAnsi" w:hAnsiTheme="majorHAnsi"/>
                <w:sz w:val="20"/>
                <w:szCs w:val="20"/>
              </w:rPr>
              <w:t xml:space="preserve">Το εργοστάσιο κατασκευής των συσσωρευτών και ο ανάδοχος, θα έχουν πιστοποίηση </w:t>
            </w:r>
            <w:r w:rsidRPr="004D0183">
              <w:rPr>
                <w:rFonts w:asciiTheme="majorHAnsi" w:hAnsiTheme="majorHAnsi"/>
                <w:sz w:val="20"/>
                <w:szCs w:val="20"/>
                <w:lang w:val="en-US"/>
              </w:rPr>
              <w:t>IOS</w:t>
            </w:r>
            <w:r w:rsidRPr="004D0183">
              <w:rPr>
                <w:rFonts w:asciiTheme="majorHAnsi" w:hAnsiTheme="majorHAnsi"/>
                <w:sz w:val="20"/>
                <w:szCs w:val="20"/>
              </w:rPr>
              <w:t xml:space="preserve"> 9001, </w:t>
            </w:r>
            <w:r w:rsidRPr="004D0183">
              <w:rPr>
                <w:rFonts w:asciiTheme="majorHAnsi" w:hAnsiTheme="majorHAnsi"/>
                <w:sz w:val="20"/>
                <w:szCs w:val="20"/>
                <w:lang w:val="en-US"/>
              </w:rPr>
              <w:t>ISO</w:t>
            </w:r>
            <w:r w:rsidRPr="004D0183">
              <w:rPr>
                <w:rFonts w:asciiTheme="majorHAnsi" w:hAnsiTheme="majorHAnsi"/>
                <w:sz w:val="20"/>
                <w:szCs w:val="20"/>
              </w:rPr>
              <w:t xml:space="preserve"> 14001 &amp; </w:t>
            </w:r>
            <w:r w:rsidRPr="004D0183">
              <w:rPr>
                <w:rFonts w:asciiTheme="majorHAnsi" w:hAnsiTheme="majorHAnsi"/>
                <w:sz w:val="20"/>
                <w:szCs w:val="20"/>
                <w:lang w:val="en-US"/>
              </w:rPr>
              <w:t>OHSAS</w:t>
            </w:r>
            <w:r w:rsidRPr="004D0183">
              <w:rPr>
                <w:rFonts w:asciiTheme="majorHAnsi" w:hAnsiTheme="majorHAnsi"/>
                <w:sz w:val="20"/>
                <w:szCs w:val="20"/>
              </w:rPr>
              <w:t xml:space="preserve"> 18001. </w:t>
            </w:r>
          </w:p>
        </w:tc>
      </w:tr>
      <w:tr w:rsidR="007137C0" w:rsidRPr="004D0183">
        <w:tc>
          <w:tcPr>
            <w:tcW w:w="9351" w:type="dxa"/>
            <w:vAlign w:val="center"/>
          </w:tcPr>
          <w:p w:rsidR="007137C0" w:rsidRPr="004D0183" w:rsidRDefault="007137C0" w:rsidP="00086A6D">
            <w:pPr>
              <w:jc w:val="both"/>
              <w:rPr>
                <w:rFonts w:asciiTheme="majorHAnsi" w:hAnsiTheme="majorHAnsi"/>
                <w:sz w:val="20"/>
                <w:szCs w:val="20"/>
              </w:rPr>
            </w:pPr>
            <w:r w:rsidRPr="004D0183">
              <w:rPr>
                <w:rFonts w:asciiTheme="majorHAnsi" w:hAnsiTheme="majorHAnsi"/>
                <w:sz w:val="20"/>
                <w:szCs w:val="20"/>
              </w:rPr>
              <w:t xml:space="preserve">Με την προσφορά θα παραδοθούν τα τεχνικά εγχειρίδια των συσσωρευτών, που θα περιλαμβάνουν πίνακες εκφόρτισης και διαγράμματα φόρτισης. </w:t>
            </w:r>
          </w:p>
        </w:tc>
      </w:tr>
      <w:tr w:rsidR="007137C0" w:rsidRPr="004D0183">
        <w:tc>
          <w:tcPr>
            <w:tcW w:w="9351" w:type="dxa"/>
            <w:vAlign w:val="center"/>
          </w:tcPr>
          <w:p w:rsidR="007137C0" w:rsidRPr="004D0183" w:rsidRDefault="007137C0" w:rsidP="00086A6D">
            <w:pPr>
              <w:jc w:val="both"/>
              <w:rPr>
                <w:rFonts w:asciiTheme="majorHAnsi" w:hAnsiTheme="majorHAnsi"/>
                <w:sz w:val="20"/>
                <w:szCs w:val="20"/>
              </w:rPr>
            </w:pPr>
            <w:r w:rsidRPr="004D0183">
              <w:rPr>
                <w:rFonts w:asciiTheme="majorHAnsi" w:hAnsiTheme="majorHAnsi"/>
                <w:sz w:val="20"/>
                <w:szCs w:val="20"/>
              </w:rPr>
              <w:t>Ο ανάδοχος πρέπει να επισκεφτεί τον χώρο εγκατάστασης των συσσωρευτών για να λάβει γνώση των συνθηκών..</w:t>
            </w:r>
          </w:p>
        </w:tc>
      </w:tr>
      <w:tr w:rsidR="007137C0" w:rsidRPr="004D0183">
        <w:tc>
          <w:tcPr>
            <w:tcW w:w="9351" w:type="dxa"/>
            <w:vAlign w:val="center"/>
          </w:tcPr>
          <w:p w:rsidR="007137C0" w:rsidRPr="004D0183" w:rsidRDefault="007137C0" w:rsidP="00086A6D">
            <w:pPr>
              <w:jc w:val="both"/>
              <w:rPr>
                <w:rFonts w:asciiTheme="majorHAnsi" w:hAnsiTheme="majorHAnsi"/>
                <w:sz w:val="20"/>
                <w:szCs w:val="20"/>
              </w:rPr>
            </w:pPr>
            <w:r w:rsidRPr="004D0183">
              <w:rPr>
                <w:rFonts w:asciiTheme="majorHAnsi" w:hAnsiTheme="majorHAnsi"/>
                <w:sz w:val="20"/>
                <w:szCs w:val="20"/>
              </w:rPr>
              <w:t xml:space="preserve">Ο χρόνος παράδοσης δεν θα πρέπει να υπερβαίνει το διάστημα των 4 εβδομάδων. </w:t>
            </w:r>
          </w:p>
        </w:tc>
      </w:tr>
      <w:tr w:rsidR="007137C0" w:rsidRPr="004D0183">
        <w:tc>
          <w:tcPr>
            <w:tcW w:w="9351" w:type="dxa"/>
            <w:vAlign w:val="center"/>
          </w:tcPr>
          <w:p w:rsidR="007137C0" w:rsidRPr="004D0183" w:rsidRDefault="007137C0" w:rsidP="00086A6D">
            <w:pPr>
              <w:jc w:val="both"/>
              <w:rPr>
                <w:rFonts w:asciiTheme="majorHAnsi" w:hAnsiTheme="majorHAnsi"/>
                <w:sz w:val="20"/>
                <w:szCs w:val="20"/>
              </w:rPr>
            </w:pPr>
            <w:r w:rsidRPr="004D0183">
              <w:rPr>
                <w:rFonts w:asciiTheme="majorHAnsi" w:hAnsiTheme="majorHAnsi"/>
                <w:sz w:val="20"/>
                <w:szCs w:val="20"/>
              </w:rPr>
              <w:t xml:space="preserve">Η εγγύηση καλής λειτουργίας θα είναι 3 έτη και θα περιλαμβάνει την αντικατάσταση των ελαττωματικών συσσωρευτών εντός 72 ωρών  από την έγγραφη αναγγελία προς τον ανάδοχο. </w:t>
            </w:r>
          </w:p>
        </w:tc>
      </w:tr>
    </w:tbl>
    <w:p w:rsidR="007137C0" w:rsidRPr="004D0183" w:rsidRDefault="007137C0" w:rsidP="007137C0">
      <w:pPr>
        <w:ind w:right="-218"/>
        <w:jc w:val="both"/>
        <w:rPr>
          <w:rFonts w:asciiTheme="majorHAnsi" w:hAnsiTheme="majorHAnsi"/>
          <w:sz w:val="20"/>
          <w:szCs w:val="20"/>
        </w:rPr>
      </w:pPr>
      <w:r w:rsidRPr="004D0183">
        <w:rPr>
          <w:rFonts w:asciiTheme="majorHAnsi" w:hAnsiTheme="majorHAnsi"/>
          <w:sz w:val="20"/>
          <w:szCs w:val="20"/>
        </w:rPr>
        <w:t>Κατά την ημερομηνία παραλαβής θα παραδοθούν τα τεχνικά εγχειρίδια και οι οδηγίες συντήρησης των συσσωρευτών σε έντυπη και ηλεκτρονική μορφή.</w:t>
      </w:r>
    </w:p>
    <w:p w:rsidR="007137C0" w:rsidRPr="004D0183" w:rsidRDefault="007137C0" w:rsidP="007137C0">
      <w:pPr>
        <w:jc w:val="both"/>
        <w:rPr>
          <w:rFonts w:asciiTheme="majorHAnsi" w:hAnsiTheme="majorHAnsi"/>
          <w:sz w:val="20"/>
          <w:szCs w:val="20"/>
        </w:rPr>
      </w:pPr>
      <w:r w:rsidRPr="004D0183">
        <w:rPr>
          <w:rFonts w:asciiTheme="majorHAnsi" w:hAnsiTheme="majorHAnsi"/>
          <w:sz w:val="20"/>
          <w:szCs w:val="20"/>
        </w:rPr>
        <w:t>Προϋπολογισμός: 26000 € συν ΦΠΑ.</w:t>
      </w:r>
    </w:p>
    <w:p w:rsidR="007137C0" w:rsidRDefault="007137C0" w:rsidP="007137C0">
      <w:pPr>
        <w:ind w:right="-218"/>
        <w:jc w:val="both"/>
        <w:rPr>
          <w:rFonts w:asciiTheme="majorHAnsi" w:hAnsiTheme="majorHAnsi"/>
          <w:sz w:val="22"/>
          <w:szCs w:val="22"/>
        </w:rPr>
      </w:pPr>
    </w:p>
    <w:p w:rsidR="004D0183" w:rsidRDefault="004D0183" w:rsidP="007137C0">
      <w:pPr>
        <w:ind w:right="-218"/>
        <w:jc w:val="both"/>
        <w:rPr>
          <w:rFonts w:asciiTheme="majorHAnsi" w:hAnsiTheme="majorHAnsi"/>
          <w:sz w:val="22"/>
          <w:szCs w:val="22"/>
        </w:rPr>
      </w:pPr>
    </w:p>
    <w:p w:rsidR="004D0183" w:rsidRDefault="004D0183" w:rsidP="007137C0">
      <w:pPr>
        <w:ind w:right="-218"/>
        <w:jc w:val="both"/>
        <w:rPr>
          <w:rFonts w:asciiTheme="majorHAnsi" w:hAnsiTheme="majorHAnsi"/>
          <w:sz w:val="22"/>
          <w:szCs w:val="22"/>
        </w:rPr>
      </w:pPr>
    </w:p>
    <w:p w:rsidR="004D0183" w:rsidRDefault="004D0183" w:rsidP="007137C0">
      <w:pPr>
        <w:ind w:right="-218"/>
        <w:jc w:val="both"/>
        <w:rPr>
          <w:rFonts w:asciiTheme="majorHAnsi" w:hAnsiTheme="majorHAnsi"/>
          <w:sz w:val="22"/>
          <w:szCs w:val="22"/>
        </w:rPr>
      </w:pPr>
    </w:p>
    <w:p w:rsidR="004D0183" w:rsidRPr="007137C0" w:rsidRDefault="004D0183" w:rsidP="007137C0">
      <w:pPr>
        <w:ind w:right="-218"/>
        <w:jc w:val="both"/>
        <w:rPr>
          <w:rFonts w:asciiTheme="majorHAnsi" w:hAnsiTheme="majorHAnsi"/>
          <w:sz w:val="22"/>
          <w:szCs w:val="22"/>
        </w:rPr>
      </w:pPr>
    </w:p>
    <w:p w:rsidR="003E462C" w:rsidRPr="00FB68A0" w:rsidRDefault="003E462C" w:rsidP="00FB68A0">
      <w:pPr>
        <w:pStyle w:val="1"/>
        <w:spacing w:before="0"/>
      </w:pPr>
      <w:bookmarkStart w:id="98" w:name="_Toc11155625"/>
      <w:r w:rsidRPr="003E462C">
        <w:lastRenderedPageBreak/>
        <w:t>ΠΑΡΑΡΤΗΜΑ Γ΄</w:t>
      </w:r>
      <w:r w:rsidR="00D02B0D">
        <w:t xml:space="preserve"> - </w:t>
      </w:r>
      <w:r w:rsidRPr="003E462C">
        <w:t>ΦΥΛΛΟ ΣΥΜΜΟΡΦΩΣΗΣ</w:t>
      </w:r>
      <w:bookmarkEnd w:id="98"/>
    </w:p>
    <w:tbl>
      <w:tblPr>
        <w:tblW w:w="9513" w:type="dxa"/>
        <w:tblLook w:val="00A0"/>
      </w:tblPr>
      <w:tblGrid>
        <w:gridCol w:w="640"/>
        <w:gridCol w:w="4988"/>
        <w:gridCol w:w="1183"/>
        <w:gridCol w:w="1235"/>
        <w:gridCol w:w="1467"/>
      </w:tblGrid>
      <w:tr w:rsidR="003E462C" w:rsidRPr="00A61ED9" w:rsidTr="00A65E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ΠΑΡΑΠΟΜΠΗ</w:t>
            </w:r>
          </w:p>
        </w:tc>
      </w:tr>
      <w:tr w:rsidR="003E462C" w:rsidRPr="00A61ED9"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r>
      <w:tr w:rsidR="003E462C" w:rsidRPr="00A61ED9"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r>
      <w:tr w:rsidR="003E462C" w:rsidRPr="00A61ED9" w:rsidTr="00A65E33">
        <w:trPr>
          <w:trHeight w:val="657"/>
        </w:trPr>
        <w:tc>
          <w:tcPr>
            <w:tcW w:w="640" w:type="dxa"/>
            <w:tcBorders>
              <w:top w:val="nil"/>
              <w:left w:val="single" w:sz="4" w:space="0" w:color="auto"/>
              <w:bottom w:val="single" w:sz="4" w:space="0" w:color="auto"/>
              <w:right w:val="single" w:sz="4" w:space="0" w:color="auto"/>
            </w:tcBorders>
            <w:noWrap/>
          </w:tcPr>
          <w:p w:rsidR="003E462C" w:rsidRPr="00A61ED9" w:rsidRDefault="003E462C" w:rsidP="00A65E33">
            <w:pPr>
              <w:spacing w:line="360" w:lineRule="auto"/>
              <w:jc w:val="center"/>
              <w:rPr>
                <w:rFonts w:asciiTheme="majorHAnsi" w:hAnsiTheme="majorHAnsi"/>
                <w:sz w:val="20"/>
                <w:szCs w:val="20"/>
              </w:rPr>
            </w:pPr>
            <w:r w:rsidRPr="00A61ED9">
              <w:rPr>
                <w:rFonts w:asciiTheme="majorHAnsi" w:hAnsiTheme="majorHAnsi"/>
                <w:sz w:val="20"/>
                <w:szCs w:val="20"/>
              </w:rPr>
              <w:t>1</w:t>
            </w:r>
          </w:p>
        </w:tc>
        <w:tc>
          <w:tcPr>
            <w:tcW w:w="4988" w:type="dxa"/>
            <w:tcBorders>
              <w:top w:val="nil"/>
              <w:left w:val="nil"/>
              <w:bottom w:val="single" w:sz="4" w:space="0" w:color="auto"/>
              <w:right w:val="single" w:sz="4" w:space="0" w:color="auto"/>
            </w:tcBorders>
          </w:tcPr>
          <w:p w:rsidR="003E462C" w:rsidRPr="00A61ED9" w:rsidRDefault="003E462C" w:rsidP="00A65E33">
            <w:pPr>
              <w:spacing w:line="360" w:lineRule="auto"/>
              <w:rPr>
                <w:rFonts w:asciiTheme="majorHAnsi" w:hAnsiTheme="majorHAnsi"/>
                <w:sz w:val="20"/>
                <w:szCs w:val="20"/>
              </w:rPr>
            </w:pPr>
          </w:p>
        </w:tc>
        <w:tc>
          <w:tcPr>
            <w:tcW w:w="1183" w:type="dxa"/>
            <w:tcBorders>
              <w:top w:val="nil"/>
              <w:left w:val="nil"/>
              <w:bottom w:val="single" w:sz="4" w:space="0" w:color="auto"/>
              <w:right w:val="single" w:sz="4" w:space="0" w:color="auto"/>
            </w:tcBorders>
            <w:noWrap/>
            <w:vAlign w:val="center"/>
          </w:tcPr>
          <w:p w:rsidR="003E462C" w:rsidRPr="00A61ED9" w:rsidRDefault="003E462C" w:rsidP="00A65E33">
            <w:pPr>
              <w:spacing w:line="360" w:lineRule="auto"/>
              <w:jc w:val="center"/>
              <w:rPr>
                <w:rFonts w:asciiTheme="majorHAnsi" w:hAnsiTheme="majorHAnsi"/>
                <w:sz w:val="20"/>
                <w:szCs w:val="20"/>
              </w:rPr>
            </w:pPr>
            <w:r w:rsidRPr="00A61ED9">
              <w:rPr>
                <w:rFonts w:asciiTheme="majorHAnsi" w:hAnsiTheme="majorHAnsi"/>
                <w:sz w:val="20"/>
                <w:szCs w:val="20"/>
              </w:rPr>
              <w:t>ΝΑΙ</w:t>
            </w:r>
          </w:p>
        </w:tc>
        <w:tc>
          <w:tcPr>
            <w:tcW w:w="1235" w:type="dxa"/>
            <w:tcBorders>
              <w:top w:val="nil"/>
              <w:left w:val="nil"/>
              <w:bottom w:val="single" w:sz="4" w:space="0" w:color="auto"/>
              <w:right w:val="single" w:sz="4" w:space="0" w:color="auto"/>
            </w:tcBorders>
            <w:noWrap/>
            <w:vAlign w:val="bottom"/>
          </w:tcPr>
          <w:p w:rsidR="003E462C" w:rsidRPr="00A61ED9" w:rsidRDefault="003E462C" w:rsidP="00A65E33">
            <w:pPr>
              <w:spacing w:line="360" w:lineRule="auto"/>
              <w:rPr>
                <w:rFonts w:asciiTheme="majorHAnsi" w:hAnsiTheme="majorHAnsi"/>
                <w:sz w:val="20"/>
                <w:szCs w:val="20"/>
              </w:rPr>
            </w:pPr>
          </w:p>
        </w:tc>
        <w:tc>
          <w:tcPr>
            <w:tcW w:w="1467" w:type="dxa"/>
            <w:tcBorders>
              <w:top w:val="nil"/>
              <w:left w:val="nil"/>
              <w:bottom w:val="single" w:sz="4" w:space="0" w:color="auto"/>
              <w:right w:val="single" w:sz="4" w:space="0" w:color="auto"/>
            </w:tcBorders>
            <w:noWrap/>
            <w:vAlign w:val="bottom"/>
          </w:tcPr>
          <w:p w:rsidR="003E462C" w:rsidRPr="00A61ED9" w:rsidRDefault="003E462C" w:rsidP="00A65E33">
            <w:pPr>
              <w:spacing w:line="360" w:lineRule="auto"/>
              <w:rPr>
                <w:rFonts w:asciiTheme="majorHAnsi" w:hAnsiTheme="majorHAnsi"/>
                <w:sz w:val="20"/>
                <w:szCs w:val="20"/>
              </w:rPr>
            </w:pPr>
            <w:r w:rsidRPr="00A61ED9">
              <w:rPr>
                <w:rFonts w:asciiTheme="majorHAnsi" w:hAnsiTheme="majorHAnsi"/>
                <w:sz w:val="20"/>
                <w:szCs w:val="20"/>
              </w:rPr>
              <w:t> </w:t>
            </w:r>
          </w:p>
        </w:tc>
      </w:tr>
    </w:tbl>
    <w:p w:rsidR="003E462C" w:rsidRPr="003E462C" w:rsidRDefault="003E462C" w:rsidP="003E462C">
      <w:pPr>
        <w:spacing w:line="360" w:lineRule="auto"/>
        <w:rPr>
          <w:rFonts w:asciiTheme="minorHAnsi" w:hAnsiTheme="minorHAnsi"/>
          <w:b/>
          <w:bCs/>
          <w:sz w:val="20"/>
          <w:szCs w:val="20"/>
        </w:rPr>
      </w:pPr>
    </w:p>
    <w:p w:rsidR="007A7D4E" w:rsidRPr="00A61ED9" w:rsidRDefault="003E462C" w:rsidP="003E462C">
      <w:pPr>
        <w:spacing w:line="360" w:lineRule="auto"/>
        <w:ind w:right="368"/>
        <w:jc w:val="both"/>
        <w:rPr>
          <w:rFonts w:asciiTheme="majorHAnsi" w:hAnsiTheme="majorHAnsi"/>
          <w:bCs/>
          <w:sz w:val="20"/>
          <w:szCs w:val="20"/>
        </w:rPr>
      </w:pPr>
      <w:r w:rsidRPr="00A61ED9">
        <w:rPr>
          <w:rFonts w:asciiTheme="majorHAnsi" w:hAnsiTheme="majorHAnsi"/>
          <w:bCs/>
          <w:sz w:val="20"/>
          <w:szCs w:val="20"/>
        </w:rPr>
        <w:t>ΤΕΧΝΙΚΕΣ ΠΡΟΔΙΑΓΡΑΦΕΣ – ΠΙΝΑΚΑΣ ΣΥΜΜΟΡΦΩΣΗΣ</w:t>
      </w:r>
    </w:p>
    <w:p w:rsidR="003E462C" w:rsidRPr="00A61ED9" w:rsidRDefault="003E462C" w:rsidP="003E462C">
      <w:pPr>
        <w:spacing w:line="360" w:lineRule="auto"/>
        <w:ind w:right="368"/>
        <w:jc w:val="both"/>
        <w:rPr>
          <w:rFonts w:asciiTheme="majorHAnsi" w:hAnsiTheme="majorHAnsi"/>
          <w:bCs/>
          <w:sz w:val="20"/>
          <w:szCs w:val="20"/>
        </w:rPr>
      </w:pPr>
      <w:r w:rsidRPr="00A61ED9">
        <w:rPr>
          <w:rFonts w:asciiTheme="majorHAnsi" w:hAnsiTheme="majorHAnsi"/>
          <w:bCs/>
          <w:sz w:val="20"/>
          <w:szCs w:val="20"/>
        </w:rPr>
        <w:t>(</w:t>
      </w:r>
      <w:r w:rsidR="007A7D4E" w:rsidRPr="00A61ED9">
        <w:rPr>
          <w:rFonts w:asciiTheme="majorHAnsi" w:hAnsiTheme="majorHAnsi"/>
          <w:bCs/>
          <w:sz w:val="20"/>
          <w:szCs w:val="20"/>
        </w:rPr>
        <w:t>Σε περίπτωση διαίρεσης της διαδικασίας σύναψης σύμβασης σε τμήματα, ε</w:t>
      </w:r>
      <w:r w:rsidRPr="00A61ED9">
        <w:rPr>
          <w:rFonts w:asciiTheme="majorHAnsi" w:hAnsiTheme="majorHAnsi"/>
          <w:bCs/>
          <w:sz w:val="20"/>
          <w:szCs w:val="20"/>
        </w:rPr>
        <w:t xml:space="preserve">φόσον υποβάλλεται προσφορά για </w:t>
      </w:r>
      <w:r w:rsidR="007A7D4E" w:rsidRPr="00A61ED9">
        <w:rPr>
          <w:rFonts w:asciiTheme="majorHAnsi" w:hAnsiTheme="majorHAnsi"/>
          <w:bCs/>
          <w:sz w:val="20"/>
          <w:szCs w:val="20"/>
        </w:rPr>
        <w:t>περισσότερα του ενός τμήματα</w:t>
      </w:r>
      <w:r w:rsidRPr="00A61ED9">
        <w:rPr>
          <w:rFonts w:asciiTheme="majorHAnsi" w:hAnsiTheme="majorHAnsi"/>
          <w:bCs/>
          <w:sz w:val="20"/>
          <w:szCs w:val="20"/>
        </w:rPr>
        <w:t>, συμπληρώνεται ένας πίνακας συμμόρφωσης και αναφέρονται οι απαιτήσεις των δύο τμημάτων σε συνεχή παράθεση).</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A61ED9" w:rsidRPr="00F26890" w:rsidRDefault="00A61ED9" w:rsidP="00A61ED9">
      <w:pPr>
        <w:pStyle w:val="1"/>
        <w:spacing w:before="0"/>
      </w:pPr>
      <w:bookmarkStart w:id="99" w:name="_Toc11155626"/>
      <w:r w:rsidRPr="00F26890">
        <w:lastRenderedPageBreak/>
        <w:t>ΠΑΡΑΡΤΗΜΑ Δ΄ ΤΥΠΟΠΟΙΗΜΕΝΟ ΕΝΤΥΠΟ ΥΠΕΥΘΥΝΗΣ ΔΗΛΩΣΗΣ (TEΥΔ)</w:t>
      </w:r>
      <w:bookmarkEnd w:id="99"/>
    </w:p>
    <w:p w:rsidR="00A61ED9" w:rsidRPr="00F26890" w:rsidRDefault="00A61ED9" w:rsidP="00A61ED9">
      <w:pPr>
        <w:jc w:val="center"/>
        <w:rPr>
          <w:rFonts w:asciiTheme="majorHAnsi" w:hAnsiTheme="majorHAnsi"/>
          <w:sz w:val="22"/>
          <w:szCs w:val="22"/>
        </w:rPr>
      </w:pPr>
      <w:r w:rsidRPr="00F26890">
        <w:rPr>
          <w:rFonts w:asciiTheme="majorHAnsi" w:hAnsiTheme="majorHAnsi"/>
          <w:b/>
          <w:bCs/>
          <w:sz w:val="22"/>
          <w:szCs w:val="22"/>
        </w:rPr>
        <w:t>[άρθρου 79 παρ. 4 ν. 4412/2016 (Α 147)]</w:t>
      </w:r>
    </w:p>
    <w:p w:rsidR="00A61ED9" w:rsidRPr="00F26890" w:rsidRDefault="00A61ED9" w:rsidP="00A61ED9">
      <w:pPr>
        <w:jc w:val="center"/>
        <w:rPr>
          <w:rFonts w:asciiTheme="majorHAnsi" w:hAnsiTheme="majorHAnsi"/>
          <w:sz w:val="22"/>
          <w:szCs w:val="22"/>
        </w:rPr>
      </w:pPr>
      <w:r w:rsidRPr="00F26890">
        <w:rPr>
          <w:rFonts w:asciiTheme="majorHAnsi" w:eastAsia="Calibri" w:hAnsiTheme="majorHAnsi"/>
          <w:b/>
          <w:bCs/>
          <w:color w:val="669900"/>
          <w:sz w:val="22"/>
          <w:szCs w:val="22"/>
          <w:u w:val="single"/>
        </w:rPr>
        <w:t xml:space="preserve"> </w:t>
      </w:r>
      <w:r w:rsidRPr="00F26890">
        <w:rPr>
          <w:rFonts w:asciiTheme="majorHAnsi" w:eastAsia="Calibri" w:hAnsiTheme="majorHAnsi"/>
          <w:b/>
          <w:bCs/>
          <w:color w:val="00000A"/>
          <w:sz w:val="22"/>
          <w:szCs w:val="22"/>
          <w:u w:val="single"/>
        </w:rPr>
        <w:t>για διαδικασίες σύναψης δημόσιας σύμβασης κάτω των ορίων των οδηγιών</w:t>
      </w:r>
    </w:p>
    <w:p w:rsidR="00A61ED9" w:rsidRPr="00F26890" w:rsidRDefault="00A61ED9" w:rsidP="00A61ED9">
      <w:pPr>
        <w:jc w:val="center"/>
        <w:rPr>
          <w:rFonts w:asciiTheme="majorHAnsi" w:hAnsiTheme="majorHAnsi"/>
          <w:sz w:val="22"/>
          <w:szCs w:val="22"/>
        </w:rPr>
      </w:pPr>
      <w:r w:rsidRPr="00F26890">
        <w:rPr>
          <w:rFonts w:asciiTheme="majorHAnsi" w:hAnsiTheme="majorHAnsi"/>
          <w:b/>
          <w:bCs/>
          <w:sz w:val="22"/>
          <w:szCs w:val="22"/>
          <w:u w:val="single"/>
        </w:rPr>
        <w:t>Μέρος Ι: Πληροφορίες σχετικά με την αναθέτουσα αρχή/αναθέτοντα φορέα</w:t>
      </w:r>
      <w:r w:rsidRPr="00F26890">
        <w:rPr>
          <w:rStyle w:val="1a"/>
          <w:rFonts w:asciiTheme="majorHAnsi" w:hAnsiTheme="majorHAnsi"/>
          <w:b/>
          <w:bCs/>
          <w:sz w:val="22"/>
          <w:szCs w:val="22"/>
          <w:u w:val="single"/>
        </w:rPr>
        <w:footnoteReference w:id="8"/>
      </w:r>
      <w:r w:rsidRPr="00F26890">
        <w:rPr>
          <w:rFonts w:asciiTheme="majorHAnsi" w:hAnsiTheme="majorHAnsi"/>
          <w:b/>
          <w:bCs/>
          <w:sz w:val="22"/>
          <w:szCs w:val="22"/>
          <w:u w:val="single"/>
        </w:rPr>
        <w:t xml:space="preserve">  και τη διαδικασία ανάθεσης</w:t>
      </w:r>
    </w:p>
    <w:p w:rsidR="00A61ED9" w:rsidRPr="00F26890"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Theme="majorHAnsi" w:hAnsiTheme="majorHAnsi"/>
          <w:sz w:val="22"/>
          <w:szCs w:val="22"/>
        </w:rPr>
      </w:pPr>
      <w:r w:rsidRPr="00F26890">
        <w:rPr>
          <w:rFonts w:asciiTheme="majorHAnsi" w:hAnsiTheme="majorHAns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A61ED9" w:rsidRPr="00F26890" w:rsidTr="00D91675">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A61ED9" w:rsidRPr="00F26890" w:rsidRDefault="00A61ED9" w:rsidP="00D91675">
            <w:pPr>
              <w:rPr>
                <w:rFonts w:asciiTheme="majorHAnsi" w:hAnsiTheme="majorHAnsi"/>
              </w:rPr>
            </w:pPr>
            <w:r w:rsidRPr="00F26890">
              <w:rPr>
                <w:rFonts w:asciiTheme="majorHAnsi" w:hAnsiTheme="majorHAnsi"/>
                <w:b/>
                <w:bCs/>
                <w:sz w:val="22"/>
                <w:szCs w:val="22"/>
              </w:rPr>
              <w:t>: Ονομασία, διεύθυνση και στοιχεία επικοινωνίας της αναθέτουσας αρχής (αα)/ αναθέτοντα φορέα (αφ)</w:t>
            </w:r>
          </w:p>
          <w:p w:rsidR="00A61ED9" w:rsidRPr="00F26890" w:rsidRDefault="00A61ED9" w:rsidP="00D91675">
            <w:pPr>
              <w:rPr>
                <w:rFonts w:asciiTheme="majorHAnsi" w:hAnsiTheme="majorHAnsi"/>
              </w:rPr>
            </w:pPr>
            <w:r w:rsidRPr="00F26890">
              <w:rPr>
                <w:rFonts w:asciiTheme="majorHAnsi" w:hAnsiTheme="majorHAnsi"/>
                <w:sz w:val="22"/>
                <w:szCs w:val="22"/>
              </w:rPr>
              <w:t>- Ονομασία: [Γ.Ν. ΛΑΣΙΘΙΟΥ- Γ.Ν.-Κ.Υ. ΝΕΑΠΟΛΕΩΣ «ΔΙΑΛΥΝΑΚΕΙΟ» ΟΡΓΑΝΙΚΗ ΜΟΝΑΔΑ ΤΗΣ ΕΔΡΑΣ-ΑΓΙΟΣ ΝΙΚΟΛΑΟΣ]</w:t>
            </w:r>
          </w:p>
          <w:p w:rsidR="00A61ED9" w:rsidRPr="00F26890" w:rsidRDefault="00A61ED9" w:rsidP="00D91675">
            <w:pPr>
              <w:rPr>
                <w:rFonts w:asciiTheme="majorHAnsi" w:hAnsiTheme="majorHAnsi"/>
              </w:rPr>
            </w:pPr>
            <w:r w:rsidRPr="00F26890">
              <w:rPr>
                <w:rFonts w:asciiTheme="majorHAnsi" w:hAnsiTheme="majorHAnsi"/>
                <w:sz w:val="22"/>
                <w:szCs w:val="22"/>
              </w:rPr>
              <w:t>- Κωδικός  Αναθέτουσας Αρχής / Αναθέτοντα Φορέα ΚΗΜΔΗΣ : [99221888]</w:t>
            </w:r>
          </w:p>
          <w:p w:rsidR="00A61ED9" w:rsidRPr="00F26890" w:rsidRDefault="00A61ED9" w:rsidP="00D91675">
            <w:pPr>
              <w:rPr>
                <w:rFonts w:asciiTheme="majorHAnsi" w:hAnsiTheme="majorHAnsi"/>
              </w:rPr>
            </w:pPr>
            <w:r w:rsidRPr="00F26890">
              <w:rPr>
                <w:rFonts w:asciiTheme="majorHAnsi" w:hAnsiTheme="majorHAnsi"/>
                <w:sz w:val="22"/>
                <w:szCs w:val="22"/>
              </w:rPr>
              <w:t>- Ταχυδρομική διεύθυνση / Πόλη / Ταχ. Κωδικός: [ΚΝΩΣΟΥ 2-4 / ΑΓΙΟΣ ΝΙΚΟΛΑΟΣ ΛΑΣΙΘΙΟΥ - 72100]</w:t>
            </w:r>
          </w:p>
          <w:p w:rsidR="00A61ED9" w:rsidRPr="00F26890" w:rsidRDefault="00A61ED9" w:rsidP="00D91675">
            <w:pPr>
              <w:rPr>
                <w:rFonts w:asciiTheme="majorHAnsi" w:hAnsiTheme="majorHAnsi"/>
              </w:rPr>
            </w:pPr>
            <w:r w:rsidRPr="00F26890">
              <w:rPr>
                <w:rFonts w:asciiTheme="majorHAnsi" w:hAnsiTheme="majorHAnsi"/>
                <w:sz w:val="22"/>
                <w:szCs w:val="22"/>
              </w:rPr>
              <w:t xml:space="preserve">- Αρμόδιος για πληροφορίες: </w:t>
            </w:r>
            <w:r w:rsidR="00086A6D">
              <w:rPr>
                <w:rFonts w:asciiTheme="majorHAnsi" w:hAnsiTheme="majorHAnsi"/>
                <w:sz w:val="22"/>
                <w:szCs w:val="22"/>
              </w:rPr>
              <w:t xml:space="preserve">Δήμητρα Σταθάκη </w:t>
            </w:r>
          </w:p>
          <w:p w:rsidR="00A61ED9" w:rsidRPr="00F26890" w:rsidRDefault="00A61ED9" w:rsidP="00D91675">
            <w:pPr>
              <w:rPr>
                <w:rFonts w:asciiTheme="majorHAnsi" w:hAnsiTheme="majorHAnsi"/>
              </w:rPr>
            </w:pPr>
            <w:r w:rsidRPr="00F26890">
              <w:rPr>
                <w:rFonts w:asciiTheme="majorHAnsi" w:hAnsiTheme="majorHAnsi"/>
                <w:sz w:val="22"/>
                <w:szCs w:val="22"/>
              </w:rPr>
              <w:t xml:space="preserve">- Τηλέφωνο: </w:t>
            </w:r>
            <w:r w:rsidR="00086A6D">
              <w:rPr>
                <w:rFonts w:asciiTheme="majorHAnsi" w:hAnsiTheme="majorHAnsi"/>
                <w:sz w:val="22"/>
                <w:szCs w:val="22"/>
              </w:rPr>
              <w:t>2841343171</w:t>
            </w:r>
          </w:p>
          <w:p w:rsidR="00A61ED9" w:rsidRPr="00077A3D" w:rsidRDefault="00A61ED9" w:rsidP="00D91675">
            <w:pPr>
              <w:rPr>
                <w:rFonts w:asciiTheme="majorHAnsi" w:hAnsiTheme="majorHAnsi"/>
              </w:rPr>
            </w:pPr>
            <w:r w:rsidRPr="00F26890">
              <w:rPr>
                <w:rFonts w:asciiTheme="majorHAnsi" w:hAnsiTheme="majorHAnsi"/>
                <w:sz w:val="22"/>
                <w:szCs w:val="22"/>
              </w:rPr>
              <w:t>- Ηλ. ταχυδρομείο:</w:t>
            </w:r>
            <w:r w:rsidR="00077A3D" w:rsidRPr="00077A3D">
              <w:rPr>
                <w:rFonts w:asciiTheme="majorHAnsi" w:hAnsiTheme="majorHAnsi"/>
                <w:sz w:val="22"/>
                <w:szCs w:val="22"/>
              </w:rPr>
              <w:t xml:space="preserve"> </w:t>
            </w:r>
            <w:hyperlink r:id="rId19" w:history="1">
              <w:r w:rsidR="00077A3D" w:rsidRPr="006D0AF2">
                <w:rPr>
                  <w:rStyle w:val="-"/>
                  <w:rFonts w:asciiTheme="majorHAnsi" w:hAnsiTheme="majorHAnsi"/>
                  <w:sz w:val="22"/>
                  <w:szCs w:val="22"/>
                  <w:lang w:val="en-US"/>
                </w:rPr>
                <w:t>dstathaki</w:t>
              </w:r>
              <w:r w:rsidR="00077A3D" w:rsidRPr="006D0AF2">
                <w:rPr>
                  <w:rStyle w:val="-"/>
                  <w:rFonts w:asciiTheme="majorHAnsi" w:hAnsiTheme="majorHAnsi"/>
                  <w:sz w:val="22"/>
                  <w:szCs w:val="22"/>
                </w:rPr>
                <w:t>@</w:t>
              </w:r>
              <w:r w:rsidR="00077A3D" w:rsidRPr="006D0AF2">
                <w:rPr>
                  <w:rStyle w:val="-"/>
                  <w:rFonts w:asciiTheme="majorHAnsi" w:hAnsiTheme="majorHAnsi"/>
                  <w:sz w:val="22"/>
                  <w:szCs w:val="22"/>
                  <w:lang w:val="en-US"/>
                </w:rPr>
                <w:t>agnhosp</w:t>
              </w:r>
              <w:r w:rsidR="00077A3D" w:rsidRPr="006D0AF2">
                <w:rPr>
                  <w:rStyle w:val="-"/>
                  <w:rFonts w:asciiTheme="majorHAnsi" w:hAnsiTheme="majorHAnsi"/>
                  <w:sz w:val="22"/>
                  <w:szCs w:val="22"/>
                </w:rPr>
                <w:t>.</w:t>
              </w:r>
              <w:r w:rsidR="00077A3D" w:rsidRPr="006D0AF2">
                <w:rPr>
                  <w:rStyle w:val="-"/>
                  <w:rFonts w:asciiTheme="majorHAnsi" w:hAnsiTheme="majorHAnsi"/>
                  <w:sz w:val="22"/>
                  <w:szCs w:val="22"/>
                  <w:lang w:val="en-US"/>
                </w:rPr>
                <w:t>gr</w:t>
              </w:r>
            </w:hyperlink>
            <w:r w:rsidR="00077A3D" w:rsidRPr="00077A3D">
              <w:rPr>
                <w:rFonts w:asciiTheme="majorHAnsi" w:hAnsiTheme="majorHAnsi"/>
                <w:sz w:val="22"/>
                <w:szCs w:val="22"/>
              </w:rPr>
              <w:t xml:space="preserve"> </w:t>
            </w:r>
          </w:p>
          <w:p w:rsidR="00A61ED9" w:rsidRPr="00F26890" w:rsidRDefault="00A61ED9" w:rsidP="00D91675">
            <w:pPr>
              <w:rPr>
                <w:rFonts w:asciiTheme="majorHAnsi" w:hAnsiTheme="majorHAnsi"/>
                <w:sz w:val="22"/>
                <w:szCs w:val="22"/>
              </w:rPr>
            </w:pPr>
            <w:r w:rsidRPr="00F26890">
              <w:rPr>
                <w:rFonts w:asciiTheme="majorHAnsi" w:hAnsiTheme="majorHAnsi"/>
                <w:sz w:val="22"/>
                <w:szCs w:val="22"/>
              </w:rPr>
              <w:t>- Διεύθυνση στο Διαδίκτυο (διεύθυνση δικτυακού τόπου) (</w:t>
            </w:r>
            <w:r w:rsidRPr="00F26890">
              <w:rPr>
                <w:rFonts w:asciiTheme="majorHAnsi" w:hAnsiTheme="majorHAnsi"/>
                <w:i/>
                <w:sz w:val="22"/>
                <w:szCs w:val="22"/>
              </w:rPr>
              <w:t>εάν υπάρχει</w:t>
            </w:r>
            <w:r w:rsidRPr="00F26890">
              <w:rPr>
                <w:rFonts w:asciiTheme="majorHAnsi" w:hAnsiTheme="majorHAnsi"/>
                <w:sz w:val="22"/>
                <w:szCs w:val="22"/>
              </w:rPr>
              <w:t>): [</w:t>
            </w:r>
            <w:r w:rsidR="00145816" w:rsidRPr="00145816">
              <w:rPr>
                <w:rFonts w:asciiTheme="majorHAnsi" w:hAnsiTheme="majorHAnsi"/>
                <w:sz w:val="22"/>
                <w:szCs w:val="22"/>
              </w:rPr>
              <w:t xml:space="preserve"> </w:t>
            </w:r>
            <w:hyperlink r:id="rId20" w:history="1">
              <w:r w:rsidR="00145816" w:rsidRPr="006D0AF2">
                <w:rPr>
                  <w:rStyle w:val="-"/>
                  <w:rFonts w:asciiTheme="majorHAnsi" w:hAnsiTheme="majorHAnsi"/>
                  <w:sz w:val="22"/>
                  <w:szCs w:val="22"/>
                  <w:lang w:val="en-US"/>
                </w:rPr>
                <w:t>www</w:t>
              </w:r>
              <w:r w:rsidR="00145816" w:rsidRPr="006D0AF2">
                <w:rPr>
                  <w:rStyle w:val="-"/>
                  <w:rFonts w:asciiTheme="majorHAnsi" w:hAnsiTheme="majorHAnsi"/>
                  <w:sz w:val="22"/>
                  <w:szCs w:val="22"/>
                </w:rPr>
                <w:t>.</w:t>
              </w:r>
              <w:r w:rsidR="00145816" w:rsidRPr="006D0AF2">
                <w:rPr>
                  <w:rStyle w:val="-"/>
                  <w:rFonts w:asciiTheme="majorHAnsi" w:hAnsiTheme="majorHAnsi"/>
                  <w:sz w:val="22"/>
                  <w:szCs w:val="22"/>
                  <w:lang w:val="en-US"/>
                </w:rPr>
                <w:t>agnhosp</w:t>
              </w:r>
              <w:r w:rsidR="00145816" w:rsidRPr="006D0AF2">
                <w:rPr>
                  <w:rStyle w:val="-"/>
                  <w:rFonts w:asciiTheme="majorHAnsi" w:hAnsiTheme="majorHAnsi"/>
                  <w:sz w:val="22"/>
                  <w:szCs w:val="22"/>
                </w:rPr>
                <w:t>.</w:t>
              </w:r>
              <w:r w:rsidR="00145816" w:rsidRPr="006D0AF2">
                <w:rPr>
                  <w:rStyle w:val="-"/>
                  <w:rFonts w:asciiTheme="majorHAnsi" w:hAnsiTheme="majorHAnsi"/>
                  <w:sz w:val="22"/>
                  <w:szCs w:val="22"/>
                  <w:lang w:val="en-US"/>
                </w:rPr>
                <w:t>gr</w:t>
              </w:r>
            </w:hyperlink>
            <w:r w:rsidR="00145816" w:rsidRPr="00145816">
              <w:rPr>
                <w:rFonts w:asciiTheme="majorHAnsi" w:hAnsiTheme="majorHAnsi"/>
                <w:sz w:val="22"/>
                <w:szCs w:val="22"/>
              </w:rPr>
              <w:t xml:space="preserve"> </w:t>
            </w:r>
            <w:r w:rsidRPr="00F26890">
              <w:rPr>
                <w:rFonts w:asciiTheme="majorHAnsi" w:hAnsiTheme="majorHAnsi"/>
                <w:sz w:val="22"/>
                <w:szCs w:val="22"/>
              </w:rPr>
              <w:t>]</w:t>
            </w:r>
          </w:p>
        </w:tc>
      </w:tr>
      <w:tr w:rsidR="00A61ED9" w:rsidRPr="00F26890" w:rsidTr="00D91675">
        <w:tc>
          <w:tcPr>
            <w:tcW w:w="8963" w:type="dxa"/>
            <w:tcBorders>
              <w:left w:val="single" w:sz="1" w:space="0" w:color="000000"/>
              <w:bottom w:val="single" w:sz="1" w:space="0" w:color="000000"/>
              <w:right w:val="single" w:sz="1" w:space="0" w:color="000000"/>
            </w:tcBorders>
            <w:shd w:val="clear" w:color="auto" w:fill="B2B2B2"/>
          </w:tcPr>
          <w:p w:rsidR="00A61ED9" w:rsidRPr="00F26890" w:rsidRDefault="00A61ED9" w:rsidP="00D91675">
            <w:pPr>
              <w:rPr>
                <w:rFonts w:asciiTheme="majorHAnsi" w:hAnsiTheme="majorHAnsi"/>
                <w:sz w:val="22"/>
                <w:szCs w:val="22"/>
              </w:rPr>
            </w:pPr>
            <w:r w:rsidRPr="00F26890">
              <w:rPr>
                <w:rFonts w:asciiTheme="majorHAnsi" w:hAnsiTheme="majorHAnsi"/>
                <w:b/>
                <w:bCs/>
                <w:sz w:val="22"/>
                <w:szCs w:val="22"/>
              </w:rPr>
              <w:t>Β: Πληροφορίες σχετικά με τη διαδικασία σύναψης σύμβασης</w:t>
            </w:r>
          </w:p>
          <w:p w:rsidR="00A61ED9" w:rsidRPr="006668E0" w:rsidRDefault="00A61ED9" w:rsidP="00D91675">
            <w:pPr>
              <w:rPr>
                <w:rFonts w:asciiTheme="majorHAnsi" w:hAnsiTheme="majorHAnsi"/>
                <w:sz w:val="22"/>
                <w:szCs w:val="22"/>
              </w:rPr>
            </w:pPr>
            <w:r w:rsidRPr="00F26890">
              <w:rPr>
                <w:rFonts w:asciiTheme="majorHAnsi" w:hAnsiTheme="majorHAnsi"/>
                <w:sz w:val="22"/>
                <w:szCs w:val="22"/>
              </w:rPr>
              <w:t xml:space="preserve">- Τίτλος ή σύντομη περιγραφή της δημόσιας σύμβασης (συμπεριλαμβανομένου του σχετικού </w:t>
            </w:r>
            <w:r w:rsidRPr="00F26890">
              <w:rPr>
                <w:rFonts w:asciiTheme="majorHAnsi" w:hAnsiTheme="majorHAnsi"/>
                <w:sz w:val="22"/>
                <w:szCs w:val="22"/>
                <w:lang w:val="en-US"/>
              </w:rPr>
              <w:t>CPV</w:t>
            </w:r>
            <w:r w:rsidRPr="00F26890">
              <w:rPr>
                <w:rFonts w:asciiTheme="majorHAnsi" w:hAnsiTheme="majorHAnsi"/>
                <w:sz w:val="22"/>
                <w:szCs w:val="22"/>
              </w:rPr>
              <w:t xml:space="preserve">): </w:t>
            </w:r>
            <w:r w:rsidR="006668E0" w:rsidRPr="00924F12">
              <w:rPr>
                <w:sz w:val="19"/>
                <w:szCs w:val="19"/>
              </w:rPr>
              <w:t>Συσσωρευτές, πρωτογενή στοιχεία και πρωτογενείς συστοιχίες</w:t>
            </w:r>
            <w:r w:rsidR="006668E0" w:rsidRPr="006668E0">
              <w:rPr>
                <w:sz w:val="19"/>
                <w:szCs w:val="19"/>
              </w:rPr>
              <w:t xml:space="preserve"> </w:t>
            </w:r>
            <w:r w:rsidR="006668E0" w:rsidRPr="00924F12">
              <w:rPr>
                <w:sz w:val="19"/>
                <w:szCs w:val="19"/>
              </w:rPr>
              <w:t>31400000-0</w:t>
            </w:r>
          </w:p>
          <w:p w:rsidR="00A61ED9" w:rsidRPr="00F26890" w:rsidRDefault="00A61ED9" w:rsidP="00D91675">
            <w:pPr>
              <w:rPr>
                <w:rFonts w:asciiTheme="majorHAnsi" w:hAnsiTheme="majorHAnsi"/>
                <w:sz w:val="22"/>
                <w:szCs w:val="22"/>
              </w:rPr>
            </w:pPr>
            <w:r w:rsidRPr="00F26890">
              <w:rPr>
                <w:rFonts w:asciiTheme="majorHAnsi" w:hAnsiTheme="majorHAnsi"/>
                <w:sz w:val="22"/>
                <w:szCs w:val="22"/>
              </w:rPr>
              <w:t xml:space="preserve">- Κωδικός στο ΚΗΜΔΗΣ: </w:t>
            </w:r>
            <w:r w:rsidRPr="00F26890">
              <w:rPr>
                <w:rFonts w:asciiTheme="majorHAnsi" w:hAnsiTheme="majorHAnsi"/>
                <w:sz w:val="22"/>
                <w:szCs w:val="22"/>
                <w:highlight w:val="yellow"/>
              </w:rPr>
              <w:t>…………………….</w:t>
            </w:r>
          </w:p>
          <w:p w:rsidR="00A61ED9" w:rsidRPr="00F26890" w:rsidRDefault="00A61ED9" w:rsidP="00D91675">
            <w:pPr>
              <w:rPr>
                <w:rFonts w:asciiTheme="majorHAnsi" w:hAnsiTheme="majorHAnsi"/>
                <w:sz w:val="22"/>
                <w:szCs w:val="22"/>
              </w:rPr>
            </w:pPr>
            <w:r w:rsidRPr="00F26890">
              <w:rPr>
                <w:rFonts w:asciiTheme="majorHAnsi" w:hAnsiTheme="majorHAnsi"/>
                <w:sz w:val="22"/>
                <w:szCs w:val="22"/>
              </w:rPr>
              <w:t>- Η σύμβαση αναφέρεται σε έργα, προμήθειες, ή υπηρεσίες : ΠΡΟΜΗΘΕΙΕΣ</w:t>
            </w:r>
          </w:p>
          <w:p w:rsidR="00A61ED9" w:rsidRPr="00F26890" w:rsidRDefault="00A61ED9" w:rsidP="00D91675">
            <w:pPr>
              <w:rPr>
                <w:rFonts w:asciiTheme="majorHAnsi" w:hAnsiTheme="majorHAnsi"/>
                <w:sz w:val="22"/>
                <w:szCs w:val="22"/>
              </w:rPr>
            </w:pPr>
            <w:r w:rsidRPr="00F26890">
              <w:rPr>
                <w:rFonts w:asciiTheme="majorHAnsi" w:hAnsiTheme="majorHAnsi"/>
                <w:sz w:val="22"/>
                <w:szCs w:val="22"/>
              </w:rPr>
              <w:t xml:space="preserve">- Εφόσον υφίστανται, ένδειξη ύπαρξης σχετικών τμημάτων : </w:t>
            </w:r>
          </w:p>
          <w:p w:rsidR="00A61ED9" w:rsidRPr="00F26890" w:rsidRDefault="00A61ED9" w:rsidP="00D91675">
            <w:pPr>
              <w:rPr>
                <w:rFonts w:asciiTheme="majorHAnsi" w:hAnsiTheme="majorHAnsi"/>
                <w:sz w:val="22"/>
                <w:szCs w:val="22"/>
              </w:rPr>
            </w:pPr>
            <w:r w:rsidRPr="00F26890">
              <w:rPr>
                <w:rFonts w:asciiTheme="majorHAnsi" w:hAnsiTheme="majorHAnsi"/>
                <w:sz w:val="22"/>
                <w:szCs w:val="22"/>
              </w:rPr>
              <w:t>- Αριθμός αναφοράς που αποδίδεται στον φάκελο από την αναθέτουσα αρχή (</w:t>
            </w:r>
            <w:r w:rsidRPr="00F26890">
              <w:rPr>
                <w:rFonts w:asciiTheme="majorHAnsi" w:hAnsiTheme="majorHAnsi"/>
                <w:i/>
                <w:sz w:val="22"/>
                <w:szCs w:val="22"/>
              </w:rPr>
              <w:t>εάν υπάρχει</w:t>
            </w:r>
            <w:r w:rsidRPr="00F26890">
              <w:rPr>
                <w:rFonts w:asciiTheme="majorHAnsi" w:hAnsiTheme="majorHAnsi"/>
                <w:sz w:val="22"/>
                <w:szCs w:val="22"/>
              </w:rPr>
              <w:t xml:space="preserve">): </w:t>
            </w:r>
            <w:r w:rsidRPr="00F26890">
              <w:rPr>
                <w:rFonts w:asciiTheme="majorHAnsi" w:hAnsiTheme="majorHAnsi"/>
                <w:sz w:val="22"/>
                <w:szCs w:val="22"/>
                <w:highlight w:val="yellow"/>
              </w:rPr>
              <w:t>………</w:t>
            </w:r>
          </w:p>
        </w:tc>
      </w:tr>
    </w:tbl>
    <w:p w:rsidR="00A61ED9" w:rsidRPr="00F26890" w:rsidRDefault="00A61ED9" w:rsidP="00A61ED9">
      <w:pPr>
        <w:rPr>
          <w:rFonts w:asciiTheme="majorHAnsi" w:hAnsiTheme="majorHAnsi"/>
          <w:sz w:val="22"/>
          <w:szCs w:val="22"/>
        </w:rPr>
      </w:pPr>
    </w:p>
    <w:p w:rsidR="00A61ED9" w:rsidRPr="00F26890" w:rsidRDefault="00A61ED9" w:rsidP="00A61ED9">
      <w:pPr>
        <w:shd w:val="clear" w:color="auto" w:fill="B2B2B2"/>
        <w:rPr>
          <w:rFonts w:asciiTheme="majorHAnsi" w:hAnsiTheme="majorHAnsi"/>
          <w:sz w:val="22"/>
          <w:szCs w:val="22"/>
        </w:rPr>
      </w:pPr>
      <w:r w:rsidRPr="00F26890">
        <w:rPr>
          <w:rFonts w:asciiTheme="majorHAnsi" w:hAnsiTheme="majorHAnsi"/>
          <w:sz w:val="22"/>
          <w:szCs w:val="22"/>
        </w:rPr>
        <w:t>ΟΛΕΣ ΟΙ ΥΠΟΛΟΙΠΕΣ ΠΛΗΡΟΦΟΡΙΕΣ ΣΕ ΚΑΘΕ ΕΝΟΤΗΤΑ ΤΟΥ ΤΕΥΔ ΘΑ ΠΡΕΠΕΙ ΝΑ ΣΥΜΠΛΗΡΩΘΟΥΝ ΑΠΟ ΤΟΝ ΟΙΚΟΝΟΜΙΚΟ ΦΟΡΕΑ</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A61ED9" w:rsidRPr="003E39A8" w:rsidRDefault="00A61ED9" w:rsidP="00A61ED9">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Απάντηση:</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Αριθμός φορολογικού μητρώου (ΑΦΜ):</w:t>
            </w:r>
          </w:p>
          <w:p w:rsidR="00A61ED9" w:rsidRPr="003E39A8" w:rsidRDefault="00A61ED9" w:rsidP="00D91675">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rPr>
          <w:trHeight w:val="1533"/>
        </w:trPr>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9"/>
            </w:r>
            <w:r w:rsidRPr="003E39A8">
              <w:rPr>
                <w:rStyle w:val="aff5"/>
                <w:rFonts w:ascii="Calibri" w:hAnsi="Calibri"/>
                <w:sz w:val="22"/>
                <w:szCs w:val="22"/>
              </w:rPr>
              <w:t xml:space="preserve"> </w:t>
            </w: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Τηλέφωνο:</w:t>
            </w:r>
          </w:p>
          <w:p w:rsidR="00A61ED9" w:rsidRPr="003E39A8" w:rsidRDefault="00A61ED9" w:rsidP="00D91675">
            <w:pPr>
              <w:rPr>
                <w:rFonts w:ascii="Calibri" w:hAnsi="Calibri"/>
                <w:sz w:val="22"/>
                <w:szCs w:val="22"/>
              </w:rPr>
            </w:pPr>
            <w:r w:rsidRPr="003E39A8">
              <w:rPr>
                <w:rFonts w:ascii="Calibri" w:hAnsi="Calibri"/>
                <w:sz w:val="22"/>
                <w:szCs w:val="22"/>
              </w:rPr>
              <w:t>Ηλ. ταχυδρομείο:</w:t>
            </w:r>
          </w:p>
          <w:p w:rsidR="00A61ED9" w:rsidRPr="003E39A8" w:rsidRDefault="00A61ED9" w:rsidP="00D91675">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i/>
                <w:iCs/>
                <w:sz w:val="22"/>
                <w:szCs w:val="22"/>
              </w:rPr>
              <w:t>Απάντηση:</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1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sz w:val="22"/>
                <w:szCs w:val="22"/>
              </w:rPr>
            </w:pPr>
          </w:p>
        </w:tc>
      </w:tr>
      <w:tr w:rsidR="00A61ED9" w:rsidRPr="003E39A8" w:rsidTr="00D91675">
        <w:tc>
          <w:tcPr>
            <w:tcW w:w="4479" w:type="dxa"/>
            <w:tcBorders>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Ναι [] Όχι [] Άνευ αντικειμένου</w:t>
            </w:r>
          </w:p>
        </w:tc>
      </w:tr>
      <w:tr w:rsidR="00A61ED9" w:rsidRPr="003E39A8" w:rsidTr="00D91675">
        <w:trPr>
          <w:trHeight w:val="8485"/>
        </w:trPr>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A61ED9" w:rsidRPr="003E39A8" w:rsidRDefault="00A61ED9" w:rsidP="00D91675">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A61ED9" w:rsidRPr="003E39A8" w:rsidRDefault="00A61ED9" w:rsidP="00D91675">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A61ED9" w:rsidRPr="003E39A8" w:rsidRDefault="00A61ED9" w:rsidP="00D91675">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11"/>
            </w: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A61ED9" w:rsidRPr="003E39A8" w:rsidRDefault="00A61ED9" w:rsidP="00D91675">
            <w:pPr>
              <w:rPr>
                <w:rFonts w:ascii="Calibri" w:hAnsi="Calibri"/>
                <w:sz w:val="22"/>
                <w:szCs w:val="22"/>
              </w:rPr>
            </w:pPr>
            <w:r w:rsidRPr="003E39A8">
              <w:rPr>
                <w:rFonts w:ascii="Calibri" w:hAnsi="Calibri"/>
                <w:b/>
                <w:sz w:val="22"/>
                <w:szCs w:val="22"/>
              </w:rPr>
              <w:t>Εάν όχι:</w:t>
            </w:r>
          </w:p>
          <w:p w:rsidR="00A61ED9" w:rsidRPr="003E39A8" w:rsidRDefault="00A61ED9" w:rsidP="00D91675">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A61ED9" w:rsidRPr="003E39A8" w:rsidRDefault="00A61ED9" w:rsidP="00D91675">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61ED9" w:rsidRPr="003E39A8" w:rsidRDefault="00A61ED9" w:rsidP="00D91675">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α) [……]</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A61ED9" w:rsidRPr="003E39A8" w:rsidRDefault="00A61ED9" w:rsidP="00D91675">
            <w:pPr>
              <w:rPr>
                <w:rFonts w:ascii="Calibri" w:hAnsi="Calibri"/>
                <w:sz w:val="22"/>
                <w:szCs w:val="22"/>
              </w:rPr>
            </w:pPr>
            <w:r w:rsidRPr="003E39A8">
              <w:rPr>
                <w:rFonts w:ascii="Calibri" w:hAnsi="Calibri"/>
                <w:sz w:val="22"/>
                <w:szCs w:val="22"/>
              </w:rPr>
              <w:t>γ) [……]</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δ) [] Ναι [] Όχι</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ε) [] Ναι [] Όχι</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A61ED9" w:rsidRPr="003E39A8" w:rsidRDefault="00A61ED9" w:rsidP="00D91675">
            <w:pPr>
              <w:rPr>
                <w:rFonts w:ascii="Calibri" w:hAnsi="Calibri"/>
                <w:sz w:val="22"/>
                <w:szCs w:val="22"/>
              </w:rPr>
            </w:pPr>
            <w:r w:rsidRPr="003E39A8">
              <w:rPr>
                <w:rFonts w:ascii="Calibri" w:hAnsi="Calibri"/>
                <w:i/>
                <w:sz w:val="22"/>
                <w:szCs w:val="22"/>
              </w:rPr>
              <w:t>[……][……][……][……]</w:t>
            </w:r>
          </w:p>
        </w:tc>
      </w:tr>
      <w:tr w:rsidR="00A61ED9" w:rsidRPr="003E39A8" w:rsidTr="00D91675">
        <w:tc>
          <w:tcPr>
            <w:tcW w:w="4479" w:type="dxa"/>
            <w:tcBorders>
              <w:left w:val="single" w:sz="4" w:space="0" w:color="000000"/>
              <w:bottom w:val="single" w:sz="4" w:space="0" w:color="000000"/>
            </w:tcBorders>
            <w:shd w:val="clear" w:color="auto" w:fill="auto"/>
          </w:tcPr>
          <w:p w:rsidR="00A61ED9" w:rsidRPr="003E39A8" w:rsidRDefault="00A61ED9" w:rsidP="00D91675">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i/>
                <w:iCs/>
                <w:sz w:val="22"/>
                <w:szCs w:val="22"/>
              </w:rPr>
              <w:t>Απάντηση:</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2"/>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Ναι [] Όχι</w:t>
            </w:r>
          </w:p>
        </w:tc>
      </w:tr>
      <w:tr w:rsidR="00A61ED9" w:rsidRPr="003E39A8" w:rsidTr="00D91675">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A61ED9" w:rsidRPr="003E39A8" w:rsidRDefault="00A61ED9" w:rsidP="00D91675">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A61ED9" w:rsidRPr="003E39A8" w:rsidRDefault="00A61ED9" w:rsidP="00D91675">
            <w:pPr>
              <w:rPr>
                <w:rFonts w:ascii="Calibri" w:hAnsi="Calibri"/>
                <w:sz w:val="22"/>
                <w:szCs w:val="22"/>
              </w:rPr>
            </w:pPr>
            <w:r w:rsidRPr="003E39A8">
              <w:rPr>
                <w:rFonts w:ascii="Calibri" w:hAnsi="Calibri"/>
                <w:sz w:val="22"/>
                <w:szCs w:val="22"/>
              </w:rPr>
              <w:t xml:space="preserve">β) Προσδιορίστε τους άλλους οικονομικούς φορείς που συμμετέχουν από κοινού στη </w:t>
            </w:r>
            <w:r w:rsidRPr="003E39A8">
              <w:rPr>
                <w:rFonts w:ascii="Calibri" w:hAnsi="Calibri"/>
                <w:sz w:val="22"/>
                <w:szCs w:val="22"/>
              </w:rPr>
              <w:lastRenderedPageBreak/>
              <w:t>διαδικασία σύναψης δημόσιας σύμβασης:</w:t>
            </w:r>
          </w:p>
          <w:p w:rsidR="00A61ED9" w:rsidRPr="003E39A8" w:rsidRDefault="00A61ED9" w:rsidP="00D91675">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α) [……]</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β) [……]</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γ) [……]</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i/>
                <w:iCs/>
                <w:sz w:val="22"/>
                <w:szCs w:val="22"/>
              </w:rPr>
              <w:t>Απάντηση:</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w:t>
            </w:r>
          </w:p>
        </w:tc>
      </w:tr>
    </w:tbl>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Απάντηση:</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Ονοματεπώνυμο</w:t>
            </w:r>
          </w:p>
          <w:p w:rsidR="00A61ED9" w:rsidRPr="003E39A8" w:rsidRDefault="00A61ED9" w:rsidP="00D91675">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SectionTitle"/>
        <w:ind w:left="850" w:firstLine="0"/>
        <w:rPr>
          <w:sz w:val="22"/>
        </w:rPr>
      </w:pPr>
    </w:p>
    <w:p w:rsidR="00A61ED9" w:rsidRPr="002F4D50" w:rsidRDefault="00A61ED9" w:rsidP="00A61ED9">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13"/>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A61ED9" w:rsidRPr="002F4D50" w:rsidTr="00D91675">
        <w:trPr>
          <w:trHeight w:val="343"/>
        </w:trPr>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b/>
                <w:i/>
                <w:sz w:val="22"/>
                <w:szCs w:val="22"/>
              </w:rPr>
              <w:t>Απάντηση:</w:t>
            </w:r>
          </w:p>
        </w:tc>
      </w:tr>
      <w:tr w:rsidR="00A61ED9" w:rsidRPr="002F4D50" w:rsidTr="00D91675">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sz w:val="22"/>
                <w:szCs w:val="22"/>
              </w:rPr>
              <w:t>[]Ναι []Όχι</w:t>
            </w:r>
          </w:p>
        </w:tc>
      </w:tr>
    </w:tbl>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Απάντηση:</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[]Ναι []Όχι</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A61ED9" w:rsidRPr="003E39A8" w:rsidRDefault="00A61ED9" w:rsidP="00D91675">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A61ED9" w:rsidRPr="003E39A8" w:rsidRDefault="00A61ED9" w:rsidP="00A61ED9">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4"/>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5"/>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6"/>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7"/>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8"/>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9"/>
      </w:r>
      <w:r w:rsidRPr="003E39A8">
        <w:rPr>
          <w:rStyle w:val="aff5"/>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20"/>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21"/>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A61ED9" w:rsidRPr="003E39A8" w:rsidTr="00D91675">
        <w:trPr>
          <w:trHeight w:val="855"/>
        </w:trPr>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sz w:val="22"/>
                <w:szCs w:val="22"/>
              </w:rPr>
            </w:pPr>
            <w:r w:rsidRPr="003E39A8">
              <w:rPr>
                <w:rFonts w:ascii="Calibri" w:hAnsi="Calibri"/>
                <w:b/>
                <w:bCs/>
                <w:i/>
                <w:iCs/>
                <w:sz w:val="22"/>
                <w:szCs w:val="22"/>
              </w:rPr>
              <w:t>Απάντηση:</w:t>
            </w:r>
          </w:p>
        </w:tc>
      </w:tr>
      <w:tr w:rsidR="00A61ED9" w:rsidRPr="003E39A8" w:rsidTr="00D91675">
        <w:tc>
          <w:tcPr>
            <w:tcW w:w="4479" w:type="dxa"/>
            <w:tcBorders>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xml:space="preserve">Υπάρχει </w:t>
            </w:r>
            <w:r w:rsidR="00D91675">
              <w:rPr>
                <w:rFonts w:ascii="Calibri" w:hAnsi="Calibri"/>
                <w:sz w:val="22"/>
                <w:szCs w:val="22"/>
              </w:rPr>
              <w:t>αμετάκλητη</w:t>
            </w:r>
            <w:r w:rsidR="00D91675" w:rsidRPr="003E39A8">
              <w:rPr>
                <w:rFonts w:ascii="Calibri" w:hAnsi="Calibri"/>
                <w:sz w:val="22"/>
                <w:szCs w:val="22"/>
              </w:rPr>
              <w:t xml:space="preserve"> </w:t>
            </w:r>
            <w:r w:rsidRPr="003E39A8">
              <w:rPr>
                <w:rFonts w:ascii="Calibri" w:hAnsi="Calibri"/>
                <w:sz w:val="22"/>
                <w:szCs w:val="22"/>
              </w:rPr>
              <w:t xml:space="preserve">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22"/>
            </w:r>
            <w:r w:rsidRPr="003E39A8">
              <w:rPr>
                <w:rFonts w:ascii="Calibri" w:hAnsi="Calibri"/>
                <w:sz w:val="22"/>
                <w:szCs w:val="22"/>
              </w:rPr>
              <w:t xml:space="preserve"> το οποίο είναι μέλος του διοικητικού, διευθυντικού ή εποπτικού του οργάνου ή έχει εξουσία </w:t>
            </w:r>
            <w:r w:rsidRPr="003E39A8">
              <w:rPr>
                <w:rFonts w:ascii="Calibri" w:hAnsi="Calibri"/>
                <w:sz w:val="22"/>
                <w:szCs w:val="22"/>
              </w:rPr>
              <w:lastRenderedPageBreak/>
              <w:t xml:space="preserve">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lastRenderedPageBreak/>
              <w:t>[] Ναι [] Όχι</w:t>
            </w: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61ED9" w:rsidRPr="003E39A8" w:rsidRDefault="00A61ED9" w:rsidP="00D91675">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3"/>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4"/>
            </w: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A61ED9" w:rsidRPr="003E39A8" w:rsidRDefault="00A61ED9" w:rsidP="00D91675">
            <w:pPr>
              <w:rPr>
                <w:rFonts w:ascii="Calibri" w:hAnsi="Calibri"/>
                <w:sz w:val="22"/>
                <w:szCs w:val="22"/>
              </w:rPr>
            </w:pPr>
            <w:r w:rsidRPr="003E39A8">
              <w:rPr>
                <w:rFonts w:ascii="Calibri" w:hAnsi="Calibri"/>
                <w:sz w:val="22"/>
                <w:szCs w:val="22"/>
              </w:rPr>
              <w:t>β) Προσδιορίστε ποιος έχει καταδικαστεί [ ]·</w:t>
            </w:r>
          </w:p>
          <w:p w:rsidR="00A61ED9" w:rsidRPr="003E39A8" w:rsidRDefault="00A61ED9" w:rsidP="00D91675">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 xml:space="preserve">α) Ημερομηνία:[   ], </w:t>
            </w:r>
          </w:p>
          <w:p w:rsidR="00A61ED9" w:rsidRPr="003E39A8" w:rsidRDefault="00A61ED9" w:rsidP="00D91675">
            <w:pPr>
              <w:rPr>
                <w:rFonts w:ascii="Calibri" w:hAnsi="Calibri"/>
                <w:sz w:val="22"/>
                <w:szCs w:val="22"/>
              </w:rPr>
            </w:pPr>
            <w:r w:rsidRPr="003E39A8">
              <w:rPr>
                <w:rFonts w:ascii="Calibri" w:hAnsi="Calibri"/>
                <w:sz w:val="22"/>
                <w:szCs w:val="22"/>
              </w:rPr>
              <w:t xml:space="preserve">σημείο-(-α): [   ], </w:t>
            </w:r>
          </w:p>
          <w:p w:rsidR="00A61ED9" w:rsidRPr="003E39A8" w:rsidRDefault="00A61ED9" w:rsidP="00D91675">
            <w:pPr>
              <w:rPr>
                <w:rFonts w:ascii="Calibri" w:hAnsi="Calibri"/>
                <w:sz w:val="22"/>
                <w:szCs w:val="22"/>
              </w:rPr>
            </w:pPr>
            <w:r w:rsidRPr="003E39A8">
              <w:rPr>
                <w:rFonts w:ascii="Calibri" w:hAnsi="Calibri"/>
                <w:sz w:val="22"/>
                <w:szCs w:val="22"/>
              </w:rPr>
              <w:t>λόγος(-οι):[   ]</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β) [……]</w:t>
            </w:r>
          </w:p>
          <w:p w:rsidR="00A61ED9" w:rsidRPr="003E39A8" w:rsidRDefault="00A61ED9" w:rsidP="00D91675">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A61ED9" w:rsidRPr="003E39A8" w:rsidRDefault="00A61ED9" w:rsidP="00D91675">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61ED9" w:rsidRPr="003E39A8" w:rsidRDefault="00A61ED9" w:rsidP="00D91675">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5"/>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xml:space="preserve">[] Ναι [] Όχι </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7"/>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SectionTitle"/>
        <w:rPr>
          <w:sz w:val="22"/>
        </w:rPr>
      </w:pP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A61ED9" w:rsidRPr="003E39A8" w:rsidTr="00D91675">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Απάντηση:</w:t>
            </w:r>
          </w:p>
        </w:tc>
      </w:tr>
      <w:tr w:rsidR="00A61ED9" w:rsidRPr="003E39A8" w:rsidTr="00D91675">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8"/>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xml:space="preserve">[] Ναι [] Όχι </w:t>
            </w:r>
          </w:p>
        </w:tc>
      </w:tr>
      <w:tr w:rsidR="00A61ED9" w:rsidRPr="003E39A8" w:rsidTr="00D91675">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r w:rsidRPr="003E39A8">
              <w:rPr>
                <w:rFonts w:ascii="Calibri" w:hAnsi="Calibri"/>
                <w:sz w:val="22"/>
                <w:szCs w:val="22"/>
              </w:rPr>
              <w:t xml:space="preserve">Εάν όχι αναφέρετε: </w:t>
            </w:r>
          </w:p>
          <w:p w:rsidR="00A61ED9" w:rsidRPr="003E39A8" w:rsidRDefault="00A61ED9" w:rsidP="00D91675">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A61ED9" w:rsidRPr="003E39A8" w:rsidRDefault="00A61ED9" w:rsidP="00D91675">
            <w:pPr>
              <w:snapToGrid w:val="0"/>
              <w:rPr>
                <w:rFonts w:ascii="Calibri" w:hAnsi="Calibri"/>
                <w:sz w:val="22"/>
                <w:szCs w:val="22"/>
              </w:rPr>
            </w:pPr>
            <w:r w:rsidRPr="003E39A8">
              <w:rPr>
                <w:rFonts w:ascii="Calibri" w:hAnsi="Calibri"/>
                <w:sz w:val="22"/>
                <w:szCs w:val="22"/>
              </w:rPr>
              <w:t>β) Ποιο είναι το σχετικό ποσό;</w:t>
            </w:r>
          </w:p>
          <w:p w:rsidR="00A61ED9" w:rsidRPr="003E39A8" w:rsidRDefault="00A61ED9" w:rsidP="00D91675">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A61ED9" w:rsidRPr="003E39A8" w:rsidRDefault="00A61ED9" w:rsidP="00D91675">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A61ED9" w:rsidRPr="003E39A8" w:rsidRDefault="00A61ED9" w:rsidP="00D91675">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A61ED9" w:rsidRPr="003E39A8" w:rsidRDefault="00A61ED9" w:rsidP="00D91675">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A61ED9" w:rsidRPr="003E39A8" w:rsidRDefault="00A61ED9" w:rsidP="00D91675">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A61ED9" w:rsidRPr="003E39A8" w:rsidRDefault="00A61ED9" w:rsidP="00D91675">
            <w:pPr>
              <w:snapToGrid w:val="0"/>
              <w:rPr>
                <w:rFonts w:ascii="Calibri" w:hAnsi="Calibri"/>
                <w:sz w:val="22"/>
                <w:szCs w:val="22"/>
              </w:rPr>
            </w:pPr>
            <w:r w:rsidRPr="003E39A8">
              <w:rPr>
                <w:rFonts w:ascii="Calibri" w:hAnsi="Calibri"/>
                <w:sz w:val="22"/>
                <w:szCs w:val="22"/>
              </w:rPr>
              <w:t>2) Με άλλα μέσα; Διευκρινήστε:</w:t>
            </w:r>
          </w:p>
          <w:p w:rsidR="00A61ED9" w:rsidRPr="003E39A8" w:rsidRDefault="00A61ED9" w:rsidP="00D91675">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9"/>
            </w:r>
          </w:p>
        </w:tc>
        <w:tc>
          <w:tcPr>
            <w:tcW w:w="2247"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sz w:val="22"/>
                <w:szCs w:val="22"/>
              </w:rPr>
              <w:t>ΦΟΡΟΙ</w:t>
            </w:r>
          </w:p>
          <w:p w:rsidR="00A61ED9" w:rsidRPr="003E39A8" w:rsidRDefault="00A61ED9" w:rsidP="00D91675">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sz w:val="22"/>
                <w:szCs w:val="22"/>
              </w:rPr>
              <w:t>ΕΙΣΦΟΡΕΣ ΚΟΙΝΩΝΙΚΗΣ ΑΣΦΑΛΙΣΗΣ</w:t>
            </w:r>
          </w:p>
        </w:tc>
      </w:tr>
      <w:tr w:rsidR="00A61ED9" w:rsidRPr="003E39A8" w:rsidTr="00D91675">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A61ED9" w:rsidRPr="003E39A8" w:rsidRDefault="00A61ED9" w:rsidP="00D91675">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A61ED9" w:rsidRPr="003E39A8" w:rsidRDefault="00A61ED9" w:rsidP="00D91675">
            <w:pPr>
              <w:snapToGrid w:val="0"/>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α)[……]·</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β)[……]</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 xml:space="preserve">γ.1) [] Ναι [] Όχι </w:t>
            </w:r>
          </w:p>
          <w:p w:rsidR="00A61ED9" w:rsidRPr="003E39A8" w:rsidRDefault="00A61ED9" w:rsidP="00D91675">
            <w:pPr>
              <w:rPr>
                <w:rFonts w:ascii="Calibri" w:hAnsi="Calibri"/>
                <w:sz w:val="22"/>
                <w:szCs w:val="22"/>
              </w:rPr>
            </w:pPr>
            <w:r w:rsidRPr="003E39A8">
              <w:rPr>
                <w:rFonts w:ascii="Calibri" w:hAnsi="Calibri"/>
                <w:sz w:val="22"/>
                <w:szCs w:val="22"/>
              </w:rPr>
              <w:t xml:space="preserve">-[] Ναι [] Όχι </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γ.2)[……]·</w:t>
            </w:r>
          </w:p>
          <w:p w:rsidR="00A61ED9" w:rsidRPr="003E39A8" w:rsidRDefault="00A61ED9" w:rsidP="00D91675">
            <w:pPr>
              <w:rPr>
                <w:rFonts w:ascii="Calibri" w:hAnsi="Calibri"/>
                <w:sz w:val="22"/>
                <w:szCs w:val="22"/>
              </w:rPr>
            </w:pPr>
            <w:r w:rsidRPr="003E39A8">
              <w:rPr>
                <w:rFonts w:ascii="Calibri" w:hAnsi="Calibri"/>
                <w:sz w:val="22"/>
                <w:szCs w:val="22"/>
              </w:rPr>
              <w:t xml:space="preserve">δ) [] Ναι [] Όχι </w:t>
            </w:r>
          </w:p>
          <w:p w:rsidR="00A61ED9" w:rsidRPr="003E39A8" w:rsidRDefault="00A61ED9" w:rsidP="00D91675">
            <w:pPr>
              <w:rPr>
                <w:rFonts w:ascii="Calibri" w:hAnsi="Calibri"/>
                <w:sz w:val="22"/>
                <w:szCs w:val="22"/>
              </w:rPr>
            </w:pPr>
            <w:r w:rsidRPr="003E39A8">
              <w:rPr>
                <w:rFonts w:ascii="Calibri" w:hAnsi="Calibri"/>
                <w:sz w:val="22"/>
                <w:szCs w:val="22"/>
              </w:rPr>
              <w:t>Εάν ναι, να αναφερθούν λεπτομερείς πληροφορίες</w:t>
            </w:r>
          </w:p>
          <w:p w:rsidR="00A61ED9" w:rsidRPr="003E39A8" w:rsidRDefault="00A61ED9" w:rsidP="00D91675">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α)[……]·</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β)[……]</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 xml:space="preserve">γ.1) [] Ναι [] Όχι </w:t>
            </w:r>
          </w:p>
          <w:p w:rsidR="00A61ED9" w:rsidRPr="003E39A8" w:rsidRDefault="00A61ED9" w:rsidP="00D91675">
            <w:pPr>
              <w:rPr>
                <w:rFonts w:ascii="Calibri" w:hAnsi="Calibri"/>
                <w:sz w:val="22"/>
                <w:szCs w:val="22"/>
              </w:rPr>
            </w:pPr>
            <w:r w:rsidRPr="003E39A8">
              <w:rPr>
                <w:rFonts w:ascii="Calibri" w:hAnsi="Calibri"/>
                <w:sz w:val="22"/>
                <w:szCs w:val="22"/>
              </w:rPr>
              <w:t xml:space="preserve">-[] Ναι [] Όχι </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γ.2)[……]·</w:t>
            </w:r>
          </w:p>
          <w:p w:rsidR="00A61ED9" w:rsidRPr="003E39A8" w:rsidRDefault="00A61ED9" w:rsidP="00D91675">
            <w:pPr>
              <w:rPr>
                <w:rFonts w:ascii="Calibri" w:hAnsi="Calibri"/>
                <w:sz w:val="22"/>
                <w:szCs w:val="22"/>
              </w:rPr>
            </w:pPr>
            <w:r w:rsidRPr="003E39A8">
              <w:rPr>
                <w:rFonts w:ascii="Calibri" w:hAnsi="Calibri"/>
                <w:sz w:val="22"/>
                <w:szCs w:val="22"/>
              </w:rPr>
              <w:t xml:space="preserve">δ) [] Ναι [] Όχι </w:t>
            </w:r>
          </w:p>
          <w:p w:rsidR="00A61ED9" w:rsidRPr="003E39A8" w:rsidRDefault="00A61ED9" w:rsidP="00D91675">
            <w:pPr>
              <w:rPr>
                <w:rFonts w:ascii="Calibri" w:hAnsi="Calibri"/>
                <w:sz w:val="22"/>
                <w:szCs w:val="22"/>
              </w:rPr>
            </w:pPr>
            <w:r w:rsidRPr="003E39A8">
              <w:rPr>
                <w:rFonts w:ascii="Calibri" w:hAnsi="Calibri"/>
                <w:sz w:val="22"/>
                <w:szCs w:val="22"/>
              </w:rPr>
              <w:t>Εάν ναι, να αναφερθούν λεπτομερείς πληροφορίες</w:t>
            </w:r>
          </w:p>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30"/>
            </w:r>
          </w:p>
          <w:p w:rsidR="00A61ED9" w:rsidRPr="003E39A8" w:rsidRDefault="00A61ED9" w:rsidP="00D91675">
            <w:pPr>
              <w:rPr>
                <w:rFonts w:ascii="Calibri" w:hAnsi="Calibri"/>
                <w:sz w:val="22"/>
                <w:szCs w:val="22"/>
              </w:rPr>
            </w:pPr>
            <w:r w:rsidRPr="003E39A8">
              <w:rPr>
                <w:rFonts w:ascii="Calibri" w:hAnsi="Calibri"/>
                <w:i/>
                <w:sz w:val="22"/>
                <w:szCs w:val="22"/>
              </w:rPr>
              <w:t>[……][……][……]</w:t>
            </w:r>
          </w:p>
        </w:tc>
      </w:tr>
    </w:tbl>
    <w:p w:rsidR="00A61ED9" w:rsidRPr="003E39A8" w:rsidRDefault="00A61ED9" w:rsidP="00A61ED9">
      <w:pPr>
        <w:pStyle w:val="SectionTitle"/>
        <w:ind w:firstLine="0"/>
        <w:rPr>
          <w:sz w:val="22"/>
        </w:rPr>
      </w:pP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Απάντηση:</w:t>
            </w:r>
          </w:p>
        </w:tc>
      </w:tr>
      <w:tr w:rsidR="00A61ED9" w:rsidRPr="003E39A8" w:rsidTr="00D91675">
        <w:tc>
          <w:tcPr>
            <w:tcW w:w="4479" w:type="dxa"/>
            <w:vMerge w:val="restart"/>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31"/>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Ναι [] Όχι</w:t>
            </w:r>
          </w:p>
        </w:tc>
      </w:tr>
      <w:tr w:rsidR="00A61ED9" w:rsidRPr="003E39A8" w:rsidTr="00D91675">
        <w:trPr>
          <w:trHeight w:val="405"/>
        </w:trPr>
        <w:tc>
          <w:tcPr>
            <w:tcW w:w="4479" w:type="dxa"/>
            <w:vMerge/>
            <w:tcBorders>
              <w:top w:val="single" w:sz="4" w:space="0" w:color="000000"/>
              <w:left w:val="single" w:sz="4" w:space="0" w:color="000000"/>
              <w:bottom w:val="single" w:sz="4" w:space="0" w:color="000000"/>
            </w:tcBorders>
            <w:shd w:val="clear" w:color="auto" w:fill="auto"/>
          </w:tcPr>
          <w:p w:rsidR="00A61ED9" w:rsidRPr="003E39A8" w:rsidRDefault="00A61ED9" w:rsidP="00D91675">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b/>
                <w:sz w:val="22"/>
                <w:szCs w:val="22"/>
              </w:rPr>
            </w:pPr>
          </w:p>
          <w:p w:rsidR="00A61ED9" w:rsidRPr="003E39A8" w:rsidRDefault="00A61ED9" w:rsidP="00D91675">
            <w:pPr>
              <w:rPr>
                <w:rFonts w:ascii="Calibri" w:hAnsi="Calibri"/>
                <w:b/>
                <w:sz w:val="22"/>
                <w:szCs w:val="22"/>
              </w:rPr>
            </w:pPr>
          </w:p>
          <w:p w:rsidR="00A61ED9" w:rsidRPr="003E39A8" w:rsidRDefault="00A61ED9" w:rsidP="00D91675">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A61ED9" w:rsidRPr="003E39A8" w:rsidRDefault="00A61ED9" w:rsidP="00D91675">
            <w:pPr>
              <w:rPr>
                <w:rFonts w:ascii="Calibri" w:hAnsi="Calibri"/>
                <w:sz w:val="22"/>
                <w:szCs w:val="22"/>
              </w:rPr>
            </w:pPr>
            <w:r w:rsidRPr="003E39A8">
              <w:rPr>
                <w:rFonts w:ascii="Calibri" w:hAnsi="Calibri"/>
                <w:sz w:val="22"/>
                <w:szCs w:val="22"/>
              </w:rPr>
              <w:t>[] Ναι [] Όχι</w:t>
            </w:r>
          </w:p>
          <w:p w:rsidR="00A61ED9" w:rsidRPr="003E39A8" w:rsidRDefault="00A61ED9" w:rsidP="00D91675">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32"/>
            </w:r>
            <w:r w:rsidRPr="003E39A8">
              <w:rPr>
                <w:rFonts w:ascii="Calibri" w:hAnsi="Calibri"/>
                <w:sz w:val="22"/>
                <w:szCs w:val="22"/>
              </w:rPr>
              <w:t xml:space="preserve"> :</w:t>
            </w:r>
          </w:p>
          <w:p w:rsidR="00A61ED9" w:rsidRPr="003E39A8" w:rsidRDefault="00A61ED9" w:rsidP="00D91675">
            <w:pPr>
              <w:rPr>
                <w:rFonts w:ascii="Calibri" w:hAnsi="Calibri"/>
                <w:sz w:val="22"/>
                <w:szCs w:val="22"/>
              </w:rPr>
            </w:pPr>
            <w:r w:rsidRPr="003E39A8">
              <w:rPr>
                <w:rFonts w:ascii="Calibri" w:hAnsi="Calibri"/>
                <w:sz w:val="22"/>
                <w:szCs w:val="22"/>
              </w:rPr>
              <w:t xml:space="preserve">α) πτώχευση, ή </w:t>
            </w:r>
          </w:p>
          <w:p w:rsidR="00A61ED9" w:rsidRPr="003E39A8" w:rsidRDefault="00A61ED9" w:rsidP="00D91675">
            <w:pPr>
              <w:rPr>
                <w:rFonts w:ascii="Calibri" w:hAnsi="Calibri"/>
                <w:sz w:val="22"/>
                <w:szCs w:val="22"/>
              </w:rPr>
            </w:pPr>
            <w:r w:rsidRPr="003E39A8">
              <w:rPr>
                <w:rFonts w:ascii="Calibri" w:hAnsi="Calibri"/>
                <w:sz w:val="22"/>
                <w:szCs w:val="22"/>
              </w:rPr>
              <w:t>β) διαδικασία εξυγίανσης, ή</w:t>
            </w:r>
          </w:p>
          <w:p w:rsidR="00A61ED9" w:rsidRPr="003E39A8" w:rsidRDefault="00A61ED9" w:rsidP="00D91675">
            <w:pPr>
              <w:rPr>
                <w:rFonts w:ascii="Calibri" w:hAnsi="Calibri"/>
                <w:sz w:val="22"/>
                <w:szCs w:val="22"/>
              </w:rPr>
            </w:pPr>
            <w:r w:rsidRPr="003E39A8">
              <w:rPr>
                <w:rFonts w:ascii="Calibri" w:hAnsi="Calibri"/>
                <w:sz w:val="22"/>
                <w:szCs w:val="22"/>
              </w:rPr>
              <w:t>γ) ειδική εκκαθάριση, ή</w:t>
            </w:r>
          </w:p>
          <w:p w:rsidR="00A61ED9" w:rsidRPr="003E39A8" w:rsidRDefault="00A61ED9" w:rsidP="00D91675">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A61ED9" w:rsidRPr="003E39A8" w:rsidRDefault="00A61ED9" w:rsidP="00D91675">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A61ED9" w:rsidRPr="003E39A8" w:rsidRDefault="00A61ED9" w:rsidP="00D91675">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A61ED9" w:rsidRPr="003E39A8" w:rsidRDefault="00A61ED9" w:rsidP="00D91675">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A61ED9" w:rsidRPr="003E39A8" w:rsidRDefault="00A61ED9" w:rsidP="00D91675">
            <w:pPr>
              <w:rPr>
                <w:rFonts w:ascii="Calibri" w:hAnsi="Calibri"/>
                <w:sz w:val="22"/>
                <w:szCs w:val="22"/>
              </w:rPr>
            </w:pPr>
            <w:r w:rsidRPr="003E39A8">
              <w:rPr>
                <w:rFonts w:ascii="Calibri" w:hAnsi="Calibri"/>
                <w:sz w:val="22"/>
                <w:szCs w:val="22"/>
              </w:rPr>
              <w:t>Εάν ναι:</w:t>
            </w:r>
          </w:p>
          <w:p w:rsidR="00A61ED9" w:rsidRPr="003E39A8" w:rsidRDefault="00A61ED9" w:rsidP="00D91675">
            <w:pPr>
              <w:rPr>
                <w:rFonts w:ascii="Calibri" w:hAnsi="Calibri"/>
                <w:sz w:val="22"/>
                <w:szCs w:val="22"/>
              </w:rPr>
            </w:pPr>
            <w:r w:rsidRPr="003E39A8">
              <w:rPr>
                <w:rFonts w:ascii="Calibri" w:hAnsi="Calibri"/>
                <w:sz w:val="22"/>
                <w:szCs w:val="22"/>
              </w:rPr>
              <w:t>- Παραθέστε λεπτομερή στοιχεία:</w:t>
            </w:r>
          </w:p>
          <w:p w:rsidR="00A61ED9" w:rsidRPr="003E39A8" w:rsidRDefault="00A61ED9" w:rsidP="00D91675">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a"/>
                <w:rFonts w:ascii="Calibri" w:hAnsi="Calibri"/>
                <w:sz w:val="22"/>
                <w:szCs w:val="22"/>
              </w:rPr>
              <w:footnoteReference w:id="33"/>
            </w:r>
            <w:r w:rsidRPr="003E39A8">
              <w:rPr>
                <w:rStyle w:val="1a"/>
                <w:rFonts w:ascii="Calibri" w:hAnsi="Calibri"/>
                <w:sz w:val="22"/>
                <w:szCs w:val="22"/>
              </w:rPr>
              <w:t xml:space="preserve"> </w:t>
            </w:r>
          </w:p>
          <w:p w:rsidR="00A61ED9" w:rsidRPr="003E39A8" w:rsidRDefault="00A61ED9" w:rsidP="00D91675">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sz w:val="22"/>
                <w:szCs w:val="22"/>
              </w:rPr>
            </w:pPr>
            <w:r w:rsidRPr="003E39A8">
              <w:rPr>
                <w:rFonts w:ascii="Calibri" w:hAnsi="Calibri"/>
                <w:sz w:val="22"/>
                <w:szCs w:val="22"/>
              </w:rPr>
              <w:t>[] Ναι [] Όχι</w:t>
            </w: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A61ED9" w:rsidRPr="003E39A8" w:rsidRDefault="00A61ED9" w:rsidP="00A61ED9">
      <w:pPr>
        <w:pStyle w:val="ChapterTitle"/>
      </w:pPr>
    </w:p>
    <w:p w:rsidR="00A61ED9" w:rsidRPr="003E39A8" w:rsidRDefault="00A61ED9" w:rsidP="00A61ED9">
      <w:pPr>
        <w:jc w:val="center"/>
        <w:rPr>
          <w:rFonts w:ascii="Calibri" w:hAnsi="Calibri"/>
          <w:b/>
          <w:bCs/>
          <w:sz w:val="22"/>
          <w:szCs w:val="22"/>
        </w:rPr>
      </w:pPr>
    </w:p>
    <w:p w:rsidR="00A61ED9" w:rsidRPr="003E39A8" w:rsidRDefault="00A61ED9" w:rsidP="00A61ED9">
      <w:pPr>
        <w:pStyle w:val="SectionTitle"/>
        <w:ind w:firstLine="0"/>
        <w:rPr>
          <w:sz w:val="22"/>
        </w:rPr>
      </w:pPr>
    </w:p>
    <w:p w:rsidR="00A61ED9" w:rsidRPr="003E39A8" w:rsidRDefault="00A61ED9" w:rsidP="00A61ED9">
      <w:pPr>
        <w:jc w:val="center"/>
        <w:rPr>
          <w:rFonts w:ascii="Calibri" w:hAnsi="Calibri"/>
          <w:b/>
          <w:bCs/>
          <w:sz w:val="22"/>
          <w:szCs w:val="22"/>
        </w:rPr>
      </w:pPr>
    </w:p>
    <w:p w:rsidR="00A61ED9" w:rsidRPr="003E39A8" w:rsidRDefault="00A61ED9" w:rsidP="00A61ED9">
      <w:pPr>
        <w:pStyle w:val="ChapterTitle"/>
      </w:pPr>
    </w:p>
    <w:p w:rsidR="00A61ED9" w:rsidRPr="002F4D50" w:rsidRDefault="00A61ED9" w:rsidP="00A61ED9">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A61ED9" w:rsidRPr="002F4D50" w:rsidRDefault="00A61ED9" w:rsidP="00A61ED9">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A61ED9" w:rsidRPr="002F4D50" w:rsidRDefault="00A61ED9" w:rsidP="00A61ED9">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A61ED9" w:rsidRPr="002F4D50" w:rsidTr="00D91675">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b/>
                <w:i/>
                <w:sz w:val="22"/>
                <w:szCs w:val="22"/>
              </w:rPr>
              <w:t>Απάντηση</w:t>
            </w:r>
          </w:p>
        </w:tc>
      </w:tr>
      <w:tr w:rsidR="00A61ED9" w:rsidRPr="002F4D50" w:rsidTr="00D91675">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sz w:val="22"/>
                <w:szCs w:val="22"/>
              </w:rPr>
              <w:t>[] Ναι [] Όχι</w:t>
            </w:r>
          </w:p>
        </w:tc>
      </w:tr>
      <w:tr w:rsidR="00516CC8" w:rsidTr="0075666C">
        <w:tc>
          <w:tcPr>
            <w:tcW w:w="4479" w:type="dxa"/>
            <w:tcBorders>
              <w:top w:val="single" w:sz="4" w:space="0" w:color="000000"/>
              <w:left w:val="single" w:sz="4" w:space="0" w:color="000000"/>
              <w:bottom w:val="single" w:sz="4" w:space="0" w:color="000000"/>
            </w:tcBorders>
            <w:shd w:val="clear" w:color="auto" w:fill="auto"/>
          </w:tcPr>
          <w:p w:rsidR="00516CC8" w:rsidRDefault="00516CC8" w:rsidP="0075666C">
            <w:r w:rsidRPr="00C87955">
              <w:rPr>
                <w:rFonts w:ascii="Calibri" w:hAnsi="Calibri"/>
                <w:sz w:val="22"/>
                <w:szCs w:val="22"/>
              </w:rPr>
              <w:t>10) Ο οικονομικός φορέας προτίθεται, να αναθέσει σε τρίτους υπό μορφή υπεργολαβίας</w:t>
            </w:r>
            <w:r w:rsidRPr="00C87955">
              <w:rPr>
                <w:rFonts w:ascii="Calibri" w:hAnsi="Calibri"/>
                <w:sz w:val="22"/>
                <w:szCs w:val="22"/>
              </w:rPr>
              <w:endnoteReference w:id="2"/>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16CC8" w:rsidRDefault="00516CC8" w:rsidP="0075666C">
            <w:r>
              <w:t>[....……]</w:t>
            </w:r>
          </w:p>
        </w:tc>
      </w:tr>
      <w:tr w:rsidR="00516CC8" w:rsidRPr="002F4D50" w:rsidTr="00D91675">
        <w:tc>
          <w:tcPr>
            <w:tcW w:w="4479" w:type="dxa"/>
            <w:tcBorders>
              <w:top w:val="single" w:sz="4" w:space="0" w:color="000000"/>
              <w:left w:val="single" w:sz="4" w:space="0" w:color="000000"/>
              <w:bottom w:val="single" w:sz="4" w:space="0" w:color="000000"/>
            </w:tcBorders>
            <w:shd w:val="clear" w:color="auto" w:fill="auto"/>
          </w:tcPr>
          <w:p w:rsidR="00516CC8" w:rsidRPr="002F4D50" w:rsidRDefault="00516CC8" w:rsidP="00D91675">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16CC8" w:rsidRPr="002F4D50" w:rsidRDefault="00516CC8" w:rsidP="00D91675">
            <w:pPr>
              <w:rPr>
                <w:rFonts w:ascii="Calibri" w:hAnsi="Calibri"/>
                <w:sz w:val="22"/>
                <w:szCs w:val="22"/>
              </w:rPr>
            </w:pPr>
          </w:p>
        </w:tc>
      </w:tr>
    </w:tbl>
    <w:p w:rsidR="00A61ED9" w:rsidRPr="003E39A8" w:rsidRDefault="00A61ED9" w:rsidP="00A61ED9">
      <w:pPr>
        <w:pStyle w:val="ChapterTitle"/>
        <w:pageBreakBefore/>
      </w:pPr>
      <w:r w:rsidRPr="003E39A8">
        <w:rPr>
          <w:bCs/>
        </w:rPr>
        <w:lastRenderedPageBreak/>
        <w:t>Μέρος VI: Τελικές δηλώσεις</w:t>
      </w:r>
    </w:p>
    <w:p w:rsidR="00A61ED9" w:rsidRPr="003E39A8" w:rsidRDefault="00A61ED9" w:rsidP="00A61ED9">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A61ED9" w:rsidRPr="003E39A8" w:rsidRDefault="00A61ED9" w:rsidP="00A61ED9">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4"/>
      </w:r>
      <w:r w:rsidRPr="003E39A8">
        <w:rPr>
          <w:rFonts w:ascii="Calibri" w:hAnsi="Calibri"/>
          <w:i/>
          <w:sz w:val="22"/>
          <w:szCs w:val="22"/>
        </w:rPr>
        <w:t>, εκτός εάν :</w:t>
      </w:r>
    </w:p>
    <w:p w:rsidR="00A61ED9" w:rsidRPr="003E39A8" w:rsidRDefault="00A61ED9" w:rsidP="00A61ED9">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5"/>
      </w:r>
      <w:r w:rsidRPr="003E39A8">
        <w:rPr>
          <w:rStyle w:val="aff5"/>
          <w:rFonts w:ascii="Calibri" w:hAnsi="Calibri"/>
          <w:i/>
          <w:sz w:val="22"/>
          <w:szCs w:val="22"/>
        </w:rPr>
        <w:t>.</w:t>
      </w:r>
    </w:p>
    <w:p w:rsidR="00A61ED9" w:rsidRPr="003E39A8" w:rsidRDefault="00A61ED9" w:rsidP="00A61ED9">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A61ED9" w:rsidRPr="003E39A8" w:rsidRDefault="00A61ED9" w:rsidP="00A61ED9">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A61ED9" w:rsidRPr="003E39A8" w:rsidRDefault="00A61ED9" w:rsidP="00A61ED9">
      <w:pPr>
        <w:rPr>
          <w:rFonts w:ascii="Calibri" w:hAnsi="Calibri"/>
          <w:i/>
          <w:sz w:val="22"/>
          <w:szCs w:val="22"/>
        </w:rPr>
      </w:pPr>
    </w:p>
    <w:p w:rsidR="00A61ED9" w:rsidRDefault="00A61ED9" w:rsidP="00A61ED9">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4E1C41">
          <w:headerReference w:type="default" r:id="rId21"/>
          <w:footerReference w:type="default" r:id="rId22"/>
          <w:endnotePr>
            <w:numFmt w:val="decimal"/>
          </w:endnotePr>
          <w:type w:val="continuous"/>
          <w:pgSz w:w="11905" w:h="16837"/>
          <w:pgMar w:top="709" w:right="853" w:bottom="851" w:left="1328" w:header="0" w:footer="3" w:gutter="0"/>
          <w:cols w:space="720"/>
          <w:noEndnote/>
          <w:docGrid w:linePitch="360"/>
        </w:sectPr>
      </w:pPr>
    </w:p>
    <w:p w:rsidR="002941CA" w:rsidRPr="00D02B0D" w:rsidRDefault="002940D4" w:rsidP="00DF4D7E">
      <w:pPr>
        <w:pStyle w:val="1"/>
        <w:spacing w:before="0"/>
        <w:rPr>
          <w:rStyle w:val="10b"/>
          <w:u w:val="none"/>
        </w:rPr>
      </w:pPr>
      <w:bookmarkStart w:id="100" w:name="_Toc11155627"/>
      <w:r w:rsidRPr="00D02B0D">
        <w:rPr>
          <w:rStyle w:val="10b"/>
          <w:u w:val="none"/>
        </w:rPr>
        <w:lastRenderedPageBreak/>
        <w:t xml:space="preserve">ΠΑΡΑΡΤΗΜΑ </w:t>
      </w:r>
      <w:r w:rsidR="00462E0B" w:rsidRPr="00D02B0D">
        <w:rPr>
          <w:rStyle w:val="10b"/>
          <w:u w:val="none"/>
        </w:rPr>
        <w:t>Ε</w:t>
      </w:r>
      <w:r w:rsidRPr="00D02B0D">
        <w:rPr>
          <w:rStyle w:val="10b"/>
          <w:u w:val="none"/>
        </w:rPr>
        <w:t>'</w:t>
      </w:r>
      <w:bookmarkEnd w:id="97"/>
      <w:r w:rsidR="00D02B0D" w:rsidRPr="00D02B0D">
        <w:rPr>
          <w:rStyle w:val="10b"/>
          <w:u w:val="none"/>
        </w:rPr>
        <w:t xml:space="preserve"> - </w:t>
      </w:r>
      <w:bookmarkStart w:id="101" w:name="bookmark72"/>
      <w:r w:rsidRPr="00D02B0D">
        <w:rPr>
          <w:rStyle w:val="10b"/>
          <w:u w:val="none"/>
        </w:rPr>
        <w:t>ΕΝΤΥΠΟ ΟΙΚΟΝΟΜΙΚΗΣ ΠΡΟΣΦΟΡΑΣ - ΟΔΗΓΙΕΣ</w:t>
      </w:r>
      <w:bookmarkEnd w:id="100"/>
      <w:bookmarkEnd w:id="101"/>
    </w:p>
    <w:p w:rsidR="002941CA" w:rsidRDefault="002941CA">
      <w:pPr>
        <w:rPr>
          <w:sz w:val="2"/>
          <w:szCs w:val="2"/>
        </w:rPr>
      </w:pPr>
    </w:p>
    <w:tbl>
      <w:tblPr>
        <w:tblStyle w:val="affb"/>
        <w:tblW w:w="16444" w:type="dxa"/>
        <w:tblInd w:w="-885" w:type="dxa"/>
        <w:tblLayout w:type="fixed"/>
        <w:tblLook w:val="04A0"/>
      </w:tblPr>
      <w:tblGrid>
        <w:gridCol w:w="426"/>
        <w:gridCol w:w="709"/>
        <w:gridCol w:w="1559"/>
        <w:gridCol w:w="1418"/>
        <w:gridCol w:w="1276"/>
        <w:gridCol w:w="1701"/>
        <w:gridCol w:w="1417"/>
        <w:gridCol w:w="1134"/>
        <w:gridCol w:w="1559"/>
        <w:gridCol w:w="1560"/>
        <w:gridCol w:w="1134"/>
        <w:gridCol w:w="1417"/>
        <w:gridCol w:w="1134"/>
      </w:tblGrid>
      <w:tr w:rsidR="006D7506" w:rsidRPr="006D7506" w:rsidTr="00EA5FA4">
        <w:tc>
          <w:tcPr>
            <w:tcW w:w="426" w:type="dxa"/>
          </w:tcPr>
          <w:p w:rsidR="006D7506" w:rsidRPr="006D7506" w:rsidRDefault="006D7506" w:rsidP="009F32D2">
            <w:pPr>
              <w:jc w:val="both"/>
              <w:rPr>
                <w:rFonts w:cs="Arial"/>
                <w:b/>
                <w:sz w:val="16"/>
                <w:szCs w:val="16"/>
              </w:rPr>
            </w:pPr>
            <w:r w:rsidRPr="006D7506">
              <w:rPr>
                <w:rFonts w:cs="Arial"/>
                <w:b/>
                <w:sz w:val="16"/>
                <w:szCs w:val="16"/>
              </w:rPr>
              <w:t>α/α</w:t>
            </w:r>
          </w:p>
        </w:tc>
        <w:tc>
          <w:tcPr>
            <w:tcW w:w="709" w:type="dxa"/>
          </w:tcPr>
          <w:p w:rsidR="006D7506" w:rsidRPr="006D7506" w:rsidRDefault="006D7506" w:rsidP="009F32D2">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559" w:type="dxa"/>
          </w:tcPr>
          <w:p w:rsidR="006D7506" w:rsidRPr="006D7506" w:rsidRDefault="006D7506" w:rsidP="009F32D2">
            <w:pPr>
              <w:jc w:val="center"/>
              <w:rPr>
                <w:rFonts w:cs="Arial"/>
                <w:b/>
                <w:bCs/>
                <w:sz w:val="16"/>
                <w:szCs w:val="16"/>
              </w:rPr>
            </w:pPr>
            <w:r w:rsidRPr="006D7506">
              <w:rPr>
                <w:rFonts w:cs="Arial"/>
                <w:b/>
                <w:sz w:val="16"/>
                <w:szCs w:val="16"/>
              </w:rPr>
              <w:t>Περιγραφή υλικού</w:t>
            </w:r>
          </w:p>
        </w:tc>
        <w:tc>
          <w:tcPr>
            <w:tcW w:w="1418" w:type="dxa"/>
            <w:vAlign w:val="center"/>
          </w:tcPr>
          <w:p w:rsidR="006D7506" w:rsidRPr="006D7506" w:rsidRDefault="006D7506" w:rsidP="009F32D2">
            <w:pPr>
              <w:jc w:val="center"/>
              <w:rPr>
                <w:rFonts w:cs="Arial"/>
                <w:b/>
                <w:bCs/>
                <w:sz w:val="16"/>
                <w:szCs w:val="16"/>
              </w:rPr>
            </w:pPr>
            <w:r w:rsidRPr="006D7506">
              <w:rPr>
                <w:rFonts w:cs="Arial"/>
                <w:b/>
                <w:bCs/>
                <w:sz w:val="16"/>
                <w:szCs w:val="16"/>
              </w:rPr>
              <w:t>Κατασκευαστής</w:t>
            </w:r>
          </w:p>
        </w:tc>
        <w:tc>
          <w:tcPr>
            <w:tcW w:w="1276" w:type="dxa"/>
            <w:vAlign w:val="center"/>
          </w:tcPr>
          <w:p w:rsidR="006D7506" w:rsidRPr="006D7506" w:rsidRDefault="006D7506" w:rsidP="00367ED1">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6D7506" w:rsidRPr="006D7506" w:rsidRDefault="006D7506" w:rsidP="001429D5">
            <w:pPr>
              <w:rPr>
                <w:rFonts w:cs="Arial"/>
                <w:b/>
                <w:sz w:val="16"/>
                <w:szCs w:val="16"/>
              </w:rPr>
            </w:pPr>
            <w:r w:rsidRPr="006D7506">
              <w:rPr>
                <w:rFonts w:cs="Arial"/>
                <w:b/>
                <w:sz w:val="16"/>
                <w:szCs w:val="16"/>
              </w:rPr>
              <w:t>Προσφερόμενη Τιμή μονάδας προ ΦΠΑ (αριθμητικώς)</w:t>
            </w:r>
          </w:p>
        </w:tc>
        <w:tc>
          <w:tcPr>
            <w:tcW w:w="1417" w:type="dxa"/>
          </w:tcPr>
          <w:p w:rsidR="006D7506" w:rsidRPr="006D7506" w:rsidRDefault="006D7506" w:rsidP="001429D5">
            <w:pPr>
              <w:rPr>
                <w:rFonts w:cs="Arial"/>
                <w:b/>
                <w:sz w:val="16"/>
                <w:szCs w:val="16"/>
              </w:rPr>
            </w:pPr>
            <w:r w:rsidRPr="006D7506">
              <w:rPr>
                <w:rFonts w:cs="Arial"/>
                <w:b/>
                <w:sz w:val="16"/>
                <w:szCs w:val="16"/>
              </w:rPr>
              <w:t>Προσφερόμενη Τιμή μονάδας προ ΦΠΑ (ολογράφως)</w:t>
            </w:r>
          </w:p>
        </w:tc>
        <w:tc>
          <w:tcPr>
            <w:tcW w:w="1134" w:type="dxa"/>
          </w:tcPr>
          <w:p w:rsidR="006D7506" w:rsidRPr="006D7506" w:rsidRDefault="006D7506" w:rsidP="00A70461">
            <w:pPr>
              <w:jc w:val="both"/>
              <w:rPr>
                <w:rFonts w:cs="Arial"/>
                <w:b/>
                <w:sz w:val="16"/>
                <w:szCs w:val="16"/>
              </w:rPr>
            </w:pPr>
            <w:r w:rsidRPr="006D7506">
              <w:rPr>
                <w:rFonts w:cs="Arial"/>
                <w:b/>
                <w:sz w:val="16"/>
                <w:szCs w:val="16"/>
              </w:rPr>
              <w:t>Ποσότητα</w:t>
            </w:r>
          </w:p>
        </w:tc>
        <w:tc>
          <w:tcPr>
            <w:tcW w:w="1559" w:type="dxa"/>
          </w:tcPr>
          <w:p w:rsidR="006D7506" w:rsidRPr="006D7506" w:rsidRDefault="006D7506" w:rsidP="00A70461">
            <w:pPr>
              <w:jc w:val="both"/>
              <w:rPr>
                <w:rFonts w:cs="Arial"/>
                <w:b/>
                <w:sz w:val="16"/>
                <w:szCs w:val="16"/>
              </w:rPr>
            </w:pPr>
            <w:r w:rsidRPr="006D7506">
              <w:rPr>
                <w:rFonts w:cs="Arial"/>
                <w:b/>
                <w:sz w:val="16"/>
                <w:szCs w:val="16"/>
              </w:rPr>
              <w:t>Κωδικός παρατηρητηρίου</w:t>
            </w:r>
          </w:p>
        </w:tc>
        <w:tc>
          <w:tcPr>
            <w:tcW w:w="1560" w:type="dxa"/>
          </w:tcPr>
          <w:p w:rsidR="006D7506" w:rsidRPr="006D7506" w:rsidRDefault="006D7506" w:rsidP="00A70461">
            <w:pPr>
              <w:jc w:val="both"/>
              <w:rPr>
                <w:rFonts w:cs="Arial"/>
                <w:b/>
                <w:sz w:val="16"/>
                <w:szCs w:val="16"/>
              </w:rPr>
            </w:pPr>
            <w:r w:rsidRPr="006D7506">
              <w:rPr>
                <w:rFonts w:cs="Arial"/>
                <w:b/>
                <w:sz w:val="16"/>
                <w:szCs w:val="16"/>
              </w:rPr>
              <w:t>Τιμή Παρατηρητηρίου</w:t>
            </w:r>
          </w:p>
        </w:tc>
        <w:tc>
          <w:tcPr>
            <w:tcW w:w="1134" w:type="dxa"/>
          </w:tcPr>
          <w:p w:rsidR="006D7506" w:rsidRPr="006D7506" w:rsidRDefault="00296E94" w:rsidP="00A70461">
            <w:pPr>
              <w:jc w:val="both"/>
              <w:rPr>
                <w:rFonts w:cs="Arial"/>
                <w:b/>
                <w:sz w:val="16"/>
                <w:szCs w:val="16"/>
              </w:rPr>
            </w:pPr>
            <w:r>
              <w:rPr>
                <w:rFonts w:cs="Arial"/>
                <w:b/>
                <w:sz w:val="16"/>
                <w:szCs w:val="16"/>
              </w:rPr>
              <w:t xml:space="preserve">Συντελεστής </w:t>
            </w:r>
            <w:r w:rsidR="006D7506" w:rsidRPr="006D7506">
              <w:rPr>
                <w:rFonts w:cs="Arial"/>
                <w:b/>
                <w:sz w:val="16"/>
                <w:szCs w:val="16"/>
              </w:rPr>
              <w:t>Φ.Π.Α.</w:t>
            </w:r>
          </w:p>
        </w:tc>
        <w:tc>
          <w:tcPr>
            <w:tcW w:w="1417" w:type="dxa"/>
          </w:tcPr>
          <w:p w:rsidR="006D7506" w:rsidRPr="006D7506" w:rsidRDefault="006D7506" w:rsidP="006D7506">
            <w:pPr>
              <w:jc w:val="both"/>
              <w:rPr>
                <w:rFonts w:cs="Arial"/>
                <w:b/>
                <w:sz w:val="16"/>
                <w:szCs w:val="16"/>
              </w:rPr>
            </w:pPr>
            <w:r w:rsidRPr="006D7506">
              <w:rPr>
                <w:rFonts w:cs="Arial"/>
                <w:b/>
                <w:sz w:val="16"/>
                <w:szCs w:val="16"/>
              </w:rPr>
              <w:t>Αξία προ ΦΠΑ</w:t>
            </w:r>
          </w:p>
        </w:tc>
        <w:tc>
          <w:tcPr>
            <w:tcW w:w="1134" w:type="dxa"/>
          </w:tcPr>
          <w:p w:rsidR="006D7506" w:rsidRPr="006D7506" w:rsidRDefault="006D7506" w:rsidP="006D7506">
            <w:pPr>
              <w:jc w:val="both"/>
              <w:rPr>
                <w:rFonts w:cs="Arial"/>
                <w:b/>
                <w:sz w:val="16"/>
                <w:szCs w:val="16"/>
              </w:rPr>
            </w:pPr>
            <w:r w:rsidRPr="006D7506">
              <w:rPr>
                <w:rFonts w:cs="Arial"/>
                <w:b/>
                <w:sz w:val="16"/>
                <w:szCs w:val="16"/>
              </w:rPr>
              <w:t xml:space="preserve">Αξία </w:t>
            </w:r>
            <w:r>
              <w:rPr>
                <w:rFonts w:cs="Arial"/>
                <w:b/>
                <w:sz w:val="16"/>
                <w:szCs w:val="16"/>
              </w:rPr>
              <w:t>συμπ/ν ου</w:t>
            </w:r>
            <w:r w:rsidRPr="006D7506">
              <w:rPr>
                <w:rFonts w:cs="Arial"/>
                <w:b/>
                <w:sz w:val="16"/>
                <w:szCs w:val="16"/>
              </w:rPr>
              <w:t xml:space="preserve"> ΦΠΑ</w:t>
            </w:r>
          </w:p>
        </w:tc>
      </w:tr>
      <w:tr w:rsidR="006D7506" w:rsidRPr="006D7506" w:rsidTr="00EA5FA4">
        <w:tc>
          <w:tcPr>
            <w:tcW w:w="426" w:type="dxa"/>
          </w:tcPr>
          <w:p w:rsidR="006D7506" w:rsidRPr="006D7506" w:rsidRDefault="006D7506" w:rsidP="006D7506">
            <w:pPr>
              <w:suppressAutoHyphens/>
              <w:ind w:left="360"/>
              <w:jc w:val="both"/>
              <w:rPr>
                <w:rFonts w:cs="Arial"/>
                <w:b/>
                <w:sz w:val="16"/>
                <w:szCs w:val="16"/>
              </w:rPr>
            </w:pPr>
          </w:p>
        </w:tc>
        <w:tc>
          <w:tcPr>
            <w:tcW w:w="709"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418" w:type="dxa"/>
          </w:tcPr>
          <w:p w:rsidR="006D7506" w:rsidRPr="006D7506" w:rsidRDefault="006D7506" w:rsidP="009F32D2">
            <w:pPr>
              <w:jc w:val="both"/>
              <w:rPr>
                <w:rFonts w:cs="Arial"/>
                <w:b/>
                <w:sz w:val="16"/>
                <w:szCs w:val="16"/>
              </w:rPr>
            </w:pPr>
          </w:p>
        </w:tc>
        <w:tc>
          <w:tcPr>
            <w:tcW w:w="1276" w:type="dxa"/>
          </w:tcPr>
          <w:p w:rsidR="006D7506" w:rsidRPr="006D7506" w:rsidRDefault="006D7506" w:rsidP="009F32D2">
            <w:pPr>
              <w:jc w:val="both"/>
              <w:rPr>
                <w:rFonts w:cs="Arial"/>
                <w:b/>
                <w:sz w:val="16"/>
                <w:szCs w:val="16"/>
              </w:rPr>
            </w:pPr>
          </w:p>
        </w:tc>
        <w:tc>
          <w:tcPr>
            <w:tcW w:w="1701"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560"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r>
      <w:tr w:rsidR="006D7506" w:rsidRPr="006D7506" w:rsidTr="00EA5FA4">
        <w:tc>
          <w:tcPr>
            <w:tcW w:w="426" w:type="dxa"/>
          </w:tcPr>
          <w:p w:rsidR="006D7506" w:rsidRPr="006D7506" w:rsidRDefault="006D7506" w:rsidP="006D7506">
            <w:pPr>
              <w:suppressAutoHyphens/>
              <w:ind w:left="360"/>
              <w:jc w:val="both"/>
              <w:rPr>
                <w:rFonts w:cs="Arial"/>
                <w:b/>
                <w:sz w:val="16"/>
                <w:szCs w:val="16"/>
              </w:rPr>
            </w:pPr>
          </w:p>
        </w:tc>
        <w:tc>
          <w:tcPr>
            <w:tcW w:w="709"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418" w:type="dxa"/>
          </w:tcPr>
          <w:p w:rsidR="006D7506" w:rsidRPr="006D7506" w:rsidRDefault="006D7506" w:rsidP="009F32D2">
            <w:pPr>
              <w:jc w:val="both"/>
              <w:rPr>
                <w:rFonts w:cs="Arial"/>
                <w:b/>
                <w:sz w:val="16"/>
                <w:szCs w:val="16"/>
              </w:rPr>
            </w:pPr>
          </w:p>
        </w:tc>
        <w:tc>
          <w:tcPr>
            <w:tcW w:w="1276" w:type="dxa"/>
          </w:tcPr>
          <w:p w:rsidR="006D7506" w:rsidRPr="006D7506" w:rsidRDefault="006D7506" w:rsidP="009F32D2">
            <w:pPr>
              <w:jc w:val="both"/>
              <w:rPr>
                <w:rFonts w:cs="Arial"/>
                <w:b/>
                <w:sz w:val="16"/>
                <w:szCs w:val="16"/>
              </w:rPr>
            </w:pPr>
          </w:p>
        </w:tc>
        <w:tc>
          <w:tcPr>
            <w:tcW w:w="1701"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560"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r>
      <w:tr w:rsidR="006D7506" w:rsidRPr="006D7506" w:rsidTr="00EA5FA4">
        <w:tc>
          <w:tcPr>
            <w:tcW w:w="426" w:type="dxa"/>
            <w:tcBorders>
              <w:bottom w:val="single" w:sz="4" w:space="0" w:color="auto"/>
            </w:tcBorders>
          </w:tcPr>
          <w:p w:rsidR="006D7506" w:rsidRPr="006D7506" w:rsidRDefault="006D7506" w:rsidP="006D7506">
            <w:pPr>
              <w:suppressAutoHyphens/>
              <w:ind w:left="360"/>
              <w:jc w:val="both"/>
              <w:rPr>
                <w:rFonts w:cs="Arial"/>
                <w:b/>
                <w:sz w:val="16"/>
                <w:szCs w:val="16"/>
              </w:rPr>
            </w:pPr>
          </w:p>
        </w:tc>
        <w:tc>
          <w:tcPr>
            <w:tcW w:w="709" w:type="dxa"/>
            <w:tcBorders>
              <w:bottom w:val="single" w:sz="4" w:space="0" w:color="auto"/>
            </w:tcBorders>
          </w:tcPr>
          <w:p w:rsidR="006D7506" w:rsidRPr="006D7506" w:rsidRDefault="006D7506" w:rsidP="009F32D2">
            <w:pPr>
              <w:jc w:val="both"/>
              <w:rPr>
                <w:rFonts w:cs="Arial"/>
                <w:b/>
                <w:sz w:val="16"/>
                <w:szCs w:val="16"/>
              </w:rPr>
            </w:pPr>
          </w:p>
        </w:tc>
        <w:tc>
          <w:tcPr>
            <w:tcW w:w="1559" w:type="dxa"/>
            <w:tcBorders>
              <w:bottom w:val="single" w:sz="4" w:space="0" w:color="auto"/>
            </w:tcBorders>
          </w:tcPr>
          <w:p w:rsidR="006D7506" w:rsidRPr="006D7506" w:rsidRDefault="006D7506" w:rsidP="009F32D2">
            <w:pPr>
              <w:jc w:val="both"/>
              <w:rPr>
                <w:rFonts w:cs="Arial"/>
                <w:b/>
                <w:sz w:val="16"/>
                <w:szCs w:val="16"/>
              </w:rPr>
            </w:pPr>
          </w:p>
        </w:tc>
        <w:tc>
          <w:tcPr>
            <w:tcW w:w="1418" w:type="dxa"/>
            <w:tcBorders>
              <w:bottom w:val="single" w:sz="4" w:space="0" w:color="auto"/>
            </w:tcBorders>
          </w:tcPr>
          <w:p w:rsidR="006D7506" w:rsidRPr="006D7506" w:rsidRDefault="006D7506" w:rsidP="009F32D2">
            <w:pPr>
              <w:jc w:val="both"/>
              <w:rPr>
                <w:rFonts w:cs="Arial"/>
                <w:b/>
                <w:sz w:val="16"/>
                <w:szCs w:val="16"/>
              </w:rPr>
            </w:pPr>
          </w:p>
        </w:tc>
        <w:tc>
          <w:tcPr>
            <w:tcW w:w="1276" w:type="dxa"/>
            <w:tcBorders>
              <w:bottom w:val="single" w:sz="4" w:space="0" w:color="auto"/>
            </w:tcBorders>
          </w:tcPr>
          <w:p w:rsidR="006D7506" w:rsidRPr="006D7506" w:rsidRDefault="006D7506" w:rsidP="009F32D2">
            <w:pPr>
              <w:jc w:val="both"/>
              <w:rPr>
                <w:rFonts w:cs="Arial"/>
                <w:b/>
                <w:sz w:val="16"/>
                <w:szCs w:val="16"/>
              </w:rPr>
            </w:pPr>
          </w:p>
        </w:tc>
        <w:tc>
          <w:tcPr>
            <w:tcW w:w="1701" w:type="dxa"/>
            <w:tcBorders>
              <w:bottom w:val="single" w:sz="4" w:space="0" w:color="auto"/>
            </w:tcBorders>
          </w:tcPr>
          <w:p w:rsidR="006D7506" w:rsidRPr="006D7506" w:rsidRDefault="006D7506" w:rsidP="009F32D2">
            <w:pPr>
              <w:jc w:val="both"/>
              <w:rPr>
                <w:rFonts w:cs="Arial"/>
                <w:b/>
                <w:sz w:val="16"/>
                <w:szCs w:val="16"/>
              </w:rPr>
            </w:pPr>
          </w:p>
        </w:tc>
        <w:tc>
          <w:tcPr>
            <w:tcW w:w="1417" w:type="dxa"/>
            <w:tcBorders>
              <w:bottom w:val="single" w:sz="4" w:space="0" w:color="auto"/>
            </w:tcBorders>
          </w:tcPr>
          <w:p w:rsidR="006D7506" w:rsidRPr="006D7506" w:rsidRDefault="006D7506" w:rsidP="009F32D2">
            <w:pPr>
              <w:jc w:val="both"/>
              <w:rPr>
                <w:rFonts w:cs="Arial"/>
                <w:b/>
                <w:sz w:val="16"/>
                <w:szCs w:val="16"/>
              </w:rPr>
            </w:pPr>
          </w:p>
        </w:tc>
        <w:tc>
          <w:tcPr>
            <w:tcW w:w="1134" w:type="dxa"/>
            <w:tcBorders>
              <w:bottom w:val="single" w:sz="4" w:space="0" w:color="auto"/>
            </w:tcBorders>
          </w:tcPr>
          <w:p w:rsidR="006D7506" w:rsidRPr="006D7506" w:rsidRDefault="006D7506" w:rsidP="009F32D2">
            <w:pPr>
              <w:jc w:val="both"/>
              <w:rPr>
                <w:rFonts w:cs="Arial"/>
                <w:b/>
                <w:sz w:val="16"/>
                <w:szCs w:val="16"/>
              </w:rPr>
            </w:pPr>
          </w:p>
        </w:tc>
        <w:tc>
          <w:tcPr>
            <w:tcW w:w="1559" w:type="dxa"/>
            <w:tcBorders>
              <w:bottom w:val="single" w:sz="4" w:space="0" w:color="auto"/>
            </w:tcBorders>
          </w:tcPr>
          <w:p w:rsidR="006D7506" w:rsidRPr="006D7506" w:rsidRDefault="006D7506" w:rsidP="009F32D2">
            <w:pPr>
              <w:jc w:val="both"/>
              <w:rPr>
                <w:rFonts w:cs="Arial"/>
                <w:b/>
                <w:sz w:val="16"/>
                <w:szCs w:val="16"/>
              </w:rPr>
            </w:pPr>
          </w:p>
        </w:tc>
        <w:tc>
          <w:tcPr>
            <w:tcW w:w="1560" w:type="dxa"/>
            <w:tcBorders>
              <w:bottom w:val="single" w:sz="4" w:space="0" w:color="auto"/>
            </w:tcBorders>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r>
      <w:tr w:rsidR="006D7506" w:rsidRPr="006D7506" w:rsidTr="00EA5FA4">
        <w:tc>
          <w:tcPr>
            <w:tcW w:w="426" w:type="dxa"/>
            <w:tcBorders>
              <w:top w:val="single" w:sz="4" w:space="0" w:color="auto"/>
              <w:left w:val="nil"/>
              <w:bottom w:val="nil"/>
              <w:right w:val="nil"/>
            </w:tcBorders>
          </w:tcPr>
          <w:p w:rsidR="006D7506" w:rsidRPr="006D7506" w:rsidRDefault="006D7506" w:rsidP="006D7506">
            <w:pPr>
              <w:suppressAutoHyphens/>
              <w:ind w:left="360"/>
              <w:jc w:val="both"/>
              <w:rPr>
                <w:rFonts w:cs="Arial"/>
                <w:b/>
                <w:sz w:val="16"/>
                <w:szCs w:val="16"/>
              </w:rPr>
            </w:pPr>
          </w:p>
        </w:tc>
        <w:tc>
          <w:tcPr>
            <w:tcW w:w="709"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559"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418"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276"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701"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417"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134"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559"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560" w:type="dxa"/>
            <w:tcBorders>
              <w:top w:val="single" w:sz="4" w:space="0" w:color="auto"/>
              <w:left w:val="nil"/>
              <w:bottom w:val="nil"/>
              <w:right w:val="single" w:sz="4" w:space="0" w:color="auto"/>
            </w:tcBorders>
          </w:tcPr>
          <w:p w:rsidR="006D7506" w:rsidRPr="006D7506" w:rsidRDefault="006D7506" w:rsidP="009F32D2">
            <w:pPr>
              <w:jc w:val="both"/>
              <w:rPr>
                <w:rFonts w:cs="Arial"/>
                <w:b/>
                <w:sz w:val="16"/>
                <w:szCs w:val="16"/>
              </w:rPr>
            </w:pPr>
          </w:p>
        </w:tc>
        <w:tc>
          <w:tcPr>
            <w:tcW w:w="1134" w:type="dxa"/>
            <w:tcBorders>
              <w:left w:val="single" w:sz="4" w:space="0" w:color="auto"/>
            </w:tcBorders>
          </w:tcPr>
          <w:p w:rsidR="006D7506" w:rsidRPr="006D7506" w:rsidRDefault="006D7506" w:rsidP="009F32D2">
            <w:pPr>
              <w:jc w:val="both"/>
              <w:rPr>
                <w:rFonts w:cs="Arial"/>
                <w:b/>
                <w:sz w:val="16"/>
                <w:szCs w:val="16"/>
              </w:rPr>
            </w:pPr>
            <w:r w:rsidRPr="006D7506">
              <w:rPr>
                <w:rFonts w:cs="Arial"/>
                <w:b/>
                <w:sz w:val="16"/>
                <w:szCs w:val="16"/>
              </w:rPr>
              <w:t>ΣΥΝΟΛΟ</w:t>
            </w: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r>
    </w:tbl>
    <w:p w:rsidR="00C33F96" w:rsidRDefault="00C33F96">
      <w:pPr>
        <w:pStyle w:val="102"/>
        <w:shd w:val="clear" w:color="auto" w:fill="auto"/>
        <w:tabs>
          <w:tab w:val="left" w:leader="dot" w:pos="4761"/>
        </w:tabs>
        <w:spacing w:line="538" w:lineRule="exact"/>
        <w:ind w:left="580" w:firstLine="0"/>
      </w:pPr>
      <w:bookmarkStart w:id="102" w:name="bookmark74"/>
      <w:r>
        <w:t xml:space="preserve">Ο Χρόνος Ισχύος της Προσφοράς είναι (αριθμητικώς και ολογράφως) : </w:t>
      </w:r>
      <w:r>
        <w:tab/>
        <w:t>ημέρες</w:t>
      </w:r>
    </w:p>
    <w:p w:rsidR="002941CA" w:rsidRDefault="002940D4">
      <w:pPr>
        <w:pStyle w:val="102"/>
        <w:shd w:val="clear" w:color="auto" w:fill="auto"/>
        <w:tabs>
          <w:tab w:val="left" w:leader="dot" w:pos="4761"/>
        </w:tabs>
        <w:spacing w:line="538" w:lineRule="exact"/>
        <w:ind w:left="580" w:firstLine="0"/>
      </w:pPr>
      <w:r>
        <w:t>Ο Νόμιμος Εκπρόσωπος :</w:t>
      </w:r>
      <w:r>
        <w:tab/>
      </w:r>
      <w:bookmarkEnd w:id="102"/>
    </w:p>
    <w:p w:rsidR="00C33F96" w:rsidRDefault="002940D4" w:rsidP="00B476E2">
      <w:pPr>
        <w:pStyle w:val="102"/>
        <w:shd w:val="clear" w:color="auto" w:fill="auto"/>
        <w:tabs>
          <w:tab w:val="left" w:leader="dot" w:pos="4761"/>
        </w:tabs>
        <w:spacing w:line="538" w:lineRule="exact"/>
        <w:ind w:left="580" w:firstLine="0"/>
      </w:pPr>
      <w:bookmarkStart w:id="103" w:name="bookmark75"/>
      <w:r>
        <w:t>Ημερομηνία</w:t>
      </w:r>
      <w:bookmarkEnd w:id="103"/>
      <w:r w:rsidR="00C33F96">
        <w:t xml:space="preserve"> </w:t>
      </w:r>
      <w:r>
        <w:t>(Υπογραφή - Σφραγίδα)</w:t>
      </w:r>
      <w:bookmarkStart w:id="104" w:name="bookmark76"/>
    </w:p>
    <w:p w:rsidR="002941CA" w:rsidRDefault="002940D4" w:rsidP="00B476E2">
      <w:pPr>
        <w:pStyle w:val="102"/>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104"/>
    </w:p>
    <w:p w:rsidR="002941CA" w:rsidRDefault="002940D4" w:rsidP="00B008D7">
      <w:pPr>
        <w:pStyle w:val="49"/>
        <w:numPr>
          <w:ilvl w:val="4"/>
          <w:numId w:val="16"/>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w:t>
      </w:r>
      <w:r w:rsidR="009229CE">
        <w:t xml:space="preserve">τους </w:t>
      </w:r>
      <w:r w:rsidR="00EA5FA4">
        <w:t>οικονομικούς φορείς.</w:t>
      </w:r>
      <w:r>
        <w:t xml:space="preserve"> Η τιμή για καθένα από τα πεδία του παραπάνω</w:t>
      </w:r>
      <w:r w:rsidR="009229CE">
        <w:t xml:space="preserve"> </w:t>
      </w:r>
      <w:r>
        <w:t>πίνακα θα είναι μια και μοναδική. Η αναγραφή της τιμής σε Ευρώ (€) μπορεί να</w:t>
      </w:r>
      <w:r w:rsidR="009229CE">
        <w:t xml:space="preserve"> </w:t>
      </w:r>
      <w:r>
        <w:t xml:space="preserve">γίνεται </w:t>
      </w:r>
      <w:r w:rsidRPr="000B6D87">
        <w:t xml:space="preserve">μέχρι </w:t>
      </w:r>
      <w:r w:rsidR="00A61ED9">
        <w:t>δύο</w:t>
      </w:r>
      <w:r w:rsidR="000B6D87" w:rsidRPr="000B6D87">
        <w:t xml:space="preserve"> (</w:t>
      </w:r>
      <w:r w:rsidR="00A61ED9">
        <w:t>2</w:t>
      </w:r>
      <w:r w:rsidR="000B6D87" w:rsidRPr="000B6D87">
        <w:t>)</w:t>
      </w:r>
      <w:r w:rsidRPr="000B6D87">
        <w:t xml:space="preserve"> δεκαδικά ψηφία</w:t>
      </w:r>
      <w:r w:rsidR="004307C6" w:rsidRPr="000B6D87">
        <w:t>.</w:t>
      </w:r>
    </w:p>
    <w:p w:rsidR="00B163EB" w:rsidRDefault="00B163EB" w:rsidP="00B163EB">
      <w:pPr>
        <w:pStyle w:val="49"/>
        <w:numPr>
          <w:ilvl w:val="4"/>
          <w:numId w:val="16"/>
        </w:numPr>
        <w:shd w:val="clear" w:color="auto" w:fill="auto"/>
        <w:tabs>
          <w:tab w:val="left" w:pos="610"/>
        </w:tabs>
        <w:spacing w:line="274" w:lineRule="exact"/>
        <w:ind w:left="300" w:right="20" w:hanging="28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w:t>
      </w:r>
      <w:r w:rsidR="009229CE">
        <w:t xml:space="preserve"> </w:t>
      </w:r>
      <w:r>
        <w:t>απαράδεκτη.</w:t>
      </w:r>
    </w:p>
    <w:p w:rsidR="002941CA" w:rsidRDefault="002940D4" w:rsidP="00B008D7">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w:t>
      </w:r>
      <w:r w:rsidR="009229CE">
        <w:t xml:space="preserve"> </w:t>
      </w:r>
      <w:r>
        <w:t>να υπάρχει ρητή δήλωση αποδοχής όλων των όρων της διακήρυξης καθώς και της ισχύουσας</w:t>
      </w:r>
      <w:r w:rsidR="009229CE">
        <w:t xml:space="preserve"> </w:t>
      </w:r>
      <w:r>
        <w:t>Νομοθεσίας</w:t>
      </w:r>
      <w:r w:rsidR="009229CE">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2941CA" w:rsidRDefault="002940D4" w:rsidP="00B008D7">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w:t>
      </w:r>
      <w:r w:rsidR="004307C6">
        <w:t xml:space="preserve"> </w:t>
      </w:r>
      <w:r>
        <w:t>τεκμηρίωση των προσφερομένων τιμών, οι δε προσφέροντες υποχρεούνται να παρέχουν αυτά εντός</w:t>
      </w:r>
      <w:r w:rsidR="004307C6">
        <w:t xml:space="preserve"> </w:t>
      </w:r>
      <w:r w:rsidR="00366240">
        <w:t xml:space="preserve">της </w:t>
      </w:r>
      <w:r>
        <w:t xml:space="preserve">προθεσμίας </w:t>
      </w:r>
      <w:r w:rsidR="00366240">
        <w:t xml:space="preserve">που τάσσεται από την </w:t>
      </w:r>
      <w:r>
        <w:t>σχετική πρόσκληση. Η</w:t>
      </w:r>
      <w:r w:rsidR="004307C6">
        <w:t xml:space="preserve"> </w:t>
      </w:r>
      <w:r>
        <w:t>ευθύνη όμως για την ακρίβεια των αναφερομένων βαρύνει αποκλειστικά τον προσφέροντα.</w:t>
      </w:r>
    </w:p>
    <w:p w:rsidR="002941CA" w:rsidRDefault="002940D4" w:rsidP="00B008D7">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w:t>
      </w:r>
      <w:r w:rsidR="008130FE">
        <w:t xml:space="preserve"> </w:t>
      </w:r>
      <w:r>
        <w:t>αφενός είναι δεσμευτική για τον ανάδοχο ο οποίος και οφείλει να εφαρμόσει τις τυχόν αλλαγές</w:t>
      </w:r>
      <w:r w:rsidR="008130FE">
        <w:t xml:space="preserve"> </w:t>
      </w:r>
      <w:r>
        <w:t>άμεσα αφετέρου δεν δύναται σε καμία περίπτωση η μεταβολή αυτή να προκαλέσει οποιαδήποτε</w:t>
      </w:r>
      <w:r w:rsidR="008130FE">
        <w:t xml:space="preserve"> </w:t>
      </w:r>
      <w:r>
        <w:t>πρόσθετη οικονομική επιβάρυνση για την Αρχή.</w:t>
      </w:r>
    </w:p>
    <w:p w:rsidR="00B83614" w:rsidRDefault="002940D4" w:rsidP="00B008D7">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w:t>
      </w:r>
      <w:r w:rsidR="008130FE">
        <w:t xml:space="preserve">της </w:t>
      </w:r>
      <w:r>
        <w:t>ημερομηνίας διενέργειας του διαγωνισμού. Προσφορά που ορίζει μικρότερο χρόνο ισχύος από τον</w:t>
      </w:r>
      <w:r w:rsidR="008130FE">
        <w:t xml:space="preserve"> </w:t>
      </w:r>
      <w:r>
        <w:t xml:space="preserve">ζητούμενο στο άρθρο 9 της διακήρυξης, </w:t>
      </w:r>
      <w:r w:rsidRPr="00255842">
        <w:t>δηλ</w:t>
      </w:r>
      <w:r w:rsidR="00255842" w:rsidRPr="00255842">
        <w:t>αδή</w:t>
      </w:r>
      <w:r w:rsidRPr="00255842">
        <w:t xml:space="preserve"> από </w:t>
      </w:r>
      <w:r w:rsidR="00255842" w:rsidRPr="00255842">
        <w:t>τριακόσιες εξήντα πέντε</w:t>
      </w:r>
      <w:r w:rsidRPr="00255842">
        <w:t xml:space="preserve"> (</w:t>
      </w:r>
      <w:r w:rsidR="00255842" w:rsidRPr="00255842">
        <w:t>365</w:t>
      </w:r>
      <w:r w:rsidRPr="00255842">
        <w:t>) ημέρες</w:t>
      </w:r>
      <w:r>
        <w:t>, θα απορρίπτεται ως</w:t>
      </w:r>
      <w:r w:rsidR="008130FE">
        <w:t xml:space="preserve"> </w:t>
      </w:r>
      <w:r>
        <w:t>απαράδεκτη.</w:t>
      </w:r>
    </w:p>
    <w:p w:rsidR="00C33F96" w:rsidRDefault="00C33F96" w:rsidP="004E269C">
      <w:pPr>
        <w:jc w:val="center"/>
        <w:sectPr w:rsidR="00C33F96" w:rsidSect="00C33F96">
          <w:endnotePr>
            <w:numFmt w:val="decimal"/>
          </w:endnotePr>
          <w:type w:val="continuous"/>
          <w:pgSz w:w="16837" w:h="11905" w:orient="landscape"/>
          <w:pgMar w:top="1327" w:right="1383" w:bottom="851" w:left="1043" w:header="0" w:footer="6" w:gutter="0"/>
          <w:cols w:space="720"/>
          <w:noEndnote/>
          <w:docGrid w:linePitch="360"/>
        </w:sectPr>
      </w:pPr>
    </w:p>
    <w:p w:rsidR="00B83614" w:rsidRPr="00066822" w:rsidRDefault="001C3754" w:rsidP="00DF4D7E">
      <w:pPr>
        <w:pStyle w:val="1"/>
        <w:rPr>
          <w:rFonts w:eastAsia="Calibri"/>
        </w:rPr>
      </w:pPr>
      <w:bookmarkStart w:id="105" w:name="_Toc11155628"/>
      <w:r w:rsidRPr="001C3754">
        <w:rPr>
          <w:rFonts w:eastAsia="Calibri"/>
        </w:rPr>
        <w:lastRenderedPageBreak/>
        <w:t xml:space="preserve">ΠΑΡΑΡΤΗΜΑ </w:t>
      </w:r>
      <w:r w:rsidR="00462E0B">
        <w:rPr>
          <w:rFonts w:eastAsia="Calibri"/>
        </w:rPr>
        <w:t>ΣΤ</w:t>
      </w:r>
      <w:r w:rsidRPr="001C3754">
        <w:rPr>
          <w:rFonts w:eastAsia="Calibri"/>
        </w:rPr>
        <w:t>΄ ΣΧΕΔΙΟ ΣΥΜΒΑΣΗΣ</w:t>
      </w:r>
      <w:bookmarkEnd w:id="105"/>
    </w:p>
    <w:p w:rsidR="00A53B9B" w:rsidRPr="00066822" w:rsidRDefault="00A53B9B" w:rsidP="00A53B9B"/>
    <w:p w:rsidR="00A53B9B" w:rsidRPr="00066822" w:rsidRDefault="00A53B9B" w:rsidP="00A53B9B">
      <w:r>
        <w:rPr>
          <w:noProof/>
        </w:rPr>
        <w:drawing>
          <wp:anchor distT="0" distB="0" distL="114300" distR="114300" simplePos="0" relativeHeight="251660288" behindDoc="0" locked="0" layoutInCell="1" allowOverlap="1">
            <wp:simplePos x="0" y="0"/>
            <wp:positionH relativeFrom="column">
              <wp:posOffset>2800985</wp:posOffset>
            </wp:positionH>
            <wp:positionV relativeFrom="paragraph">
              <wp:posOffset>31115</wp:posOffset>
            </wp:positionV>
            <wp:extent cx="471170" cy="468630"/>
            <wp:effectExtent l="19050" t="0" r="5080"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23" cstate="print"/>
                    <a:srcRect/>
                    <a:stretch>
                      <a:fillRect/>
                    </a:stretch>
                  </pic:blipFill>
                  <pic:spPr bwMode="auto">
                    <a:xfrm>
                      <a:off x="0" y="0"/>
                      <a:ext cx="471170" cy="468630"/>
                    </a:xfrm>
                    <a:prstGeom prst="rect">
                      <a:avLst/>
                    </a:prstGeom>
                    <a:noFill/>
                    <a:ln w="9525">
                      <a:noFill/>
                      <a:miter lim="800000"/>
                      <a:headEnd/>
                      <a:tailEnd/>
                    </a:ln>
                  </pic:spPr>
                </pic:pic>
              </a:graphicData>
            </a:graphic>
          </wp:anchor>
        </w:drawing>
      </w:r>
    </w:p>
    <w:p w:rsidR="00A53B9B" w:rsidRPr="00066822" w:rsidRDefault="00A53B9B" w:rsidP="00A53B9B"/>
    <w:p w:rsidR="00A53B9B" w:rsidRPr="00066822" w:rsidRDefault="00A53B9B" w:rsidP="00A53B9B"/>
    <w:p w:rsidR="001C3754" w:rsidRDefault="001C3754" w:rsidP="001C3754">
      <w:pPr>
        <w:jc w:val="center"/>
        <w:rPr>
          <w:rFonts w:asciiTheme="minorHAnsi" w:eastAsia="Calibri" w:hAnsiTheme="minorHAnsi" w:cs="Calibri"/>
          <w:b/>
          <w:sz w:val="22"/>
          <w:szCs w:val="22"/>
        </w:rPr>
      </w:pPr>
    </w:p>
    <w:p w:rsidR="003F62A5" w:rsidRPr="00B476E2" w:rsidRDefault="00A53B9B" w:rsidP="00A53B9B">
      <w:pPr>
        <w:spacing w:line="360" w:lineRule="auto"/>
        <w:ind w:left="2160" w:firstLine="720"/>
        <w:rPr>
          <w:rFonts w:ascii="Calibri" w:hAnsi="Calibri"/>
          <w:bCs/>
          <w:sz w:val="20"/>
          <w:szCs w:val="20"/>
        </w:rPr>
      </w:pPr>
      <w:r w:rsidRPr="00066822">
        <w:rPr>
          <w:rFonts w:ascii="Calibri" w:hAnsi="Calibri"/>
          <w:bCs/>
          <w:sz w:val="20"/>
          <w:szCs w:val="20"/>
        </w:rPr>
        <w:t xml:space="preserve">                     </w:t>
      </w:r>
      <w:r w:rsidR="003F62A5" w:rsidRPr="00B476E2">
        <w:rPr>
          <w:rFonts w:ascii="Calibri" w:hAnsi="Calibri"/>
          <w:bCs/>
          <w:sz w:val="20"/>
          <w:szCs w:val="20"/>
        </w:rPr>
        <w:t>ΕΛΛΗΝΙΚΗ ΔΗΜΟΚΡΑΤΙΑ</w:t>
      </w:r>
    </w:p>
    <w:p w:rsidR="003F62A5" w:rsidRPr="00B476E2" w:rsidRDefault="00A53B9B" w:rsidP="00A53B9B">
      <w:pPr>
        <w:spacing w:line="360" w:lineRule="auto"/>
        <w:ind w:left="3600"/>
        <w:rPr>
          <w:rFonts w:ascii="Calibri" w:hAnsi="Calibri"/>
          <w:b/>
          <w:bCs/>
          <w:sz w:val="20"/>
          <w:szCs w:val="20"/>
        </w:rPr>
      </w:pPr>
      <w:r w:rsidRPr="00066822">
        <w:rPr>
          <w:rFonts w:ascii="Calibri" w:hAnsi="Calibri"/>
          <w:bCs/>
          <w:sz w:val="20"/>
          <w:szCs w:val="20"/>
        </w:rPr>
        <w:t xml:space="preserve">           </w:t>
      </w:r>
      <w:r w:rsidR="003F62A5" w:rsidRPr="00B476E2">
        <w:rPr>
          <w:rFonts w:ascii="Calibri" w:hAnsi="Calibri"/>
          <w:bCs/>
          <w:sz w:val="20"/>
          <w:szCs w:val="20"/>
        </w:rPr>
        <w:t>ΥΠΟΥΡΓΕΙΟ ΥΓΕΙΑΣ</w:t>
      </w:r>
    </w:p>
    <w:p w:rsidR="003F62A5" w:rsidRPr="00B476E2" w:rsidRDefault="003F62A5" w:rsidP="003F62A5">
      <w:pPr>
        <w:spacing w:line="360" w:lineRule="auto"/>
        <w:jc w:val="center"/>
        <w:rPr>
          <w:rFonts w:ascii="Calibri" w:hAnsi="Calibri"/>
          <w:b/>
          <w:bCs/>
          <w:sz w:val="20"/>
          <w:szCs w:val="20"/>
        </w:rPr>
      </w:pPr>
      <w:r w:rsidRPr="00B476E2">
        <w:rPr>
          <w:rFonts w:ascii="Calibri" w:hAnsi="Calibri"/>
          <w:bCs/>
          <w:sz w:val="20"/>
          <w:szCs w:val="20"/>
        </w:rPr>
        <w:t>7</w:t>
      </w:r>
      <w:r w:rsidRPr="00B476E2">
        <w:rPr>
          <w:rFonts w:ascii="Calibri" w:hAnsi="Calibri"/>
          <w:bCs/>
          <w:sz w:val="20"/>
          <w:szCs w:val="20"/>
          <w:vertAlign w:val="superscript"/>
        </w:rPr>
        <w:t>Η</w:t>
      </w:r>
      <w:r w:rsidRPr="00B476E2">
        <w:rPr>
          <w:rFonts w:ascii="Calibri" w:hAnsi="Calibri"/>
          <w:bCs/>
          <w:sz w:val="20"/>
          <w:szCs w:val="20"/>
        </w:rPr>
        <w:t xml:space="preserve"> ΥΓΕΙΟΝΟΜΙΚΗ ΠΕΡΙΦΕΡΕΙΑ ΚΡΗΤΗΣ</w:t>
      </w:r>
    </w:p>
    <w:p w:rsidR="003F62A5" w:rsidRPr="00B476E2" w:rsidRDefault="003F62A5" w:rsidP="003F62A5">
      <w:pPr>
        <w:spacing w:line="360" w:lineRule="auto"/>
        <w:jc w:val="cente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3F62A5">
      <w:pPr>
        <w:spacing w:line="360" w:lineRule="auto"/>
        <w:jc w:val="center"/>
        <w:rPr>
          <w:rFonts w:ascii="Calibri" w:hAnsi="Calibri"/>
          <w:b/>
          <w:bCs/>
          <w:sz w:val="20"/>
          <w:szCs w:val="20"/>
        </w:rPr>
      </w:pPr>
      <w:r w:rsidRPr="00B476E2">
        <w:rPr>
          <w:rFonts w:ascii="Calibri" w:hAnsi="Calibri"/>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3F62A5" w:rsidRPr="00B476E2" w:rsidTr="00A65E33">
        <w:trPr>
          <w:trHeight w:val="459"/>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ΠΡΩΤΟΚ.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429"/>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ΣΥΝΟΛΙΚΗ ΤΙΜΗ</w:t>
            </w:r>
          </w:p>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(ΠΛΕΟΝ Φ.Π.Α.)                 </w:t>
            </w:r>
          </w:p>
        </w:tc>
        <w:tc>
          <w:tcPr>
            <w:tcW w:w="5940" w:type="dxa"/>
          </w:tcPr>
          <w:p w:rsidR="003F62A5" w:rsidRPr="00B476E2" w:rsidRDefault="003F62A5" w:rsidP="00A65E33">
            <w:pPr>
              <w:rPr>
                <w:rFonts w:ascii="Calibri" w:hAnsi="Calibri"/>
                <w:b/>
                <w:bCs/>
                <w:sz w:val="20"/>
                <w:szCs w:val="20"/>
              </w:rPr>
            </w:pPr>
            <w:r w:rsidRPr="00B476E2">
              <w:rPr>
                <w:rFonts w:ascii="Calibri" w:hAnsi="Calibri"/>
                <w:bCs/>
                <w:sz w:val="20"/>
                <w:szCs w:val="20"/>
              </w:rPr>
              <w:t xml:space="preserve"> </w:t>
            </w:r>
          </w:p>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46"/>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ΠΡΟΜΗΘΕΥΤΗΣ              </w:t>
            </w:r>
          </w:p>
        </w:tc>
        <w:tc>
          <w:tcPr>
            <w:tcW w:w="5940" w:type="dxa"/>
          </w:tcPr>
          <w:p w:rsidR="003F62A5" w:rsidRPr="00B476E2" w:rsidRDefault="003F62A5" w:rsidP="00A65E33">
            <w:pPr>
              <w:tabs>
                <w:tab w:val="center" w:pos="2838"/>
              </w:tabs>
              <w:spacing w:before="15"/>
              <w:ind w:left="57"/>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C170CF"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w:t>
            </w:r>
            <w:r w:rsidR="003F62A5" w:rsidRPr="00B476E2">
              <w:rPr>
                <w:rFonts w:ascii="Calibri" w:hAnsi="Calibri"/>
                <w:bCs/>
                <w:sz w:val="20"/>
                <w:szCs w:val="20"/>
              </w:rPr>
              <w:t>Ε.Μ.Π.Α.</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ΣΥΝΤΟΜΗ ΠΕΡΙΓΡΑΦΗ ΤΟΥ ΑΝΤΙΚΕΙΜΕΝΟΥ ΤΗΣ ΣΥΜΒΑΣΗΣ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lang w:val="en-US"/>
              </w:rPr>
            </w:pPr>
            <w:r w:rsidRPr="00B476E2">
              <w:rPr>
                <w:rFonts w:ascii="Calibri" w:hAnsi="Calibri"/>
                <w:bCs/>
                <w:sz w:val="20"/>
                <w:szCs w:val="20"/>
              </w:rPr>
              <w:t xml:space="preserve">ΠΕΡΙΓΡΑΦΗ ΚΑΙ ΚΩΔΙΚΟΣ </w:t>
            </w:r>
            <w:r w:rsidRPr="00B476E2">
              <w:rPr>
                <w:rFonts w:ascii="Calibri" w:hAnsi="Calibri"/>
                <w:bCs/>
                <w:sz w:val="20"/>
                <w:szCs w:val="20"/>
                <w:lang w:val="en-US"/>
              </w:rPr>
              <w:t>CPV</w:t>
            </w:r>
          </w:p>
        </w:tc>
        <w:tc>
          <w:tcPr>
            <w:tcW w:w="5940" w:type="dxa"/>
          </w:tcPr>
          <w:p w:rsidR="003F62A5" w:rsidRPr="00B476E2" w:rsidRDefault="003F62A5" w:rsidP="00A65E33">
            <w:pPr>
              <w:rPr>
                <w:rFonts w:ascii="Calibri" w:hAnsi="Calibri"/>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ΕΝΔΙΑΦΕΡΟΜΕΝΗ</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ΥΠΗΡΕΣΙΑ              </w:t>
            </w:r>
          </w:p>
          <w:p w:rsidR="003F62A5" w:rsidRPr="00B476E2" w:rsidRDefault="003F62A5" w:rsidP="00A65E33">
            <w:pPr>
              <w:tabs>
                <w:tab w:val="center" w:pos="2838"/>
              </w:tabs>
              <w:spacing w:before="15"/>
              <w:rPr>
                <w:rFonts w:ascii="Calibri" w:hAnsi="Calibri"/>
                <w:bCs/>
                <w:sz w:val="20"/>
                <w:szCs w:val="20"/>
              </w:rPr>
            </w:pPr>
          </w:p>
        </w:tc>
        <w:tc>
          <w:tcPr>
            <w:tcW w:w="5940" w:type="dxa"/>
          </w:tcPr>
          <w:p w:rsidR="003F62A5" w:rsidRPr="00B476E2" w:rsidRDefault="003F62A5" w:rsidP="00A65E33">
            <w:pP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ΟΡΓΑΝΙΚΗ ΜΟΝΑΔΑ ΤΗΣ ΕΔΡΑΣ -  ΑΓ. ΝΙΚΟΛΑΟΣ (Κωδικός ΝUTS: </w:t>
            </w:r>
            <w:r w:rsidRPr="00B476E2">
              <w:rPr>
                <w:rFonts w:ascii="Calibri" w:hAnsi="Calibri"/>
                <w:bCs/>
                <w:sz w:val="20"/>
                <w:szCs w:val="20"/>
                <w:lang w:val="en-US"/>
              </w:rPr>
              <w:t>GR</w:t>
            </w:r>
            <w:r w:rsidRPr="00B476E2">
              <w:rPr>
                <w:rFonts w:ascii="Calibri" w:hAnsi="Calibri"/>
                <w:bCs/>
                <w:sz w:val="20"/>
                <w:szCs w:val="20"/>
              </w:rPr>
              <w:t>432)</w:t>
            </w:r>
          </w:p>
          <w:p w:rsidR="003F62A5" w:rsidRPr="00B476E2" w:rsidRDefault="003F62A5" w:rsidP="003F62A5">
            <w:pPr>
              <w:rPr>
                <w:rFonts w:ascii="Calibri" w:hAnsi="Calibri"/>
                <w:b/>
                <w:sz w:val="20"/>
                <w:szCs w:val="20"/>
              </w:rPr>
            </w:pPr>
            <w:r w:rsidRPr="00B476E2">
              <w:rPr>
                <w:rFonts w:ascii="Calibri" w:hAnsi="Calibri"/>
                <w:bCs/>
                <w:sz w:val="20"/>
                <w:szCs w:val="20"/>
              </w:rPr>
              <w:t>ΑΠΟΚΕΝΤΡΩΜΕΝΗΣ ΟΡΓΑΝΙΚΗ ΜΟΝΑΔΑ …………… κλπ</w:t>
            </w:r>
          </w:p>
        </w:tc>
      </w:tr>
    </w:tbl>
    <w:p w:rsidR="003F62A5" w:rsidRPr="00B476E2" w:rsidRDefault="003F62A5" w:rsidP="003F62A5">
      <w:pPr>
        <w:spacing w:line="360" w:lineRule="auto"/>
        <w:rPr>
          <w:rFonts w:ascii="Calibri" w:hAnsi="Calibri"/>
          <w:sz w:val="20"/>
          <w:szCs w:val="20"/>
        </w:rPr>
      </w:pPr>
      <w:r w:rsidRPr="00B476E2">
        <w:rPr>
          <w:rFonts w:ascii="Calibri" w:hAnsi="Calibri"/>
          <w:sz w:val="20"/>
          <w:szCs w:val="20"/>
        </w:rPr>
        <w:tab/>
      </w:r>
    </w:p>
    <w:p w:rsidR="003F62A5" w:rsidRPr="00B476E2" w:rsidRDefault="003F62A5" w:rsidP="003F62A5">
      <w:pPr>
        <w:tabs>
          <w:tab w:val="left" w:pos="9214"/>
        </w:tabs>
        <w:spacing w:line="360" w:lineRule="auto"/>
        <w:ind w:right="368"/>
        <w:jc w:val="both"/>
        <w:rPr>
          <w:rFonts w:ascii="Calibri" w:hAnsi="Calibri"/>
          <w:b/>
          <w:sz w:val="20"/>
          <w:szCs w:val="20"/>
        </w:rPr>
      </w:pPr>
      <w:r w:rsidRPr="00B476E2">
        <w:rPr>
          <w:rFonts w:ascii="Calibri" w:hAnsi="Calibri"/>
          <w:sz w:val="20"/>
          <w:szCs w:val="20"/>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B476E2">
        <w:rPr>
          <w:rFonts w:ascii="Calibri" w:hAnsi="Calibri"/>
          <w:bCs/>
          <w:sz w:val="20"/>
          <w:szCs w:val="20"/>
        </w:rPr>
        <w:t>Γ.Ν. ΛΑΣΙΘΙΟΥ – Γ.Ν.-Κ.Υ. ΝΕΑΠΟΛΕΩΣ «ΔΙΑΛΥΝΑΚΕΙΟ» ΟΡΓΑΝΙΚΗ ΜΟΝΑΔΑ ΤΗΣ ΕΔΡΑΣ -  ΑΓ. ΝΙΚΟΛΑΟΣ»,</w:t>
      </w:r>
      <w:r w:rsidRPr="00B476E2">
        <w:rPr>
          <w:rFonts w:ascii="Calibri" w:hAnsi="Calibri"/>
          <w:sz w:val="20"/>
          <w:szCs w:val="20"/>
        </w:rPr>
        <w:t xml:space="preserve"> Κνωσσού 2-4, Άγιος Νικόλαος, Τ.Κ.72100, τηλ. 28413-43000, </w:t>
      </w:r>
      <w:r w:rsidRPr="00B476E2">
        <w:rPr>
          <w:rFonts w:ascii="Calibri" w:hAnsi="Calibri"/>
          <w:sz w:val="20"/>
          <w:szCs w:val="20"/>
          <w:lang w:val="en-US"/>
        </w:rPr>
        <w:t>fax</w:t>
      </w:r>
      <w:r w:rsidRPr="00B476E2">
        <w:rPr>
          <w:rFonts w:ascii="Calibri" w:hAnsi="Calibri"/>
          <w:sz w:val="20"/>
          <w:szCs w:val="20"/>
        </w:rPr>
        <w:t xml:space="preserve"> 28410-83328, Ε-</w:t>
      </w:r>
      <w:r w:rsidRPr="00B476E2">
        <w:rPr>
          <w:rFonts w:ascii="Calibri" w:hAnsi="Calibri"/>
          <w:sz w:val="20"/>
          <w:szCs w:val="20"/>
          <w:lang w:val="en-US"/>
        </w:rPr>
        <w:t>mail</w:t>
      </w:r>
      <w:r w:rsidRPr="00B476E2">
        <w:rPr>
          <w:rFonts w:ascii="Calibri" w:hAnsi="Calibri"/>
          <w:sz w:val="20"/>
          <w:szCs w:val="20"/>
        </w:rPr>
        <w:t>:…………………., Α.Φ.Μ 999070198, Δ.Ο.Υ ΑΓΙΟΥ ΝΙΚΟΛΑΟΥ και εκπροσωπείται νόμιμα από την Διοικήτρια ………………………………………….και από το άλλο μέρος η  Εταιρεία ……………………………………………………………………………..</w:t>
      </w:r>
    </w:p>
    <w:p w:rsidR="003F62A5" w:rsidRPr="00B476E2" w:rsidRDefault="003F62A5" w:rsidP="003F62A5">
      <w:pPr>
        <w:tabs>
          <w:tab w:val="left" w:pos="9214"/>
        </w:tabs>
        <w:spacing w:line="360" w:lineRule="auto"/>
        <w:ind w:right="368"/>
        <w:jc w:val="both"/>
        <w:rPr>
          <w:rFonts w:ascii="Calibri" w:hAnsi="Calibri"/>
          <w:b/>
          <w:sz w:val="20"/>
          <w:szCs w:val="20"/>
        </w:rPr>
      </w:pPr>
      <w:r w:rsidRPr="00B476E2">
        <w:rPr>
          <w:rFonts w:ascii="Calibri" w:hAnsi="Calibri"/>
          <w:sz w:val="20"/>
          <w:szCs w:val="20"/>
        </w:rPr>
        <w:t>δ/νση ………………………τηλ……………………… φαξ ………………………….., ΑΦΜ ……………………………, ΔΟΥ  …………………… , που εκπροσωπείται νόμιμα από τον  …………………………………………………  πρόεδρο του Δ.Σ. αυτής βάσει του ……………………………….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Pr="00B476E2">
        <w:rPr>
          <w:rFonts w:ascii="Calibri" w:hAnsi="Calibri"/>
          <w:sz w:val="20"/>
          <w:szCs w:val="20"/>
          <w:lang w:val="en-US"/>
        </w:rPr>
        <w:t>CPV</w:t>
      </w:r>
      <w:r w:rsidRPr="00B476E2">
        <w:rPr>
          <w:rFonts w:ascii="Calibri" w:hAnsi="Calibri"/>
          <w:sz w:val="20"/>
          <w:szCs w:val="20"/>
        </w:rPr>
        <w:t xml:space="preserve"> …………….), που  κατακυρώθηκε με την απόφαση </w:t>
      </w:r>
      <w:r w:rsidRPr="00B476E2">
        <w:rPr>
          <w:rFonts w:ascii="Calibri" w:hAnsi="Calibri"/>
          <w:bCs/>
          <w:sz w:val="20"/>
          <w:szCs w:val="20"/>
        </w:rPr>
        <w:t xml:space="preserve">   ………………………………….</w:t>
      </w:r>
      <w:r w:rsidRPr="00B476E2">
        <w:rPr>
          <w:rFonts w:ascii="Calibri" w:hAnsi="Calibri"/>
          <w:sz w:val="20"/>
          <w:szCs w:val="20"/>
        </w:rPr>
        <w:t xml:space="preserve"> του Δ.Σ. των διασυνδεόμενων Γ.Ν. Λασιθίου &amp; Γ.Ν.-Κ.Υ. Νεαπόλεως «Διαλυνάκειο»</w:t>
      </w:r>
      <w:r w:rsidRPr="00B476E2">
        <w:rPr>
          <w:rFonts w:ascii="Calibri" w:hAnsi="Calibri"/>
          <w:bCs/>
          <w:sz w:val="20"/>
          <w:szCs w:val="20"/>
        </w:rPr>
        <w:t>.</w:t>
      </w:r>
      <w:r w:rsidRPr="00B476E2">
        <w:rPr>
          <w:rFonts w:ascii="Calibri" w:hAnsi="Calibri"/>
          <w:sz w:val="20"/>
          <w:szCs w:val="20"/>
        </w:rPr>
        <w:t xml:space="preserve"> </w:t>
      </w:r>
    </w:p>
    <w:p w:rsidR="003F62A5" w:rsidRPr="00B476E2" w:rsidRDefault="003F62A5" w:rsidP="003F62A5">
      <w:pPr>
        <w:pStyle w:val="aff4"/>
        <w:tabs>
          <w:tab w:val="left" w:pos="350"/>
          <w:tab w:val="left" w:pos="9214"/>
        </w:tabs>
        <w:spacing w:before="45" w:line="360" w:lineRule="auto"/>
        <w:ind w:right="368"/>
        <w:jc w:val="both"/>
        <w:rPr>
          <w:rFonts w:ascii="Calibri" w:hAnsi="Calibri"/>
          <w:b/>
          <w:sz w:val="20"/>
          <w:szCs w:val="20"/>
        </w:rPr>
      </w:pPr>
    </w:p>
    <w:p w:rsidR="003F62A5" w:rsidRPr="00B476E2" w:rsidRDefault="003F62A5" w:rsidP="003F62A5">
      <w:pPr>
        <w:tabs>
          <w:tab w:val="left" w:pos="350"/>
          <w:tab w:val="left" w:pos="9356"/>
        </w:tabs>
        <w:spacing w:before="45" w:line="360" w:lineRule="auto"/>
        <w:ind w:right="368"/>
        <w:jc w:val="both"/>
        <w:rPr>
          <w:rFonts w:ascii="Calibri" w:hAnsi="Calibri"/>
          <w:bCs/>
          <w:sz w:val="20"/>
          <w:szCs w:val="20"/>
        </w:rPr>
      </w:pPr>
      <w:r w:rsidRPr="00B476E2">
        <w:rPr>
          <w:rFonts w:ascii="Calibri" w:hAnsi="Calibri"/>
          <w:bCs/>
          <w:sz w:val="20"/>
          <w:szCs w:val="20"/>
        </w:rPr>
        <w:t>Η κατακύρωση έγινε σύμφωνα με τα αποτελέσματα του με αρ. ……../2018 Διακήρυξης Δημόσιου Συνοπτικού Διαγωνισμού που διενεργήθηκε από την Οργανική Μονάδα Έδρας (Άγιος Νικόλαος) του Γ.Ν. Λασιθίου-.Γ.Ν-Κ.Υ. Νεαπόλεως «Διαλυνάκειο».</w:t>
      </w:r>
    </w:p>
    <w:p w:rsidR="003F62A5" w:rsidRPr="00B476E2" w:rsidRDefault="003F62A5" w:rsidP="003F62A5">
      <w:pPr>
        <w:tabs>
          <w:tab w:val="left" w:pos="350"/>
          <w:tab w:val="left" w:pos="9356"/>
        </w:tabs>
        <w:spacing w:before="45" w:line="360" w:lineRule="auto"/>
        <w:ind w:right="368"/>
        <w:jc w:val="both"/>
        <w:rPr>
          <w:rFonts w:ascii="Calibri" w:hAnsi="Calibri"/>
          <w:sz w:val="20"/>
          <w:szCs w:val="20"/>
        </w:rPr>
      </w:pPr>
      <w:r w:rsidRPr="00B476E2">
        <w:rPr>
          <w:rFonts w:ascii="Calibri" w:hAnsi="Calibri"/>
          <w:bCs/>
          <w:sz w:val="20"/>
          <w:szCs w:val="20"/>
        </w:rPr>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«Ανάδοχος» ο  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w:t>
      </w:r>
      <w:r w:rsidRPr="00B476E2">
        <w:rPr>
          <w:rFonts w:ascii="Calibri" w:hAnsi="Calibri"/>
          <w:sz w:val="20"/>
          <w:szCs w:val="20"/>
        </w:rPr>
        <w:t xml:space="preserve">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4412/2016 (Α' 147)</w:t>
      </w:r>
      <w:r>
        <w:t xml:space="preserve"> "Δημόσιες Συμβάσεις Έργων, Προμηθειών και Υπηρεσιών (προσαρμογή στις Οδηγίες 2014/24/ ΕΕ και 2014/25/ΕΕ)».</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3F62A5" w:rsidRDefault="003F62A5" w:rsidP="003F62A5">
      <w:pPr>
        <w:pStyle w:val="60"/>
        <w:numPr>
          <w:ilvl w:val="0"/>
          <w:numId w:val="32"/>
        </w:numPr>
        <w:shd w:val="clear" w:color="auto" w:fill="auto"/>
        <w:tabs>
          <w:tab w:val="left" w:pos="896"/>
        </w:tabs>
        <w:spacing w:after="0" w:line="274" w:lineRule="exact"/>
        <w:ind w:right="40"/>
        <w:jc w:val="both"/>
      </w:pPr>
      <w:r>
        <w:rPr>
          <w:rStyle w:val="61"/>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1"/>
        </w:rPr>
        <w:t xml:space="preserve"> και ειδικότερα τις διατάξεις του άρθρου 1.</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3F62A5" w:rsidRDefault="003F62A5" w:rsidP="003F62A5">
      <w:pPr>
        <w:pStyle w:val="60"/>
        <w:numPr>
          <w:ilvl w:val="0"/>
          <w:numId w:val="32"/>
        </w:numPr>
        <w:shd w:val="clear" w:color="auto" w:fill="auto"/>
        <w:tabs>
          <w:tab w:val="left" w:pos="896"/>
        </w:tabs>
        <w:spacing w:after="0" w:line="274" w:lineRule="exact"/>
        <w:ind w:right="4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3F62A5" w:rsidRDefault="003F62A5" w:rsidP="003F62A5">
      <w:pPr>
        <w:pStyle w:val="60"/>
        <w:numPr>
          <w:ilvl w:val="0"/>
          <w:numId w:val="32"/>
        </w:numPr>
        <w:shd w:val="clear" w:color="auto" w:fill="auto"/>
        <w:tabs>
          <w:tab w:val="left" w:pos="882"/>
        </w:tabs>
        <w:spacing w:after="0" w:line="274" w:lineRule="exact"/>
        <w:jc w:val="both"/>
      </w:pPr>
      <w:r>
        <w:rPr>
          <w:rStyle w:val="61"/>
        </w:rPr>
        <w:t>Τον Ν. 2859/2000 (Α' 248)</w:t>
      </w:r>
      <w:r>
        <w:t xml:space="preserve"> «Κύρωση Κώδικα Φόρου Προστιθέμενης Αξίας».</w:t>
      </w:r>
    </w:p>
    <w:p w:rsidR="003F62A5" w:rsidRDefault="003F62A5" w:rsidP="003F62A5">
      <w:pPr>
        <w:pStyle w:val="60"/>
        <w:numPr>
          <w:ilvl w:val="0"/>
          <w:numId w:val="32"/>
        </w:numPr>
        <w:shd w:val="clear" w:color="auto" w:fill="auto"/>
        <w:tabs>
          <w:tab w:val="left" w:pos="882"/>
        </w:tabs>
        <w:spacing w:after="0" w:line="274" w:lineRule="exact"/>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3F62A5" w:rsidRPr="008130FE" w:rsidRDefault="003F62A5" w:rsidP="003F62A5">
      <w:pPr>
        <w:pStyle w:val="60"/>
        <w:numPr>
          <w:ilvl w:val="0"/>
          <w:numId w:val="32"/>
        </w:numPr>
        <w:shd w:val="clear" w:color="auto" w:fill="auto"/>
        <w:tabs>
          <w:tab w:val="left" w:pos="882"/>
        </w:tabs>
        <w:spacing w:after="0" w:line="274" w:lineRule="exact"/>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3F62A5" w:rsidRPr="009F32D2" w:rsidRDefault="003F62A5" w:rsidP="003F62A5">
      <w:pPr>
        <w:pStyle w:val="60"/>
        <w:numPr>
          <w:ilvl w:val="0"/>
          <w:numId w:val="32"/>
        </w:numPr>
        <w:shd w:val="clear" w:color="auto" w:fill="auto"/>
        <w:tabs>
          <w:tab w:val="left" w:pos="882"/>
        </w:tabs>
        <w:spacing w:after="0" w:line="274" w:lineRule="exact"/>
        <w:ind w:right="4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3F62A5" w:rsidRPr="009F32D2" w:rsidRDefault="003F62A5" w:rsidP="003F62A5">
      <w:pPr>
        <w:pStyle w:val="60"/>
        <w:numPr>
          <w:ilvl w:val="0"/>
          <w:numId w:val="32"/>
        </w:numPr>
        <w:shd w:val="clear" w:color="auto" w:fill="auto"/>
        <w:tabs>
          <w:tab w:val="left" w:pos="882"/>
        </w:tabs>
        <w:spacing w:after="0" w:line="274" w:lineRule="exact"/>
        <w:ind w:right="4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3F62A5" w:rsidRDefault="003F62A5" w:rsidP="003F62A5">
      <w:pPr>
        <w:pStyle w:val="60"/>
        <w:numPr>
          <w:ilvl w:val="0"/>
          <w:numId w:val="32"/>
        </w:numPr>
        <w:shd w:val="clear" w:color="auto" w:fill="auto"/>
        <w:tabs>
          <w:tab w:val="left" w:pos="882"/>
        </w:tabs>
        <w:spacing w:after="0" w:line="269" w:lineRule="exact"/>
        <w:jc w:val="both"/>
      </w:pPr>
      <w:r>
        <w:rPr>
          <w:rStyle w:val="64"/>
        </w:rPr>
        <w:t>Το Π.Δ. 80/2016 (Α'145)</w:t>
      </w:r>
      <w:r>
        <w:t xml:space="preserve"> «Ανάληψη υποχρεώσεων από τους Διατάκτες».</w:t>
      </w:r>
    </w:p>
    <w:p w:rsidR="003F62A5" w:rsidRDefault="003F62A5" w:rsidP="003F62A5">
      <w:pPr>
        <w:pStyle w:val="60"/>
        <w:numPr>
          <w:ilvl w:val="0"/>
          <w:numId w:val="32"/>
        </w:numPr>
        <w:shd w:val="clear" w:color="auto" w:fill="auto"/>
        <w:tabs>
          <w:tab w:val="left" w:pos="882"/>
        </w:tabs>
        <w:spacing w:after="0" w:line="269" w:lineRule="exact"/>
        <w:ind w:right="40"/>
        <w:jc w:val="both"/>
      </w:pPr>
      <w:r>
        <w:rPr>
          <w:rStyle w:val="64"/>
        </w:rPr>
        <w:t>Το Π.Δ. 28/2015 (Α' 34)</w:t>
      </w:r>
      <w:r>
        <w:t xml:space="preserve"> «Κωδικοποίηση διατάξεων για την πρόσβαση σε δημόσια έγγραφα και στοιχεία».</w:t>
      </w:r>
    </w:p>
    <w:p w:rsidR="003F62A5" w:rsidRDefault="003F62A5" w:rsidP="003F62A5">
      <w:pPr>
        <w:pStyle w:val="49"/>
        <w:numPr>
          <w:ilvl w:val="0"/>
          <w:numId w:val="32"/>
        </w:numPr>
        <w:shd w:val="clear" w:color="auto" w:fill="auto"/>
        <w:tabs>
          <w:tab w:val="left" w:pos="891"/>
        </w:tabs>
        <w:spacing w:line="269" w:lineRule="exact"/>
        <w:ind w:right="4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3F62A5" w:rsidRPr="000314B1" w:rsidRDefault="003F62A5" w:rsidP="003F62A5">
      <w:pPr>
        <w:pStyle w:val="49"/>
        <w:numPr>
          <w:ilvl w:val="0"/>
          <w:numId w:val="32"/>
        </w:numPr>
        <w:shd w:val="clear" w:color="auto" w:fill="auto"/>
        <w:tabs>
          <w:tab w:val="left" w:pos="891"/>
        </w:tabs>
        <w:spacing w:line="269" w:lineRule="exact"/>
        <w:ind w:right="4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3F62A5" w:rsidRPr="000314B1" w:rsidRDefault="003F62A5" w:rsidP="003F62A5">
      <w:pPr>
        <w:pStyle w:val="49"/>
        <w:numPr>
          <w:ilvl w:val="0"/>
          <w:numId w:val="32"/>
        </w:numPr>
        <w:shd w:val="clear" w:color="auto" w:fill="auto"/>
        <w:tabs>
          <w:tab w:val="left" w:pos="891"/>
        </w:tabs>
        <w:spacing w:line="269" w:lineRule="exact"/>
        <w:ind w:right="4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3F62A5" w:rsidRPr="00B66982" w:rsidRDefault="003F62A5" w:rsidP="003F62A5">
      <w:pPr>
        <w:pStyle w:val="49"/>
        <w:numPr>
          <w:ilvl w:val="0"/>
          <w:numId w:val="32"/>
        </w:numPr>
        <w:shd w:val="clear" w:color="auto" w:fill="auto"/>
        <w:tabs>
          <w:tab w:val="left" w:pos="886"/>
        </w:tabs>
        <w:spacing w:line="269" w:lineRule="exact"/>
        <w:ind w:right="40"/>
        <w:jc w:val="both"/>
      </w:pPr>
      <w:r w:rsidRPr="00B66982">
        <w:t xml:space="preserve">Τις με αριθμ. </w:t>
      </w:r>
      <w:r w:rsidRPr="0016147F">
        <w:rPr>
          <w:highlight w:val="lightGray"/>
        </w:rPr>
        <w:t>………………………………..</w:t>
      </w:r>
      <w:r w:rsidRPr="00B66982">
        <w:t xml:space="preserve">  αποφάσεις της Αναθέτουσας Αρχής περί </w:t>
      </w:r>
      <w:r w:rsidRPr="0016147F">
        <w:rPr>
          <w:highlight w:val="lightGray"/>
        </w:rPr>
        <w:t>…………………………</w:t>
      </w:r>
    </w:p>
    <w:p w:rsidR="003F62A5" w:rsidRDefault="003F62A5" w:rsidP="003F62A5">
      <w:pPr>
        <w:pStyle w:val="49"/>
        <w:numPr>
          <w:ilvl w:val="0"/>
          <w:numId w:val="32"/>
        </w:numPr>
        <w:shd w:val="clear" w:color="auto" w:fill="auto"/>
        <w:tabs>
          <w:tab w:val="left" w:pos="882"/>
        </w:tabs>
        <w:spacing w:line="269" w:lineRule="exact"/>
        <w:ind w:right="40"/>
        <w:jc w:val="both"/>
      </w:pPr>
      <w:r w:rsidRPr="0016147F">
        <w:t xml:space="preserve">Τις με αριθμ. </w:t>
      </w:r>
      <w:r w:rsidRPr="0016147F">
        <w:rPr>
          <w:highlight w:val="lightGray"/>
        </w:rPr>
        <w:t>………………………..</w:t>
      </w:r>
      <w:r w:rsidRPr="0016147F">
        <w:t xml:space="preserve"> αποφάσεις Ανάληψης Υποχρέωσης (ΑΔΑ: </w:t>
      </w:r>
      <w:r w:rsidRPr="0016147F">
        <w:rPr>
          <w:highlight w:val="lightGray"/>
        </w:rPr>
        <w:t>………………….)</w:t>
      </w:r>
    </w:p>
    <w:p w:rsidR="003F62A5" w:rsidRPr="0016147F" w:rsidRDefault="003F62A5" w:rsidP="003F62A5">
      <w:pPr>
        <w:pStyle w:val="49"/>
        <w:numPr>
          <w:ilvl w:val="0"/>
          <w:numId w:val="32"/>
        </w:numPr>
        <w:shd w:val="clear" w:color="auto" w:fill="auto"/>
        <w:tabs>
          <w:tab w:val="left" w:pos="882"/>
        </w:tabs>
        <w:spacing w:line="269" w:lineRule="exact"/>
        <w:ind w:right="40"/>
        <w:jc w:val="both"/>
      </w:pPr>
      <w:r>
        <w:t xml:space="preserve">Την υπ’ αρ. </w:t>
      </w:r>
      <w:r w:rsidRPr="0016147F">
        <w:rPr>
          <w:highlight w:val="lightGray"/>
        </w:rPr>
        <w:t>………………………..</w:t>
      </w:r>
      <w:r w:rsidRPr="0016147F">
        <w:t xml:space="preserve"> </w:t>
      </w:r>
      <w:r>
        <w:t>απόφαση κατακύρωσης του αποτελέσματος του διαγωνισμού.</w:t>
      </w:r>
    </w:p>
    <w:p w:rsidR="003F62A5" w:rsidRDefault="003F62A5" w:rsidP="003F62A5">
      <w:pPr>
        <w:pStyle w:val="49"/>
        <w:shd w:val="clear" w:color="auto" w:fill="auto"/>
        <w:tabs>
          <w:tab w:val="left" w:pos="891"/>
        </w:tabs>
        <w:spacing w:after="240" w:line="269" w:lineRule="exact"/>
        <w:ind w:left="7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3F62A5" w:rsidRPr="00242716" w:rsidRDefault="003F62A5" w:rsidP="003F62A5">
      <w:pPr>
        <w:pStyle w:val="49"/>
        <w:shd w:val="clear" w:color="auto" w:fill="auto"/>
        <w:spacing w:line="264" w:lineRule="exact"/>
        <w:ind w:left="320" w:right="40" w:firstLine="0"/>
        <w:jc w:val="both"/>
        <w:rPr>
          <w:rFonts w:asciiTheme="majorHAnsi" w:hAnsiTheme="majorHAnsi"/>
          <w:u w:val="single"/>
        </w:rPr>
      </w:pPr>
      <w:r w:rsidRPr="00242716">
        <w:rPr>
          <w:rFonts w:asciiTheme="majorHAnsi" w:hAnsiTheme="majorHAnsi"/>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3F62A5" w:rsidRPr="00242716" w:rsidRDefault="003F62A5" w:rsidP="003F62A5">
      <w:pPr>
        <w:pStyle w:val="49"/>
        <w:numPr>
          <w:ilvl w:val="1"/>
          <w:numId w:val="3"/>
        </w:numPr>
        <w:shd w:val="clear" w:color="auto" w:fill="auto"/>
        <w:tabs>
          <w:tab w:val="left" w:pos="531"/>
        </w:tabs>
        <w:spacing w:line="264" w:lineRule="exact"/>
        <w:ind w:left="320" w:firstLine="0"/>
        <w:jc w:val="both"/>
        <w:rPr>
          <w:rFonts w:asciiTheme="majorHAnsi" w:hAnsiTheme="majorHAnsi"/>
          <w:u w:val="single"/>
        </w:rPr>
      </w:pPr>
      <w:r w:rsidRPr="00242716">
        <w:rPr>
          <w:rFonts w:asciiTheme="majorHAnsi" w:hAnsiTheme="majorHAnsi"/>
          <w:u w:val="single"/>
        </w:rPr>
        <w:t>Το συμφωνητικό.</w:t>
      </w:r>
    </w:p>
    <w:p w:rsidR="003F62A5" w:rsidRPr="00242716" w:rsidRDefault="003F62A5" w:rsidP="003F62A5">
      <w:pPr>
        <w:pStyle w:val="49"/>
        <w:numPr>
          <w:ilvl w:val="1"/>
          <w:numId w:val="3"/>
        </w:numPr>
        <w:shd w:val="clear" w:color="auto" w:fill="auto"/>
        <w:tabs>
          <w:tab w:val="left" w:pos="546"/>
        </w:tabs>
        <w:spacing w:line="264" w:lineRule="exact"/>
        <w:ind w:left="320" w:firstLine="0"/>
        <w:jc w:val="both"/>
        <w:rPr>
          <w:rFonts w:asciiTheme="majorHAnsi" w:hAnsiTheme="majorHAnsi"/>
          <w:u w:val="single"/>
        </w:rPr>
      </w:pPr>
      <w:r w:rsidRPr="00242716">
        <w:rPr>
          <w:rFonts w:asciiTheme="majorHAnsi" w:hAnsiTheme="majorHAnsi"/>
          <w:u w:val="single"/>
        </w:rPr>
        <w:t>Η Διακήρυξη με τα παραρτήματά της</w:t>
      </w:r>
    </w:p>
    <w:p w:rsidR="003F62A5" w:rsidRPr="00242716" w:rsidRDefault="003F62A5" w:rsidP="003F62A5">
      <w:pPr>
        <w:pStyle w:val="49"/>
        <w:numPr>
          <w:ilvl w:val="1"/>
          <w:numId w:val="3"/>
        </w:numPr>
        <w:shd w:val="clear" w:color="auto" w:fill="auto"/>
        <w:tabs>
          <w:tab w:val="left" w:pos="550"/>
        </w:tabs>
        <w:spacing w:line="264" w:lineRule="exact"/>
        <w:ind w:left="320" w:right="40" w:firstLine="0"/>
        <w:jc w:val="both"/>
        <w:rPr>
          <w:rFonts w:asciiTheme="majorHAnsi" w:hAnsiTheme="majorHAnsi"/>
          <w:u w:val="single"/>
        </w:rPr>
      </w:pPr>
      <w:r w:rsidRPr="00242716">
        <w:rPr>
          <w:rFonts w:asciiTheme="majorHAnsi" w:hAnsiTheme="majorHAnsi"/>
          <w:u w:val="single"/>
        </w:rPr>
        <w:t>Τυχόν συμπληρωματικές πληροφορίες και διευκρινίσεις που θα παρασχεθούν από την αναθέτουσα αρχή</w:t>
      </w:r>
    </w:p>
    <w:p w:rsidR="003F62A5" w:rsidRPr="00242716" w:rsidRDefault="003F62A5" w:rsidP="003F62A5">
      <w:pPr>
        <w:pStyle w:val="49"/>
        <w:numPr>
          <w:ilvl w:val="1"/>
          <w:numId w:val="3"/>
        </w:numPr>
        <w:shd w:val="clear" w:color="auto" w:fill="auto"/>
        <w:tabs>
          <w:tab w:val="left" w:pos="603"/>
        </w:tabs>
        <w:spacing w:line="264" w:lineRule="exact"/>
        <w:ind w:left="320" w:firstLine="0"/>
        <w:jc w:val="both"/>
        <w:rPr>
          <w:rFonts w:asciiTheme="majorHAnsi" w:hAnsiTheme="majorHAnsi"/>
          <w:u w:val="single"/>
        </w:rPr>
      </w:pPr>
      <w:r w:rsidRPr="00242716">
        <w:rPr>
          <w:rFonts w:asciiTheme="majorHAnsi" w:hAnsiTheme="majorHAnsi"/>
          <w:u w:val="single"/>
        </w:rPr>
        <w:t>Η τεχνική και οικονομική προσφορά του αναδόχου</w:t>
      </w:r>
    </w:p>
    <w:p w:rsidR="003F62A5" w:rsidRPr="00242716" w:rsidRDefault="003F62A5" w:rsidP="003F62A5">
      <w:pPr>
        <w:tabs>
          <w:tab w:val="num" w:pos="1260"/>
        </w:tabs>
        <w:spacing w:line="360" w:lineRule="auto"/>
        <w:rPr>
          <w:rFonts w:asciiTheme="majorHAnsi" w:hAnsiTheme="majorHAnsi"/>
          <w:bCs/>
          <w:sz w:val="20"/>
          <w:szCs w:val="20"/>
        </w:rPr>
      </w:pPr>
    </w:p>
    <w:p w:rsidR="003F62A5" w:rsidRPr="00EF01AE" w:rsidRDefault="003F62A5" w:rsidP="00D02B0D">
      <w:pPr>
        <w:spacing w:line="360" w:lineRule="auto"/>
        <w:jc w:val="center"/>
        <w:rPr>
          <w:rFonts w:asciiTheme="majorHAnsi" w:hAnsiTheme="majorHAnsi"/>
          <w:b/>
          <w:bCs/>
          <w:sz w:val="20"/>
          <w:szCs w:val="20"/>
        </w:rPr>
      </w:pPr>
      <w:r w:rsidRPr="00EF01AE">
        <w:rPr>
          <w:rFonts w:asciiTheme="majorHAnsi" w:hAnsiTheme="majorHAnsi"/>
          <w:b/>
          <w:bCs/>
          <w:sz w:val="20"/>
          <w:szCs w:val="20"/>
        </w:rPr>
        <w:t>ΑΡΘΡΟ 1</w:t>
      </w:r>
    </w:p>
    <w:p w:rsidR="003F62A5" w:rsidRPr="00EF01AE" w:rsidRDefault="003F62A5" w:rsidP="003F62A5">
      <w:pPr>
        <w:spacing w:line="360" w:lineRule="auto"/>
        <w:jc w:val="center"/>
        <w:rPr>
          <w:rFonts w:asciiTheme="majorHAnsi" w:eastAsia="TimesNewRoman" w:hAnsiTheme="majorHAnsi"/>
          <w:b/>
          <w:sz w:val="20"/>
          <w:szCs w:val="20"/>
        </w:rPr>
      </w:pPr>
      <w:r w:rsidRPr="00EF01AE">
        <w:rPr>
          <w:rFonts w:asciiTheme="majorHAnsi" w:hAnsiTheme="majorHAnsi"/>
          <w:b/>
          <w:bCs/>
          <w:sz w:val="20"/>
          <w:szCs w:val="20"/>
        </w:rPr>
        <w:t xml:space="preserve"> ΚΑΤΑΣΤΑΣΗ ΕΙΔΩΝ – ΧΑΡΑΚΤΗΡΙΣΤΙΚΑ – ΤΙΜΕΣ</w:t>
      </w:r>
    </w:p>
    <w:p w:rsidR="008B12D8" w:rsidRPr="00242716" w:rsidRDefault="008B12D8" w:rsidP="008B12D8">
      <w:pPr>
        <w:spacing w:line="360" w:lineRule="auto"/>
        <w:jc w:val="both"/>
        <w:rPr>
          <w:rFonts w:asciiTheme="majorHAnsi" w:eastAsia="TimesNewRoman" w:hAnsiTheme="majorHAnsi"/>
          <w:b/>
          <w:sz w:val="20"/>
          <w:szCs w:val="20"/>
        </w:rPr>
      </w:pPr>
      <w:r w:rsidRPr="00242716">
        <w:rPr>
          <w:rFonts w:asciiTheme="majorHAnsi" w:eastAsia="TimesNewRoman" w:hAnsiTheme="majorHAnsi"/>
          <w:sz w:val="20"/>
          <w:szCs w:val="20"/>
        </w:rPr>
        <w:t>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8B12D8" w:rsidRPr="00242716" w:rsidRDefault="008B12D8" w:rsidP="008B12D8">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 xml:space="preserve">Η τιμή μονάδος του  υπό προμήθεια είδους ανέρχεται σε ……………… ευρώ πλεον Φ.Π.Α. και είναι για παράδοσή του (με ευθύνη και μέριμνα του προμηθευτή ) ελεύθερη σε χώρο της Οργανικής Μονάδας </w:t>
      </w:r>
      <w:r w:rsidR="008B06BA" w:rsidRPr="00242716">
        <w:rPr>
          <w:rFonts w:asciiTheme="majorHAnsi" w:eastAsia="TimesNewRoman" w:hAnsiTheme="majorHAnsi"/>
          <w:sz w:val="20"/>
          <w:szCs w:val="20"/>
        </w:rPr>
        <w:t>…………………..….</w:t>
      </w:r>
      <w:r w:rsidRPr="00242716">
        <w:rPr>
          <w:rFonts w:asciiTheme="majorHAnsi" w:eastAsia="TimesNewRoman" w:hAnsiTheme="majorHAnsi"/>
          <w:sz w:val="20"/>
          <w:szCs w:val="20"/>
        </w:rPr>
        <w:t xml:space="preserve">  και περιλαμβάνει την αξία του, τα έξοδα μεταφοράς του μέχρι και εντός του χώρου του Νοσοκομείου, τα έξοδα επίδειξης της λειτουργίας του και της εκπαίδευσης του προσωπικού του Νοσοκομείου στη χρήση και τεχνική υποστήριξη, και τέλος την θέση του σε πλήρη λειτουργία. Θα επιβαρυνθεί δε με τον αναλογούντα Φ.Π.Α. Οι κρατήσεις που αναλογούν περιλαμβάνονται στις ανωτέρω τιμές.</w:t>
      </w:r>
    </w:p>
    <w:p w:rsidR="008B12D8" w:rsidRPr="00242716" w:rsidRDefault="008B12D8" w:rsidP="008B12D8">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Αναλυτικότερη περιγραφή του ανωτέρω μοντέλου υπάρχει στη συνημμένη Οικονομικοτεχνική προσφορά του δεύτερου των συμβαλλομένων, που αποτελεί αναπόσπαστο τμήμα της παρούσης.</w:t>
      </w:r>
    </w:p>
    <w:p w:rsidR="008B12D8" w:rsidRPr="00242716" w:rsidRDefault="008B12D8" w:rsidP="008B12D8">
      <w:pPr>
        <w:spacing w:line="360" w:lineRule="auto"/>
        <w:jc w:val="both"/>
        <w:rPr>
          <w:rFonts w:asciiTheme="majorHAnsi" w:eastAsia="TimesNewRoman" w:hAnsiTheme="majorHAnsi"/>
          <w:b/>
          <w:sz w:val="20"/>
          <w:szCs w:val="20"/>
        </w:rPr>
      </w:pPr>
      <w:r w:rsidRPr="00242716">
        <w:rPr>
          <w:rFonts w:asciiTheme="majorHAnsi" w:eastAsia="TimesNewRoman" w:hAnsiTheme="majorHAnsi"/>
          <w:sz w:val="20"/>
          <w:szCs w:val="20"/>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3F62A5" w:rsidRPr="00242716" w:rsidRDefault="003F62A5" w:rsidP="003F62A5">
      <w:pPr>
        <w:tabs>
          <w:tab w:val="left" w:pos="4650"/>
          <w:tab w:val="left" w:pos="5535"/>
          <w:tab w:val="right" w:pos="7685"/>
          <w:tab w:val="left" w:pos="7775"/>
          <w:tab w:val="right" w:pos="8263"/>
          <w:tab w:val="right" w:pos="8916"/>
        </w:tabs>
        <w:spacing w:line="360" w:lineRule="auto"/>
        <w:jc w:val="center"/>
        <w:rPr>
          <w:rFonts w:asciiTheme="majorHAnsi" w:hAnsiTheme="majorHAnsi"/>
          <w:color w:val="FF0000"/>
          <w:sz w:val="20"/>
          <w:szCs w:val="20"/>
        </w:rPr>
      </w:pPr>
    </w:p>
    <w:p w:rsidR="003F62A5" w:rsidRPr="00EF01AE" w:rsidRDefault="003F62A5" w:rsidP="00D02B0D">
      <w:pPr>
        <w:tabs>
          <w:tab w:val="left" w:pos="142"/>
          <w:tab w:val="left" w:pos="2410"/>
        </w:tabs>
        <w:spacing w:line="360" w:lineRule="auto"/>
        <w:jc w:val="center"/>
        <w:rPr>
          <w:rFonts w:asciiTheme="majorHAnsi" w:hAnsiTheme="majorHAnsi"/>
          <w:b/>
          <w:bCs/>
          <w:sz w:val="20"/>
          <w:szCs w:val="20"/>
        </w:rPr>
      </w:pPr>
      <w:r w:rsidRPr="00EF01AE">
        <w:rPr>
          <w:rFonts w:asciiTheme="majorHAnsi" w:hAnsiTheme="majorHAnsi"/>
          <w:b/>
          <w:bCs/>
          <w:sz w:val="20"/>
          <w:szCs w:val="20"/>
        </w:rPr>
        <w:t>ΑΡΘΡΟ 2</w:t>
      </w:r>
    </w:p>
    <w:p w:rsidR="003F62A5" w:rsidRPr="00EF01AE" w:rsidRDefault="003F62A5" w:rsidP="003F62A5">
      <w:pPr>
        <w:tabs>
          <w:tab w:val="left" w:pos="142"/>
          <w:tab w:val="left" w:pos="2410"/>
        </w:tabs>
        <w:spacing w:line="360" w:lineRule="auto"/>
        <w:jc w:val="center"/>
        <w:rPr>
          <w:rFonts w:asciiTheme="majorHAnsi" w:hAnsiTheme="majorHAnsi"/>
          <w:b/>
          <w:bCs/>
          <w:sz w:val="20"/>
          <w:szCs w:val="20"/>
        </w:rPr>
      </w:pPr>
      <w:r w:rsidRPr="00EF01AE">
        <w:rPr>
          <w:rFonts w:asciiTheme="majorHAnsi" w:hAnsiTheme="majorHAnsi"/>
          <w:b/>
          <w:bCs/>
          <w:sz w:val="20"/>
          <w:szCs w:val="20"/>
        </w:rPr>
        <w:t>ΤΟΠΟΣ  ΚΑΙ  ΧΡΟΝΟΣ  ΠΑΡΑΔΟΣΗΣ ΠΑΡΑΛΑΒΗΣ</w:t>
      </w:r>
    </w:p>
    <w:p w:rsidR="00363DEB" w:rsidRPr="00EF01AE" w:rsidRDefault="00363DEB" w:rsidP="00EF01AE">
      <w:pPr>
        <w:spacing w:line="360" w:lineRule="auto"/>
        <w:jc w:val="both"/>
        <w:rPr>
          <w:rFonts w:asciiTheme="majorHAnsi" w:eastAsia="TimesNewRoman" w:hAnsiTheme="majorHAnsi"/>
          <w:sz w:val="20"/>
          <w:szCs w:val="20"/>
        </w:rPr>
      </w:pPr>
      <w:r w:rsidRPr="00EF01AE">
        <w:rPr>
          <w:rFonts w:asciiTheme="majorHAnsi" w:eastAsia="TimesNewRoman" w:hAnsiTheme="majorHAnsi"/>
          <w:sz w:val="20"/>
          <w:szCs w:val="20"/>
        </w:rPr>
        <w:t xml:space="preserve">2.1 Τα προσφερόμενα μηχανήματα θα παραδοθούν  στην </w:t>
      </w:r>
      <w:r w:rsidRPr="00DB6054">
        <w:rPr>
          <w:rFonts w:asciiTheme="majorHAnsi" w:eastAsia="TimesNewRoman" w:hAnsiTheme="majorHAnsi"/>
          <w:sz w:val="20"/>
          <w:szCs w:val="20"/>
        </w:rPr>
        <w:t xml:space="preserve">Οργανική Μονάδα …………….. σε συγκεκριμένο χώρο που θα υποδειχθεί στην προμηθεύτρια εταιρεία από τους αρμόδιους υπαλλήλους, σε πλήρη εγκατάσταση και λειτουργία, εντός ……………. </w:t>
      </w:r>
      <w:r w:rsidR="005948A7" w:rsidRPr="00DB6054">
        <w:rPr>
          <w:rFonts w:asciiTheme="majorHAnsi" w:eastAsia="TimesNewRoman" w:hAnsiTheme="majorHAnsi"/>
          <w:sz w:val="20"/>
          <w:szCs w:val="20"/>
        </w:rPr>
        <w:t>ημερολογιακών</w:t>
      </w:r>
      <w:r w:rsidRPr="00DB6054">
        <w:rPr>
          <w:rFonts w:asciiTheme="majorHAnsi" w:eastAsia="TimesNewRoman" w:hAnsiTheme="majorHAnsi"/>
          <w:sz w:val="20"/>
          <w:szCs w:val="20"/>
        </w:rPr>
        <w:t xml:space="preserve"> ημερών από την υπογραφή της παρούσας Σύμβασης. Θα είναι δε καινούργιο και αμεταχείριστο.</w:t>
      </w:r>
      <w:r w:rsidRPr="00EF01AE">
        <w:rPr>
          <w:rFonts w:asciiTheme="majorHAnsi" w:eastAsia="TimesNewRoman" w:hAnsiTheme="majorHAnsi"/>
          <w:sz w:val="20"/>
          <w:szCs w:val="20"/>
        </w:rPr>
        <w:t xml:space="preserve"> </w:t>
      </w:r>
    </w:p>
    <w:p w:rsidR="00363DEB" w:rsidRPr="00EF01AE" w:rsidRDefault="00363DEB" w:rsidP="00EF01AE">
      <w:pPr>
        <w:spacing w:line="360" w:lineRule="auto"/>
        <w:jc w:val="both"/>
        <w:rPr>
          <w:rFonts w:asciiTheme="majorHAnsi" w:eastAsia="TimesNewRoman" w:hAnsiTheme="majorHAnsi"/>
          <w:sz w:val="20"/>
          <w:szCs w:val="20"/>
        </w:rPr>
      </w:pPr>
      <w:r w:rsidRPr="00EF01AE">
        <w:rPr>
          <w:rFonts w:asciiTheme="majorHAnsi" w:eastAsia="TimesNewRoman" w:hAnsiTheme="majorHAnsi"/>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363DEB" w:rsidRPr="00EF01AE" w:rsidRDefault="00363DEB" w:rsidP="00EF01AE">
      <w:pPr>
        <w:spacing w:line="360" w:lineRule="auto"/>
        <w:jc w:val="both"/>
        <w:rPr>
          <w:rFonts w:asciiTheme="majorHAnsi" w:eastAsia="TimesNewRoman" w:hAnsiTheme="majorHAnsi"/>
          <w:sz w:val="20"/>
          <w:szCs w:val="20"/>
        </w:rPr>
      </w:pPr>
      <w:r w:rsidRPr="00EF01AE">
        <w:rPr>
          <w:rFonts w:asciiTheme="majorHAnsi" w:eastAsia="TimesNewRoman" w:hAnsiTheme="majorHAnsi"/>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363DEB" w:rsidRPr="00EF01AE" w:rsidRDefault="00363DEB" w:rsidP="00EF01AE">
      <w:pPr>
        <w:spacing w:line="360" w:lineRule="auto"/>
        <w:jc w:val="both"/>
        <w:rPr>
          <w:rFonts w:asciiTheme="majorHAnsi" w:eastAsia="TimesNewRoman" w:hAnsiTheme="majorHAnsi"/>
          <w:sz w:val="20"/>
          <w:szCs w:val="20"/>
        </w:rPr>
      </w:pPr>
      <w:r w:rsidRPr="00EF01AE">
        <w:rPr>
          <w:rFonts w:asciiTheme="majorHAnsi" w:eastAsia="TimesNewRoman" w:hAnsiTheme="majorHAnsi"/>
          <w:sz w:val="20"/>
          <w:szCs w:val="20"/>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363DEB" w:rsidRPr="00EF01AE" w:rsidRDefault="00363DEB" w:rsidP="00EF01AE">
      <w:pPr>
        <w:spacing w:line="360" w:lineRule="auto"/>
        <w:jc w:val="both"/>
        <w:rPr>
          <w:rFonts w:asciiTheme="majorHAnsi" w:eastAsia="TimesNewRoman" w:hAnsiTheme="majorHAnsi"/>
          <w:sz w:val="20"/>
          <w:szCs w:val="20"/>
        </w:rPr>
      </w:pPr>
      <w:r w:rsidRPr="00EF01AE">
        <w:rPr>
          <w:rFonts w:asciiTheme="majorHAnsi" w:eastAsia="TimesNewRoman" w:hAnsiTheme="majorHAnsi"/>
          <w:sz w:val="20"/>
          <w:szCs w:val="20"/>
        </w:rPr>
        <w:t>Μετά από την προσκόμιση του υλικού στην αποθήκη υποδοχής του,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363DEB" w:rsidRPr="00EF01AE" w:rsidRDefault="00363DEB" w:rsidP="00EF01AE">
      <w:pPr>
        <w:spacing w:line="360" w:lineRule="auto"/>
        <w:jc w:val="both"/>
        <w:rPr>
          <w:rFonts w:asciiTheme="majorHAnsi" w:eastAsia="TimesNewRoman" w:hAnsiTheme="majorHAnsi"/>
          <w:sz w:val="20"/>
          <w:szCs w:val="20"/>
        </w:rPr>
      </w:pPr>
      <w:r w:rsidRPr="00EF01AE">
        <w:rPr>
          <w:rFonts w:asciiTheme="majorHAnsi" w:eastAsia="TimesNewRoman" w:hAnsiTheme="majorHAnsi"/>
          <w:sz w:val="20"/>
          <w:szCs w:val="20"/>
        </w:rPr>
        <w:t>2.2 Το υλικά παραλαμβάνεται με την σύνταξη του Πρωτοκόλλου Οριστικής Ποιοτικής και Ποσοτικής Παραλαβής από την αρμόδια επιτροπή παραλαβής της Αναθέτουσας Αρχής. Την παραλαβή του υλικού, σύμφωνα με τους όρους της διακήρυξης, παρακολουθεί και εποπτεύει ή ίδια ως άνω επιτροπή που συγκροτείται κατά το άρθρο 221 παρ. 3 του Ν. 4412/2016, η οποία είναι αρμόδια εκτός από την παραλαβή και για την παρακολούθηση της εκτέλεσης της σύμβασης, σύμφωνα με τους όρους της.</w:t>
      </w:r>
    </w:p>
    <w:p w:rsidR="00363DEB" w:rsidRPr="00EF01AE" w:rsidRDefault="00363DEB" w:rsidP="00EF01AE">
      <w:pPr>
        <w:spacing w:line="360" w:lineRule="auto"/>
        <w:jc w:val="both"/>
        <w:rPr>
          <w:rFonts w:asciiTheme="majorHAnsi" w:eastAsia="TimesNewRoman" w:hAnsiTheme="majorHAnsi"/>
          <w:sz w:val="20"/>
          <w:szCs w:val="20"/>
        </w:rPr>
      </w:pPr>
      <w:r w:rsidRPr="00EF01AE">
        <w:rPr>
          <w:rFonts w:asciiTheme="majorHAnsi" w:eastAsia="TimesNewRoman" w:hAnsiTheme="majorHAnsi"/>
          <w:sz w:val="20"/>
          <w:szCs w:val="20"/>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το υλικό δεν ανταποκρίνεται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363DEB" w:rsidRPr="00EF01AE" w:rsidRDefault="00363DEB" w:rsidP="00EF01AE">
      <w:pPr>
        <w:spacing w:line="360" w:lineRule="auto"/>
        <w:jc w:val="both"/>
        <w:rPr>
          <w:rFonts w:asciiTheme="majorHAnsi" w:eastAsia="TimesNewRoman" w:hAnsiTheme="majorHAnsi"/>
          <w:sz w:val="20"/>
          <w:szCs w:val="20"/>
        </w:rPr>
      </w:pPr>
      <w:r w:rsidRPr="00EF01AE">
        <w:rPr>
          <w:rFonts w:asciiTheme="majorHAnsi" w:eastAsia="TimesNewRoman" w:hAnsiTheme="majorHAnsi"/>
          <w:sz w:val="20"/>
          <w:szCs w:val="20"/>
        </w:rPr>
        <w:t>2.3 Η σύμβαση θεωρείται ότι εκτελέστηκε όταν συντρέχουν οι εξής προϋποθέσεις:</w:t>
      </w:r>
    </w:p>
    <w:p w:rsidR="00363DEB" w:rsidRPr="00EF01AE" w:rsidRDefault="00363DEB" w:rsidP="00EF01AE">
      <w:pPr>
        <w:spacing w:line="360" w:lineRule="auto"/>
        <w:jc w:val="both"/>
        <w:rPr>
          <w:rFonts w:asciiTheme="majorHAnsi" w:eastAsia="TimesNewRoman" w:hAnsiTheme="majorHAnsi"/>
          <w:sz w:val="20"/>
          <w:szCs w:val="20"/>
        </w:rPr>
      </w:pPr>
      <w:r w:rsidRPr="00EF01AE">
        <w:rPr>
          <w:rFonts w:asciiTheme="majorHAnsi" w:eastAsia="TimesNewRoman" w:hAnsiTheme="majorHAnsi"/>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363DEB" w:rsidRPr="00EF01AE" w:rsidRDefault="00363DEB" w:rsidP="00EF01AE">
      <w:pPr>
        <w:spacing w:line="360" w:lineRule="auto"/>
        <w:jc w:val="both"/>
        <w:rPr>
          <w:rFonts w:asciiTheme="majorHAnsi" w:eastAsia="TimesNewRoman" w:hAnsiTheme="majorHAnsi"/>
          <w:sz w:val="20"/>
          <w:szCs w:val="20"/>
        </w:rPr>
      </w:pPr>
      <w:r w:rsidRPr="00EF01AE">
        <w:rPr>
          <w:rFonts w:asciiTheme="majorHAnsi" w:eastAsia="TimesNewRoman" w:hAnsiTheme="majorHAnsi"/>
          <w:sz w:val="20"/>
          <w:szCs w:val="20"/>
        </w:rPr>
        <w:t>β) Έγινε η αποπληρωμή του συμβατικού τιμήματος, αφού προηγουμένως επιβλήθηκαν κυρώσεις ή εκπτώσεις και</w:t>
      </w:r>
    </w:p>
    <w:p w:rsidR="00363DEB" w:rsidRPr="00EF01AE" w:rsidRDefault="00363DEB" w:rsidP="00EF01AE">
      <w:pPr>
        <w:spacing w:line="360" w:lineRule="auto"/>
        <w:jc w:val="both"/>
        <w:rPr>
          <w:rFonts w:asciiTheme="majorHAnsi" w:eastAsia="TimesNewRoman" w:hAnsiTheme="majorHAnsi"/>
          <w:sz w:val="20"/>
          <w:szCs w:val="20"/>
        </w:rPr>
      </w:pPr>
      <w:r w:rsidRPr="00EF01AE">
        <w:rPr>
          <w:rFonts w:asciiTheme="majorHAnsi" w:eastAsia="TimesNewRoman" w:hAnsiTheme="majorHAnsi"/>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363DEB" w:rsidRPr="00EF01AE" w:rsidRDefault="00363DEB" w:rsidP="00EF01AE">
      <w:pPr>
        <w:spacing w:line="360" w:lineRule="auto"/>
        <w:jc w:val="both"/>
        <w:rPr>
          <w:rFonts w:asciiTheme="majorHAnsi" w:eastAsia="TimesNewRoman" w:hAnsiTheme="majorHAnsi"/>
          <w:sz w:val="20"/>
          <w:szCs w:val="20"/>
        </w:rPr>
      </w:pPr>
      <w:r w:rsidRPr="00EF01AE">
        <w:rPr>
          <w:rFonts w:asciiTheme="majorHAnsi" w:eastAsia="TimesNewRoman" w:hAnsiTheme="majorHAnsi"/>
          <w:sz w:val="20"/>
          <w:szCs w:val="20"/>
        </w:rPr>
        <w:t>2.4 Ο τόπος εκτέλεσης της σύμβασης είναι οι αποθήκες του Νοσοκομείου:</w:t>
      </w:r>
    </w:p>
    <w:p w:rsidR="003F62A5" w:rsidRPr="00EF01AE" w:rsidRDefault="003F62A5" w:rsidP="003F62A5">
      <w:pPr>
        <w:pStyle w:val="aff4"/>
        <w:numPr>
          <w:ilvl w:val="0"/>
          <w:numId w:val="19"/>
        </w:numPr>
        <w:jc w:val="both"/>
        <w:rPr>
          <w:rFonts w:asciiTheme="majorHAnsi" w:eastAsia="TimesNewRoman" w:hAnsiTheme="majorHAnsi"/>
          <w:sz w:val="20"/>
          <w:szCs w:val="20"/>
        </w:rPr>
      </w:pPr>
      <w:r w:rsidRPr="00EF01AE">
        <w:rPr>
          <w:rFonts w:asciiTheme="majorHAnsi" w:eastAsia="TimesNewRoman" w:hAnsiTheme="majorHAnsi"/>
          <w:sz w:val="20"/>
          <w:szCs w:val="20"/>
        </w:rPr>
        <w:t>Οργανική Μονάδα Έδρας του Γ.Ν. Λασιθίου – Γ.Ν.-Κ.Υ. Νεαπόλεως «Διαλυνάκειο»- Κνωσού 2-4, Άγιος Νικόλαος, Τ.Κ. 72100</w:t>
      </w:r>
    </w:p>
    <w:p w:rsidR="003F62A5" w:rsidRPr="00242716" w:rsidRDefault="003F62A5" w:rsidP="003F62A5">
      <w:pPr>
        <w:spacing w:line="360" w:lineRule="auto"/>
        <w:ind w:left="3600" w:firstLine="720"/>
        <w:outlineLvl w:val="0"/>
        <w:rPr>
          <w:rFonts w:asciiTheme="majorHAnsi" w:hAnsiTheme="majorHAnsi"/>
          <w:bCs/>
          <w:sz w:val="20"/>
          <w:szCs w:val="20"/>
        </w:rPr>
      </w:pPr>
    </w:p>
    <w:p w:rsidR="003F62A5" w:rsidRPr="00242716" w:rsidRDefault="003F62A5" w:rsidP="003F62A5">
      <w:pPr>
        <w:ind w:left="3600" w:firstLine="720"/>
        <w:outlineLvl w:val="0"/>
        <w:rPr>
          <w:rFonts w:asciiTheme="majorHAnsi" w:hAnsiTheme="majorHAnsi"/>
          <w:bCs/>
          <w:sz w:val="20"/>
          <w:szCs w:val="20"/>
        </w:rPr>
      </w:pPr>
    </w:p>
    <w:p w:rsidR="003F62A5" w:rsidRPr="00EF01AE" w:rsidRDefault="003F62A5" w:rsidP="00D02B0D">
      <w:pPr>
        <w:jc w:val="center"/>
        <w:rPr>
          <w:rFonts w:asciiTheme="majorHAnsi" w:hAnsiTheme="majorHAnsi"/>
          <w:b/>
          <w:bCs/>
          <w:sz w:val="20"/>
          <w:szCs w:val="20"/>
        </w:rPr>
      </w:pPr>
      <w:r w:rsidRPr="00EF01AE">
        <w:rPr>
          <w:rFonts w:asciiTheme="majorHAnsi" w:hAnsiTheme="majorHAnsi"/>
          <w:b/>
          <w:bCs/>
          <w:sz w:val="20"/>
          <w:szCs w:val="20"/>
        </w:rPr>
        <w:t>ΑΡΘΡΟ 3</w:t>
      </w:r>
    </w:p>
    <w:p w:rsidR="003F62A5" w:rsidRPr="00EF01AE" w:rsidRDefault="003F62A5" w:rsidP="003F62A5">
      <w:pPr>
        <w:jc w:val="center"/>
        <w:rPr>
          <w:rFonts w:asciiTheme="majorHAnsi" w:hAnsiTheme="majorHAnsi"/>
          <w:b/>
          <w:bCs/>
          <w:sz w:val="20"/>
          <w:szCs w:val="20"/>
        </w:rPr>
      </w:pPr>
      <w:r w:rsidRPr="00EF01AE">
        <w:rPr>
          <w:rFonts w:asciiTheme="majorHAnsi" w:hAnsiTheme="majorHAnsi"/>
          <w:b/>
          <w:bCs/>
          <w:sz w:val="20"/>
          <w:szCs w:val="20"/>
        </w:rPr>
        <w:t>ΧΡΟΝΟΣ ΙΣΧΥΟΣ ΣΥΜΒΑΣΗΣ – ΤΡΟΠΟΠΟΙΗΣΗ – ΚΑΤΑΓΓΕΛΙΑ ΣΥΜΒΑΣΗΣ</w:t>
      </w:r>
    </w:p>
    <w:p w:rsidR="00BF4ED3" w:rsidRPr="00EF01AE" w:rsidRDefault="00BF4ED3" w:rsidP="00EF01AE">
      <w:pPr>
        <w:spacing w:line="360" w:lineRule="auto"/>
        <w:jc w:val="both"/>
        <w:rPr>
          <w:rFonts w:asciiTheme="majorHAnsi" w:eastAsia="TimesNewRoman" w:hAnsiTheme="majorHAnsi"/>
          <w:sz w:val="20"/>
          <w:szCs w:val="20"/>
        </w:rPr>
      </w:pPr>
      <w:r w:rsidRPr="00EF01AE">
        <w:rPr>
          <w:rFonts w:asciiTheme="majorHAnsi" w:eastAsia="TimesNewRoman" w:hAnsiTheme="majorHAnsi"/>
          <w:sz w:val="20"/>
          <w:szCs w:val="20"/>
        </w:rPr>
        <w:t>3.1 Η παρούσα Σύμβαση θα έχει διάρκεια έως την λήξη</w:t>
      </w:r>
      <w:r w:rsidR="00BF5417">
        <w:rPr>
          <w:rFonts w:asciiTheme="majorHAnsi" w:eastAsia="TimesNewRoman" w:hAnsiTheme="majorHAnsi"/>
          <w:sz w:val="20"/>
          <w:szCs w:val="20"/>
        </w:rPr>
        <w:t xml:space="preserve"> της εγγύησης καλής λειτουργίας ήτοι …………………………………….</w:t>
      </w:r>
    </w:p>
    <w:p w:rsidR="00BF4ED3" w:rsidRPr="00EF01AE" w:rsidRDefault="00BF4ED3" w:rsidP="00EF01AE">
      <w:pPr>
        <w:spacing w:line="360" w:lineRule="auto"/>
        <w:jc w:val="both"/>
        <w:rPr>
          <w:rFonts w:asciiTheme="majorHAnsi" w:eastAsia="TimesNewRoman" w:hAnsiTheme="majorHAnsi"/>
          <w:sz w:val="20"/>
          <w:szCs w:val="20"/>
        </w:rPr>
      </w:pPr>
      <w:r w:rsidRPr="00EF01AE">
        <w:rPr>
          <w:rFonts w:asciiTheme="majorHAnsi" w:eastAsia="TimesNewRoman" w:hAnsiTheme="majorHAnsi"/>
          <w:sz w:val="20"/>
          <w:szCs w:val="20"/>
        </w:rPr>
        <w:t>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w:t>
      </w:r>
    </w:p>
    <w:p w:rsidR="00BF4ED3" w:rsidRPr="00EF01AE" w:rsidRDefault="00BF4ED3" w:rsidP="00EF01AE">
      <w:pPr>
        <w:spacing w:line="360" w:lineRule="auto"/>
        <w:jc w:val="both"/>
        <w:rPr>
          <w:rFonts w:asciiTheme="majorHAnsi" w:eastAsia="TimesNewRoman" w:hAnsiTheme="majorHAnsi"/>
          <w:sz w:val="20"/>
          <w:szCs w:val="20"/>
        </w:rPr>
      </w:pPr>
      <w:r w:rsidRPr="00EF01AE">
        <w:rPr>
          <w:rFonts w:asciiTheme="majorHAnsi" w:eastAsia="TimesNewRoman" w:hAnsiTheme="majorHAnsi"/>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BF4ED3" w:rsidRPr="00EF01AE" w:rsidRDefault="00BF4ED3" w:rsidP="00EF01AE">
      <w:pPr>
        <w:spacing w:line="360" w:lineRule="auto"/>
        <w:jc w:val="both"/>
        <w:rPr>
          <w:rFonts w:asciiTheme="majorHAnsi" w:eastAsia="TimesNewRoman" w:hAnsiTheme="majorHAnsi"/>
          <w:sz w:val="20"/>
          <w:szCs w:val="20"/>
        </w:rPr>
      </w:pPr>
      <w:r w:rsidRPr="00EF01AE">
        <w:rPr>
          <w:rFonts w:asciiTheme="majorHAnsi" w:eastAsia="TimesNewRoman" w:hAnsiTheme="majorHAnsi"/>
          <w:sz w:val="20"/>
          <w:szCs w:val="20"/>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BF4ED3" w:rsidRPr="00EF01AE" w:rsidRDefault="00BF4ED3" w:rsidP="00EF01AE">
      <w:pPr>
        <w:spacing w:line="360" w:lineRule="auto"/>
        <w:jc w:val="both"/>
        <w:rPr>
          <w:rFonts w:asciiTheme="majorHAnsi" w:eastAsia="TimesNewRoman" w:hAnsiTheme="majorHAnsi"/>
          <w:sz w:val="20"/>
          <w:szCs w:val="20"/>
        </w:rPr>
      </w:pPr>
      <w:r w:rsidRPr="00EF01AE">
        <w:rPr>
          <w:rFonts w:asciiTheme="majorHAnsi" w:eastAsia="TimesNewRoman" w:hAnsiTheme="majorHAnsi"/>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BF4ED3" w:rsidRPr="00EF01AE" w:rsidRDefault="00BF4ED3" w:rsidP="00EF01AE">
      <w:pPr>
        <w:spacing w:line="360" w:lineRule="auto"/>
        <w:jc w:val="both"/>
        <w:rPr>
          <w:rFonts w:asciiTheme="majorHAnsi" w:eastAsia="TimesNewRoman" w:hAnsiTheme="majorHAnsi"/>
          <w:sz w:val="20"/>
          <w:szCs w:val="20"/>
        </w:rPr>
      </w:pPr>
      <w:r w:rsidRPr="00EF01AE">
        <w:rPr>
          <w:rFonts w:asciiTheme="majorHAnsi" w:eastAsia="TimesNewRoman" w:hAnsiTheme="majorHAnsi"/>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BF4ED3" w:rsidRPr="00DA4D39" w:rsidRDefault="00BF4ED3" w:rsidP="00DA4D39">
      <w:pPr>
        <w:spacing w:line="360" w:lineRule="auto"/>
        <w:jc w:val="both"/>
        <w:rPr>
          <w:rFonts w:asciiTheme="majorHAnsi" w:eastAsia="TimesNewRoman" w:hAnsiTheme="majorHAnsi"/>
          <w:sz w:val="20"/>
          <w:szCs w:val="20"/>
        </w:rPr>
      </w:pPr>
      <w:r w:rsidRPr="00DA4D39">
        <w:rPr>
          <w:rFonts w:asciiTheme="majorHAnsi" w:eastAsia="TimesNewRoman" w:hAnsiTheme="majorHAnsi"/>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3F62A5" w:rsidRPr="00242716" w:rsidRDefault="003F62A5" w:rsidP="003F62A5">
      <w:pPr>
        <w:ind w:left="320"/>
        <w:rPr>
          <w:rFonts w:asciiTheme="majorHAnsi" w:hAnsiTheme="majorHAnsi"/>
          <w:sz w:val="20"/>
          <w:szCs w:val="20"/>
        </w:rPr>
      </w:pPr>
    </w:p>
    <w:p w:rsidR="003F62A5" w:rsidRPr="00DA4D39" w:rsidRDefault="003F62A5" w:rsidP="003F62A5">
      <w:pPr>
        <w:ind w:left="320"/>
        <w:jc w:val="center"/>
        <w:rPr>
          <w:rFonts w:asciiTheme="majorHAnsi" w:hAnsiTheme="majorHAnsi"/>
          <w:b/>
          <w:sz w:val="20"/>
          <w:szCs w:val="20"/>
        </w:rPr>
      </w:pPr>
      <w:r w:rsidRPr="00DA4D39">
        <w:rPr>
          <w:rFonts w:asciiTheme="majorHAnsi" w:hAnsiTheme="majorHAnsi"/>
          <w:b/>
          <w:sz w:val="20"/>
          <w:szCs w:val="20"/>
        </w:rPr>
        <w:t>ΑΡΘΡΟ 4</w:t>
      </w:r>
    </w:p>
    <w:p w:rsidR="003F62A5" w:rsidRPr="00DA4D39" w:rsidRDefault="003F62A5" w:rsidP="003F62A5">
      <w:pPr>
        <w:ind w:left="320"/>
        <w:jc w:val="center"/>
        <w:rPr>
          <w:rStyle w:val="10109"/>
          <w:rFonts w:asciiTheme="majorHAnsi" w:hAnsiTheme="majorHAnsi"/>
          <w:b w:val="0"/>
        </w:rPr>
      </w:pPr>
      <w:r w:rsidRPr="00DA4D39">
        <w:rPr>
          <w:rFonts w:asciiTheme="majorHAnsi" w:hAnsiTheme="majorHAnsi"/>
          <w:b/>
          <w:sz w:val="20"/>
          <w:szCs w:val="20"/>
        </w:rPr>
        <w:t>ΠΑΡΑΛΑΒΗ ΥΛΙΚΩΝ</w:t>
      </w:r>
    </w:p>
    <w:p w:rsidR="003F62A5" w:rsidRPr="00DA4D39" w:rsidRDefault="003F62A5" w:rsidP="00DA4D39">
      <w:pPr>
        <w:spacing w:line="360" w:lineRule="auto"/>
        <w:jc w:val="both"/>
        <w:rPr>
          <w:rFonts w:asciiTheme="majorHAnsi" w:eastAsia="TimesNewRoman" w:hAnsiTheme="majorHAnsi"/>
          <w:sz w:val="20"/>
          <w:szCs w:val="20"/>
        </w:rPr>
      </w:pPr>
      <w:r w:rsidRPr="00DA4D39">
        <w:rPr>
          <w:rFonts w:asciiTheme="majorHAnsi" w:eastAsia="TimesNewRoman" w:hAnsiTheme="majorHAnsi"/>
          <w:sz w:val="20"/>
          <w:szCs w:val="20"/>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μακροσκοπική εξέταση.</w:t>
      </w:r>
    </w:p>
    <w:p w:rsidR="003F62A5" w:rsidRPr="00DA4D39" w:rsidRDefault="003F62A5" w:rsidP="00DA4D39">
      <w:pPr>
        <w:spacing w:line="360" w:lineRule="auto"/>
        <w:jc w:val="both"/>
        <w:rPr>
          <w:rFonts w:asciiTheme="majorHAnsi" w:eastAsia="TimesNewRoman" w:hAnsiTheme="majorHAnsi"/>
          <w:sz w:val="20"/>
          <w:szCs w:val="20"/>
        </w:rPr>
      </w:pPr>
      <w:r w:rsidRPr="00DA4D39">
        <w:rPr>
          <w:rFonts w:asciiTheme="majorHAnsi" w:eastAsia="TimesNewRoman" w:hAnsiTheme="majorHAnsi"/>
          <w:sz w:val="20"/>
          <w:szCs w:val="20"/>
        </w:rPr>
        <w:t>Το κόστος της διενέργειας των ελέγχων βαρύνει τον ανάδοχο.</w:t>
      </w:r>
    </w:p>
    <w:p w:rsidR="003F62A5" w:rsidRPr="00DA4D39" w:rsidRDefault="003F62A5" w:rsidP="00DA4D39">
      <w:pPr>
        <w:spacing w:line="360" w:lineRule="auto"/>
        <w:jc w:val="both"/>
        <w:rPr>
          <w:rFonts w:asciiTheme="majorHAnsi" w:eastAsia="TimesNewRoman" w:hAnsiTheme="majorHAnsi"/>
          <w:sz w:val="20"/>
          <w:szCs w:val="20"/>
        </w:rPr>
      </w:pPr>
      <w:r w:rsidRPr="00DA4D39">
        <w:rPr>
          <w:rFonts w:asciiTheme="majorHAnsi" w:eastAsia="TimesNewRoman" w:hAnsiTheme="majorHAnsi"/>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3F62A5" w:rsidRPr="00DA4D39" w:rsidRDefault="003F62A5" w:rsidP="00DA4D39">
      <w:pPr>
        <w:spacing w:line="360" w:lineRule="auto"/>
        <w:jc w:val="both"/>
        <w:rPr>
          <w:rFonts w:asciiTheme="majorHAnsi" w:eastAsia="TimesNewRoman" w:hAnsiTheme="majorHAnsi"/>
          <w:sz w:val="20"/>
          <w:szCs w:val="20"/>
        </w:rPr>
      </w:pPr>
      <w:r w:rsidRPr="00DA4D39">
        <w:rPr>
          <w:rFonts w:asciiTheme="majorHAnsi" w:eastAsia="TimesNewRoman" w:hAnsiTheme="majorHAnsi"/>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3F62A5" w:rsidRPr="00DA4D39" w:rsidRDefault="003F62A5" w:rsidP="00DA4D39">
      <w:pPr>
        <w:spacing w:line="360" w:lineRule="auto"/>
        <w:jc w:val="both"/>
        <w:rPr>
          <w:rFonts w:asciiTheme="majorHAnsi" w:eastAsia="TimesNewRoman" w:hAnsiTheme="majorHAnsi"/>
          <w:sz w:val="20"/>
          <w:szCs w:val="20"/>
        </w:rPr>
      </w:pPr>
      <w:r w:rsidRPr="00DA4D39">
        <w:rPr>
          <w:rFonts w:asciiTheme="majorHAnsi" w:eastAsia="TimesNewRoman" w:hAnsiTheme="majorHAnsi"/>
          <w:sz w:val="20"/>
          <w:szCs w:val="20"/>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3F62A5" w:rsidRPr="00DA4D39" w:rsidRDefault="003F62A5" w:rsidP="00DA4D39">
      <w:pPr>
        <w:spacing w:line="360" w:lineRule="auto"/>
        <w:jc w:val="both"/>
        <w:rPr>
          <w:rFonts w:asciiTheme="majorHAnsi" w:eastAsia="TimesNewRoman" w:hAnsiTheme="majorHAnsi"/>
          <w:sz w:val="20"/>
          <w:szCs w:val="20"/>
        </w:rPr>
      </w:pPr>
      <w:r w:rsidRPr="00DA4D39">
        <w:rPr>
          <w:rFonts w:asciiTheme="majorHAnsi" w:eastAsia="TimesNewRoman" w:hAnsiTheme="majorHAnsi"/>
          <w:sz w:val="20"/>
          <w:szCs w:val="20"/>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3F62A5" w:rsidRPr="00DA4D39" w:rsidRDefault="003F62A5" w:rsidP="00DA4D39">
      <w:pPr>
        <w:spacing w:line="360" w:lineRule="auto"/>
        <w:jc w:val="both"/>
        <w:rPr>
          <w:rFonts w:asciiTheme="majorHAnsi" w:eastAsia="TimesNewRoman" w:hAnsiTheme="majorHAnsi"/>
          <w:sz w:val="20"/>
          <w:szCs w:val="20"/>
        </w:rPr>
      </w:pPr>
      <w:r w:rsidRPr="00DA4D39">
        <w:rPr>
          <w:rFonts w:asciiTheme="majorHAnsi" w:eastAsia="TimesNewRoman" w:hAnsiTheme="majorHAnsi"/>
          <w:sz w:val="20"/>
          <w:szCs w:val="20"/>
        </w:rPr>
        <w:t>Το αποτέλεσμα  της κατ΄ έφεση εξέτασης είναι υποχρεωτικό και τελεσίδικο και για τα δύο μέρη.</w:t>
      </w:r>
    </w:p>
    <w:p w:rsidR="003F62A5" w:rsidRPr="00DA4D39" w:rsidRDefault="003F62A5" w:rsidP="00DA4D39">
      <w:pPr>
        <w:spacing w:line="360" w:lineRule="auto"/>
        <w:jc w:val="both"/>
        <w:rPr>
          <w:rFonts w:asciiTheme="majorHAnsi" w:eastAsia="TimesNewRoman" w:hAnsiTheme="majorHAnsi"/>
          <w:sz w:val="20"/>
          <w:szCs w:val="20"/>
        </w:rPr>
      </w:pPr>
      <w:r w:rsidRPr="00DA4D39">
        <w:rPr>
          <w:rFonts w:asciiTheme="majorHAnsi" w:eastAsia="TimesNewRoman" w:hAnsiTheme="majorHAnsi"/>
          <w:sz w:val="20"/>
          <w:szCs w:val="20"/>
        </w:rPr>
        <w:t>Ο ανάδοχος δεν μπορεί να ζητήσει παραπομπή σε δευτεροβάθμια επιτροπή παραλαβής μετά τα αποτελέσματα της κατ΄ έφεση εξέτασης.</w:t>
      </w:r>
    </w:p>
    <w:p w:rsidR="003F62A5" w:rsidRPr="00DA4D39" w:rsidRDefault="003F62A5" w:rsidP="00DA4D39">
      <w:pPr>
        <w:spacing w:line="360" w:lineRule="auto"/>
        <w:jc w:val="both"/>
        <w:rPr>
          <w:rFonts w:asciiTheme="majorHAnsi" w:eastAsia="TimesNewRoman" w:hAnsiTheme="majorHAnsi"/>
          <w:sz w:val="20"/>
          <w:szCs w:val="20"/>
        </w:rPr>
      </w:pPr>
      <w:r w:rsidRPr="00DA4D39">
        <w:rPr>
          <w:rFonts w:asciiTheme="majorHAnsi" w:eastAsia="TimesNewRoman" w:hAnsiTheme="majorHAnsi"/>
          <w:sz w:val="20"/>
          <w:szCs w:val="20"/>
        </w:rPr>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3F62A5" w:rsidRPr="00DA4D39" w:rsidRDefault="003F62A5" w:rsidP="00DA4D39">
      <w:pPr>
        <w:spacing w:line="360" w:lineRule="auto"/>
        <w:jc w:val="both"/>
        <w:rPr>
          <w:rFonts w:asciiTheme="majorHAnsi" w:eastAsia="TimesNewRoman" w:hAnsiTheme="majorHAnsi"/>
          <w:sz w:val="20"/>
          <w:szCs w:val="20"/>
        </w:rPr>
      </w:pPr>
      <w:r w:rsidRPr="00DA4D39">
        <w:rPr>
          <w:rFonts w:asciiTheme="majorHAnsi" w:eastAsia="TimesNewRoman" w:hAnsiTheme="majorHAnsi"/>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3F62A5" w:rsidRPr="00242716" w:rsidRDefault="003F62A5" w:rsidP="00DA4D39">
      <w:pPr>
        <w:spacing w:line="360" w:lineRule="auto"/>
        <w:jc w:val="both"/>
        <w:rPr>
          <w:rFonts w:asciiTheme="majorHAnsi" w:hAnsiTheme="majorHAnsi"/>
          <w:bCs/>
          <w:sz w:val="20"/>
          <w:szCs w:val="20"/>
        </w:rPr>
      </w:pPr>
      <w:r w:rsidRPr="00DA4D39">
        <w:rPr>
          <w:rFonts w:asciiTheme="majorHAnsi" w:eastAsia="TimesNewRoman" w:hAnsiTheme="majorHAnsi"/>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r w:rsidRPr="00242716">
        <w:rPr>
          <w:rFonts w:asciiTheme="majorHAnsi" w:hAnsiTheme="majorHAnsi"/>
          <w:bCs/>
          <w:sz w:val="20"/>
          <w:szCs w:val="20"/>
        </w:rPr>
        <w:t>.</w:t>
      </w:r>
    </w:p>
    <w:p w:rsidR="00C3097B" w:rsidRPr="00242716" w:rsidRDefault="00C3097B" w:rsidP="003F62A5">
      <w:pPr>
        <w:ind w:left="320"/>
        <w:jc w:val="center"/>
        <w:rPr>
          <w:rFonts w:asciiTheme="majorHAnsi" w:hAnsiTheme="majorHAnsi"/>
          <w:sz w:val="20"/>
          <w:szCs w:val="20"/>
        </w:rPr>
      </w:pPr>
    </w:p>
    <w:p w:rsidR="003F62A5" w:rsidRPr="00DA4D39" w:rsidRDefault="003F62A5" w:rsidP="003F62A5">
      <w:pPr>
        <w:ind w:left="320"/>
        <w:jc w:val="center"/>
        <w:rPr>
          <w:rFonts w:asciiTheme="majorHAnsi" w:hAnsiTheme="majorHAnsi"/>
          <w:b/>
          <w:sz w:val="20"/>
          <w:szCs w:val="20"/>
        </w:rPr>
      </w:pPr>
      <w:r w:rsidRPr="00DA4D39">
        <w:rPr>
          <w:rFonts w:asciiTheme="majorHAnsi" w:hAnsiTheme="majorHAnsi"/>
          <w:b/>
          <w:sz w:val="20"/>
          <w:szCs w:val="20"/>
        </w:rPr>
        <w:t>ΑΡΘΡΟ 5</w:t>
      </w:r>
    </w:p>
    <w:p w:rsidR="003F62A5" w:rsidRPr="00DA4D39" w:rsidRDefault="003F62A5" w:rsidP="003F62A5">
      <w:pPr>
        <w:ind w:left="320"/>
        <w:jc w:val="center"/>
        <w:rPr>
          <w:rStyle w:val="10109"/>
          <w:rFonts w:asciiTheme="majorHAnsi" w:hAnsiTheme="majorHAnsi"/>
          <w:b w:val="0"/>
          <w:i w:val="0"/>
          <w:iCs w:val="0"/>
        </w:rPr>
      </w:pPr>
      <w:r w:rsidRPr="00DA4D39">
        <w:rPr>
          <w:rFonts w:asciiTheme="majorHAnsi" w:hAnsiTheme="majorHAnsi"/>
          <w:b/>
          <w:sz w:val="20"/>
          <w:szCs w:val="20"/>
        </w:rPr>
        <w:t>ΑΠΟΡΡΙΨΗ ΣΥΜΒΑΤΙΚΩΝ ΥΛΙΚΩΝ – ΑΝΤΙΚΑΤΑΣΤΑΣΗ</w:t>
      </w:r>
    </w:p>
    <w:p w:rsidR="003F62A5" w:rsidRPr="00DA4D39" w:rsidRDefault="003F62A5" w:rsidP="00DA4D39">
      <w:pPr>
        <w:spacing w:line="360" w:lineRule="auto"/>
        <w:jc w:val="both"/>
        <w:rPr>
          <w:rFonts w:asciiTheme="majorHAnsi" w:eastAsia="TimesNewRoman" w:hAnsiTheme="majorHAnsi"/>
          <w:sz w:val="20"/>
          <w:szCs w:val="20"/>
        </w:rPr>
      </w:pPr>
      <w:r w:rsidRPr="00DA4D39">
        <w:rPr>
          <w:rFonts w:asciiTheme="majorHAnsi" w:eastAsia="TimesNewRoman" w:hAnsiTheme="majorHAnsi"/>
          <w:sz w:val="20"/>
          <w:szCs w:val="20"/>
        </w:rPr>
        <w:t>5.1.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3F62A5" w:rsidRPr="00DA4D39" w:rsidRDefault="003F62A5" w:rsidP="00DA4D39">
      <w:pPr>
        <w:spacing w:line="360" w:lineRule="auto"/>
        <w:jc w:val="both"/>
        <w:rPr>
          <w:rFonts w:asciiTheme="majorHAnsi" w:eastAsia="TimesNewRoman" w:hAnsiTheme="majorHAnsi"/>
          <w:sz w:val="20"/>
          <w:szCs w:val="20"/>
        </w:rPr>
      </w:pPr>
      <w:r w:rsidRPr="00DA4D39">
        <w:rPr>
          <w:rFonts w:asciiTheme="majorHAnsi" w:eastAsia="TimesNewRoman" w:hAnsiTheme="majorHAnsi"/>
          <w:sz w:val="20"/>
          <w:szCs w:val="20"/>
        </w:rPr>
        <w:t>5.2.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DA4D39">
        <w:rPr>
          <w:rFonts w:asciiTheme="majorHAnsi" w:eastAsia="TimesNewRoman" w:hAnsiTheme="majorHAnsi"/>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3F62A5" w:rsidRPr="00DA4D39" w:rsidRDefault="003F62A5" w:rsidP="00DA4D39">
      <w:pPr>
        <w:spacing w:line="360" w:lineRule="auto"/>
        <w:jc w:val="both"/>
        <w:rPr>
          <w:rFonts w:asciiTheme="majorHAnsi" w:eastAsia="TimesNewRoman" w:hAnsiTheme="majorHAnsi"/>
          <w:sz w:val="20"/>
          <w:szCs w:val="20"/>
        </w:rPr>
      </w:pPr>
      <w:r w:rsidRPr="00DA4D39">
        <w:rPr>
          <w:rFonts w:asciiTheme="majorHAnsi" w:eastAsia="TimesNewRoman" w:hAnsiTheme="majorHAnsi"/>
          <w:sz w:val="20"/>
          <w:szCs w:val="20"/>
        </w:rPr>
        <w:t>5.3. Η επιστροφή των υλικών που απορρίφθηκαν γίνεται σύμφωνα με τα προβλεπόμενα στις παρ. 2 και 3  του άρθρου 213 του ν. 4412/2016.</w:t>
      </w:r>
    </w:p>
    <w:p w:rsidR="003F62A5" w:rsidRPr="00242716" w:rsidRDefault="003F62A5" w:rsidP="003F62A5">
      <w:pPr>
        <w:jc w:val="center"/>
        <w:outlineLvl w:val="0"/>
        <w:rPr>
          <w:rFonts w:asciiTheme="majorHAnsi" w:hAnsiTheme="majorHAnsi"/>
          <w:bCs/>
          <w:sz w:val="20"/>
          <w:szCs w:val="20"/>
        </w:rPr>
      </w:pPr>
    </w:p>
    <w:p w:rsidR="003F62A5" w:rsidRPr="006701CE" w:rsidRDefault="003F62A5" w:rsidP="00D02B0D">
      <w:pPr>
        <w:tabs>
          <w:tab w:val="left" w:pos="360"/>
        </w:tabs>
        <w:jc w:val="center"/>
        <w:rPr>
          <w:rFonts w:asciiTheme="majorHAnsi" w:hAnsiTheme="majorHAnsi"/>
          <w:b/>
          <w:bCs/>
          <w:sz w:val="20"/>
          <w:szCs w:val="20"/>
        </w:rPr>
      </w:pPr>
      <w:r w:rsidRPr="006701CE">
        <w:rPr>
          <w:rFonts w:asciiTheme="majorHAnsi" w:hAnsiTheme="majorHAnsi"/>
          <w:b/>
          <w:bCs/>
          <w:sz w:val="20"/>
          <w:szCs w:val="20"/>
        </w:rPr>
        <w:t>ΑΡΘΡΟ 6</w:t>
      </w:r>
    </w:p>
    <w:p w:rsidR="003F62A5" w:rsidRPr="006701CE" w:rsidRDefault="003F62A5" w:rsidP="003F62A5">
      <w:pPr>
        <w:tabs>
          <w:tab w:val="left" w:pos="360"/>
        </w:tabs>
        <w:jc w:val="center"/>
        <w:rPr>
          <w:rFonts w:asciiTheme="majorHAnsi" w:hAnsiTheme="majorHAnsi"/>
          <w:b/>
          <w:bCs/>
          <w:sz w:val="20"/>
          <w:szCs w:val="20"/>
        </w:rPr>
      </w:pPr>
      <w:r w:rsidRPr="006701CE">
        <w:rPr>
          <w:rFonts w:asciiTheme="majorHAnsi" w:hAnsiTheme="majorHAnsi"/>
          <w:b/>
          <w:bCs/>
          <w:sz w:val="20"/>
          <w:szCs w:val="20"/>
        </w:rPr>
        <w:t>ΤΡΟΠΟΣ ΠΛΗΡΩΜΗΣ-ΚΡΑΤΗΣΕΙΣ- ΔΙΚΑΙΟΛΟΓΗΤΙΚΑ-ΠΛΗΡΩΜΗ</w:t>
      </w:r>
    </w:p>
    <w:p w:rsidR="00A66BE0" w:rsidRPr="006701CE" w:rsidRDefault="00A66BE0" w:rsidP="006701CE">
      <w:pPr>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 xml:space="preserve">6.1 </w:t>
      </w:r>
      <w:r w:rsidR="00B436EC" w:rsidRPr="006701CE">
        <w:rPr>
          <w:rFonts w:asciiTheme="majorHAnsi" w:eastAsia="TimesNewRoman" w:hAnsiTheme="majorHAnsi"/>
          <w:sz w:val="20"/>
          <w:szCs w:val="20"/>
        </w:rPr>
        <w:t>Η προμήθεια</w:t>
      </w:r>
      <w:r w:rsidRPr="006701CE">
        <w:rPr>
          <w:rFonts w:asciiTheme="majorHAnsi" w:eastAsia="TimesNewRoman" w:hAnsiTheme="majorHAnsi"/>
          <w:sz w:val="20"/>
          <w:szCs w:val="20"/>
        </w:rPr>
        <w:t xml:space="preserve"> χρηματοδοτείται από Πιστώσεις του Προϋπολογισμού του Νοσοκομείου (από τον ΚΑΕ ………………. του προϋπολογισμού του).</w:t>
      </w:r>
    </w:p>
    <w:p w:rsidR="003F62A5" w:rsidRPr="006701CE" w:rsidRDefault="003F62A5" w:rsidP="006701CE">
      <w:pPr>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3F62A5" w:rsidRPr="006701CE" w:rsidRDefault="003F62A5" w:rsidP="006701CE">
      <w:pPr>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3F62A5" w:rsidRPr="006701CE" w:rsidRDefault="003F62A5" w:rsidP="006701CE">
      <w:pPr>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β) Αποδεικτικό εισαγωγής του υλικού στην αποθήκη του φορέα.</w:t>
      </w:r>
    </w:p>
    <w:p w:rsidR="003F62A5" w:rsidRPr="006701CE" w:rsidRDefault="003F62A5" w:rsidP="006701CE">
      <w:pPr>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γ) Τιμολόγιο του προμηθευτή εις τριπλούν.</w:t>
      </w:r>
    </w:p>
    <w:p w:rsidR="003F62A5" w:rsidRPr="006701CE" w:rsidRDefault="003F62A5" w:rsidP="006701CE">
      <w:pPr>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δ) Πιστοποιητικά Φορολογικής και Ασφαλιστικής Ενημερότητας</w:t>
      </w:r>
    </w:p>
    <w:p w:rsidR="003F62A5" w:rsidRPr="006701CE" w:rsidRDefault="003F62A5" w:rsidP="006701CE">
      <w:pPr>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ε) Κάθε άλλο δικαιολογητικό που τυχόν ήθελε ζητηθεί από τις αρμόδιες υπηρεσίες που διενεργούν τον έλεγχο και την πληρωμή της δαπάνης.</w:t>
      </w:r>
    </w:p>
    <w:p w:rsidR="003F62A5" w:rsidRPr="006701CE" w:rsidRDefault="003F62A5" w:rsidP="006701CE">
      <w:pPr>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6.3 Η αμοιβή του αναδόχου υπόκειται στις ακόλουθες κρατήσεις :</w:t>
      </w:r>
    </w:p>
    <w:p w:rsidR="00C3097B" w:rsidRPr="006701CE" w:rsidRDefault="00C3097B" w:rsidP="006701CE">
      <w:pPr>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0E1EB0" w:rsidRPr="006701CE" w:rsidRDefault="000E1EB0" w:rsidP="006701CE">
      <w:pPr>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Κράτηση ύψους 0,07 % υπέρ των λειτουργικών αναγκών της ΕΑΑΔΗΣΥ, σύμφωνα με το έβδομο εδάφιο της παρ. 3 του αρ. 4 του Ν. 4013/2011 (ΦΕΚ Α 204), επί της αξίας κάθε πληρωμής προ φόρων και κρατήσεων της αρχικής καθώς και κάθε συμπληρωματικής σύμβασης. Επί της εν λόγω κράτησης επιβάλλεται χαρτόσημο 3% και κράτηση υπέρ ΟΓΑ ποσοστού 20% επί του χαρτοσήμου</w:t>
      </w:r>
    </w:p>
    <w:p w:rsidR="00C3097B" w:rsidRPr="006701CE" w:rsidRDefault="00C3097B" w:rsidP="006701CE">
      <w:pPr>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Κράτηση ύψους 0,06% υπέρ Α.Ε.Π.Π. σύμφωνα με το αρ. 350 παρ. 3 του Ν. 4412/2016</w:t>
      </w:r>
      <w:r w:rsidR="00283949" w:rsidRPr="006701CE">
        <w:rPr>
          <w:rFonts w:asciiTheme="majorHAnsi" w:eastAsia="TimesNewRoman" w:hAnsiTheme="majorHAnsi"/>
          <w:sz w:val="20"/>
          <w:szCs w:val="20"/>
        </w:rPr>
        <w:t>. Επί της εν λόγω κράτησης επιβάλλεται χαρτόσημο 3% και κράτηση υπέρ ΟΓΑ ποσοστού 20% επί του χαρτοσήμου</w:t>
      </w:r>
    </w:p>
    <w:p w:rsidR="00C3097B" w:rsidRPr="006701CE" w:rsidRDefault="00C3097B" w:rsidP="006701CE">
      <w:pPr>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Παρακράτηση φόρου 4% επί της καθαρής συμβατικής αξίας των αγαθών, (άρθρο 64 Ν. 4172/2013)</w:t>
      </w:r>
    </w:p>
    <w:p w:rsidR="003F62A5" w:rsidRPr="006701CE" w:rsidRDefault="003F62A5" w:rsidP="006701CE">
      <w:pPr>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Ο Φ.Π.Α. βαρύνει την Αναθέτουσα Αρχή.</w:t>
      </w:r>
    </w:p>
    <w:p w:rsidR="00E901C0" w:rsidRPr="006701CE" w:rsidRDefault="00E901C0" w:rsidP="006701CE">
      <w:pPr>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6.4 Η τιμολόγηση θα γίνεται στα κάτωθι στοιχεία:</w:t>
      </w:r>
    </w:p>
    <w:p w:rsidR="00E901C0" w:rsidRPr="006701CE" w:rsidRDefault="00E901C0" w:rsidP="006701CE">
      <w:pPr>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Οργανική Μονάδα Έδρας του Γ.Ν. Λασιθίου – Γ.Ν.-Κ.Υ. Νεαπόλεως «Διαλυνάκειο»- Κνωσού 2-4, Άγιος Νικόλαος, Τ.Κ. 72100, ΑΦΜ 999070198, Δ.Ο.Υ ΑΓΙΟΥ ΝΙΚΟΛΑΟΥ</w:t>
      </w:r>
    </w:p>
    <w:p w:rsidR="00E901C0" w:rsidRPr="00242716" w:rsidRDefault="00E901C0" w:rsidP="00C3097B">
      <w:pPr>
        <w:jc w:val="both"/>
        <w:rPr>
          <w:rFonts w:asciiTheme="majorHAnsi" w:hAnsiTheme="majorHAnsi"/>
          <w:bCs/>
          <w:sz w:val="20"/>
          <w:szCs w:val="20"/>
        </w:rPr>
      </w:pPr>
    </w:p>
    <w:p w:rsidR="003F62A5" w:rsidRPr="00242716" w:rsidRDefault="003F62A5" w:rsidP="003F62A5">
      <w:pPr>
        <w:tabs>
          <w:tab w:val="left" w:pos="4650"/>
          <w:tab w:val="left" w:pos="5535"/>
          <w:tab w:val="right" w:pos="7685"/>
          <w:tab w:val="left" w:pos="7775"/>
          <w:tab w:val="right" w:pos="8263"/>
          <w:tab w:val="right" w:pos="8916"/>
        </w:tabs>
        <w:jc w:val="center"/>
        <w:outlineLvl w:val="0"/>
        <w:rPr>
          <w:rFonts w:asciiTheme="majorHAnsi" w:hAnsiTheme="majorHAnsi"/>
          <w:bCs/>
          <w:sz w:val="20"/>
          <w:szCs w:val="20"/>
        </w:rPr>
      </w:pPr>
    </w:p>
    <w:p w:rsidR="003F62A5" w:rsidRPr="006701CE" w:rsidRDefault="003F62A5" w:rsidP="00D02B0D">
      <w:pPr>
        <w:tabs>
          <w:tab w:val="left" w:pos="4650"/>
          <w:tab w:val="left" w:pos="5535"/>
          <w:tab w:val="right" w:pos="7685"/>
          <w:tab w:val="left" w:pos="7775"/>
          <w:tab w:val="right" w:pos="8263"/>
          <w:tab w:val="right" w:pos="8916"/>
        </w:tabs>
        <w:jc w:val="center"/>
        <w:rPr>
          <w:rFonts w:asciiTheme="majorHAnsi" w:hAnsiTheme="majorHAnsi"/>
          <w:b/>
          <w:bCs/>
          <w:sz w:val="20"/>
          <w:szCs w:val="20"/>
        </w:rPr>
      </w:pPr>
      <w:r w:rsidRPr="006701CE">
        <w:rPr>
          <w:rFonts w:asciiTheme="majorHAnsi" w:hAnsiTheme="majorHAnsi"/>
          <w:b/>
          <w:bCs/>
          <w:sz w:val="20"/>
          <w:szCs w:val="20"/>
        </w:rPr>
        <w:t>ΑΡΘΡΟ 7</w:t>
      </w:r>
    </w:p>
    <w:p w:rsidR="003F62A5" w:rsidRPr="006701CE" w:rsidRDefault="003F62A5" w:rsidP="003F62A5">
      <w:pPr>
        <w:tabs>
          <w:tab w:val="left" w:pos="4650"/>
          <w:tab w:val="left" w:pos="5535"/>
          <w:tab w:val="right" w:pos="7685"/>
          <w:tab w:val="left" w:pos="7775"/>
          <w:tab w:val="right" w:pos="8263"/>
          <w:tab w:val="right" w:pos="8916"/>
        </w:tabs>
        <w:jc w:val="center"/>
        <w:rPr>
          <w:rFonts w:asciiTheme="majorHAnsi" w:hAnsiTheme="majorHAnsi"/>
          <w:b/>
          <w:sz w:val="20"/>
          <w:szCs w:val="20"/>
        </w:rPr>
      </w:pPr>
      <w:r w:rsidRPr="006701CE">
        <w:rPr>
          <w:rFonts w:asciiTheme="majorHAnsi" w:hAnsiTheme="majorHAnsi"/>
          <w:b/>
          <w:bCs/>
          <w:sz w:val="20"/>
          <w:szCs w:val="20"/>
        </w:rPr>
        <w:t>ΤΕΧΝΙΚΕΣ ΠΡΟΔΙΑΓΡΑΦΕΣ</w:t>
      </w:r>
    </w:p>
    <w:p w:rsidR="003F62A5" w:rsidRPr="006701CE" w:rsidRDefault="003F62A5" w:rsidP="006701CE">
      <w:pPr>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 xml:space="preserve">Ο ανάδοχος υποχρεούται να υλοποιήσει την προμήθεια των ειδών, σύμφωνα με τους όρους και τις Τεχνικές Προδιαγραφές της με αρ. ………./ 2018 Διακήρυξης και την προσφορά του αναδόχου τα οποία αποτελούν αναπόσπαστο τμήμα της παρούσης Σύμβασης. </w:t>
      </w:r>
    </w:p>
    <w:p w:rsidR="003F62A5" w:rsidRPr="00242716" w:rsidRDefault="003F62A5" w:rsidP="003F62A5">
      <w:pPr>
        <w:tabs>
          <w:tab w:val="left" w:pos="4650"/>
          <w:tab w:val="left" w:pos="5535"/>
          <w:tab w:val="right" w:pos="7685"/>
          <w:tab w:val="left" w:pos="7775"/>
          <w:tab w:val="right" w:pos="8263"/>
          <w:tab w:val="right" w:pos="8916"/>
        </w:tabs>
        <w:rPr>
          <w:rFonts w:asciiTheme="majorHAnsi" w:hAnsiTheme="majorHAnsi"/>
          <w:b/>
          <w:sz w:val="20"/>
          <w:szCs w:val="20"/>
        </w:rPr>
      </w:pPr>
    </w:p>
    <w:p w:rsidR="003F62A5" w:rsidRPr="006701CE" w:rsidRDefault="003F62A5" w:rsidP="00D02B0D">
      <w:pPr>
        <w:tabs>
          <w:tab w:val="left" w:pos="1302"/>
        </w:tabs>
        <w:jc w:val="center"/>
        <w:rPr>
          <w:rFonts w:asciiTheme="majorHAnsi" w:hAnsiTheme="majorHAnsi"/>
          <w:b/>
          <w:bCs/>
          <w:sz w:val="20"/>
          <w:szCs w:val="20"/>
        </w:rPr>
      </w:pPr>
      <w:r w:rsidRPr="006701CE">
        <w:rPr>
          <w:rFonts w:asciiTheme="majorHAnsi" w:hAnsiTheme="majorHAnsi"/>
          <w:b/>
          <w:bCs/>
          <w:sz w:val="20"/>
          <w:szCs w:val="20"/>
        </w:rPr>
        <w:t>ΑΡΘΡΟ 8</w:t>
      </w:r>
    </w:p>
    <w:p w:rsidR="003F62A5" w:rsidRPr="006701CE" w:rsidRDefault="003F62A5" w:rsidP="003F62A5">
      <w:pPr>
        <w:tabs>
          <w:tab w:val="left" w:pos="1302"/>
        </w:tabs>
        <w:jc w:val="center"/>
        <w:rPr>
          <w:rFonts w:asciiTheme="majorHAnsi" w:hAnsiTheme="majorHAnsi"/>
          <w:b/>
          <w:bCs/>
          <w:sz w:val="20"/>
          <w:szCs w:val="20"/>
        </w:rPr>
      </w:pPr>
      <w:r w:rsidRPr="006701CE">
        <w:rPr>
          <w:rFonts w:asciiTheme="majorHAnsi" w:hAnsiTheme="majorHAnsi"/>
          <w:b/>
          <w:bCs/>
          <w:sz w:val="20"/>
          <w:szCs w:val="20"/>
        </w:rPr>
        <w:t>ΚΥΡΩΣΕΙΣ ΣΕ ΒΑΡΟΣ ΤΟΥ ΠΡΟΜΗΘΕΥΤΗ</w:t>
      </w:r>
    </w:p>
    <w:p w:rsidR="003F62A5" w:rsidRPr="006701CE" w:rsidRDefault="003F62A5" w:rsidP="006701CE">
      <w:pPr>
        <w:tabs>
          <w:tab w:val="left" w:pos="4650"/>
          <w:tab w:val="left" w:pos="5535"/>
          <w:tab w:val="right" w:pos="7685"/>
          <w:tab w:val="left" w:pos="7775"/>
          <w:tab w:val="right" w:pos="8263"/>
          <w:tab w:val="right" w:pos="8916"/>
        </w:tabs>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3F62A5" w:rsidRPr="006701CE" w:rsidRDefault="003F62A5" w:rsidP="006701CE">
      <w:pPr>
        <w:tabs>
          <w:tab w:val="left" w:pos="4650"/>
          <w:tab w:val="left" w:pos="5535"/>
          <w:tab w:val="right" w:pos="7685"/>
          <w:tab w:val="left" w:pos="7775"/>
          <w:tab w:val="right" w:pos="8263"/>
          <w:tab w:val="right" w:pos="8916"/>
        </w:tabs>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3F62A5" w:rsidRPr="006701CE" w:rsidRDefault="003F62A5" w:rsidP="006701CE">
      <w:pPr>
        <w:tabs>
          <w:tab w:val="left" w:pos="4650"/>
          <w:tab w:val="left" w:pos="5535"/>
          <w:tab w:val="right" w:pos="7685"/>
          <w:tab w:val="left" w:pos="7775"/>
          <w:tab w:val="right" w:pos="8263"/>
          <w:tab w:val="right" w:pos="8916"/>
        </w:tabs>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3F62A5" w:rsidRPr="006701CE" w:rsidRDefault="003F62A5" w:rsidP="006701CE">
      <w:pPr>
        <w:tabs>
          <w:tab w:val="left" w:pos="4650"/>
          <w:tab w:val="left" w:pos="5535"/>
          <w:tab w:val="right" w:pos="7685"/>
          <w:tab w:val="left" w:pos="7775"/>
          <w:tab w:val="right" w:pos="8263"/>
          <w:tab w:val="right" w:pos="8916"/>
        </w:tabs>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3F62A5" w:rsidRPr="006701CE" w:rsidRDefault="003F62A5" w:rsidP="006701CE">
      <w:pPr>
        <w:tabs>
          <w:tab w:val="left" w:pos="4650"/>
          <w:tab w:val="left" w:pos="5535"/>
          <w:tab w:val="right" w:pos="7685"/>
          <w:tab w:val="left" w:pos="7775"/>
          <w:tab w:val="right" w:pos="8263"/>
          <w:tab w:val="right" w:pos="8916"/>
        </w:tabs>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 xml:space="preserve">8.2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3F62A5" w:rsidRPr="006701CE" w:rsidRDefault="003F62A5" w:rsidP="006701CE">
      <w:pPr>
        <w:tabs>
          <w:tab w:val="left" w:pos="4650"/>
          <w:tab w:val="left" w:pos="5535"/>
          <w:tab w:val="right" w:pos="7685"/>
          <w:tab w:val="left" w:pos="7775"/>
          <w:tab w:val="right" w:pos="8263"/>
          <w:tab w:val="right" w:pos="8916"/>
        </w:tabs>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8.3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3F62A5" w:rsidRPr="006701CE" w:rsidRDefault="003F62A5" w:rsidP="006701CE">
      <w:pPr>
        <w:tabs>
          <w:tab w:val="left" w:pos="4650"/>
          <w:tab w:val="left" w:pos="5535"/>
          <w:tab w:val="right" w:pos="7685"/>
          <w:tab w:val="left" w:pos="7775"/>
          <w:tab w:val="right" w:pos="8263"/>
          <w:tab w:val="right" w:pos="8916"/>
        </w:tabs>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3F62A5" w:rsidRPr="006701CE" w:rsidRDefault="003F62A5" w:rsidP="006701CE">
      <w:pPr>
        <w:tabs>
          <w:tab w:val="left" w:pos="4650"/>
          <w:tab w:val="left" w:pos="5535"/>
          <w:tab w:val="right" w:pos="7685"/>
          <w:tab w:val="left" w:pos="7775"/>
          <w:tab w:val="right" w:pos="8263"/>
          <w:tab w:val="right" w:pos="8916"/>
        </w:tabs>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3F62A5" w:rsidRPr="006701CE" w:rsidRDefault="003F62A5" w:rsidP="006701CE">
      <w:pPr>
        <w:tabs>
          <w:tab w:val="left" w:pos="4650"/>
          <w:tab w:val="left" w:pos="5535"/>
          <w:tab w:val="right" w:pos="7685"/>
          <w:tab w:val="left" w:pos="7775"/>
          <w:tab w:val="right" w:pos="8263"/>
          <w:tab w:val="right" w:pos="8916"/>
        </w:tabs>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3F62A5" w:rsidRPr="006701CE" w:rsidRDefault="003F62A5" w:rsidP="006701CE">
      <w:pPr>
        <w:tabs>
          <w:tab w:val="left" w:pos="4650"/>
          <w:tab w:val="left" w:pos="5535"/>
          <w:tab w:val="right" w:pos="7685"/>
          <w:tab w:val="left" w:pos="7775"/>
          <w:tab w:val="right" w:pos="8263"/>
          <w:tab w:val="right" w:pos="8916"/>
        </w:tabs>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Σε περίπτωση ένωσης οικονομικών φορέων, το πρόστιμο επιβάλλεται αναλόγως σε όλα τα μέλη της ένωσης.</w:t>
      </w:r>
    </w:p>
    <w:p w:rsidR="00A60A7C" w:rsidRPr="006701CE" w:rsidRDefault="00A60A7C" w:rsidP="006701CE">
      <w:pPr>
        <w:tabs>
          <w:tab w:val="left" w:pos="4650"/>
          <w:tab w:val="left" w:pos="5535"/>
          <w:tab w:val="right" w:pos="7685"/>
          <w:tab w:val="left" w:pos="7775"/>
          <w:tab w:val="right" w:pos="8263"/>
          <w:tab w:val="right" w:pos="8916"/>
        </w:tabs>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8.4 Ο ανάδοχος μπορεί κατά των αποφάσεων που επιβάλλουν σε βάρος του κυρώσεις, δυνάμει του παρόντος άρθρου, να ασκήσει προσφυγή για λόγους νομιμότητας και ουσίας σύμφωνα με το αρ. 205 του Ν. 4412/2016.</w:t>
      </w:r>
    </w:p>
    <w:p w:rsidR="00242716" w:rsidRPr="00242716" w:rsidRDefault="00242716" w:rsidP="00D02B0D">
      <w:pPr>
        <w:tabs>
          <w:tab w:val="left" w:pos="1302"/>
        </w:tabs>
        <w:jc w:val="center"/>
        <w:rPr>
          <w:rFonts w:asciiTheme="majorHAnsi" w:hAnsiTheme="majorHAnsi"/>
          <w:bCs/>
          <w:sz w:val="20"/>
          <w:szCs w:val="20"/>
        </w:rPr>
      </w:pPr>
    </w:p>
    <w:p w:rsidR="003F62A5" w:rsidRPr="006701CE" w:rsidRDefault="003F62A5" w:rsidP="00D02B0D">
      <w:pPr>
        <w:tabs>
          <w:tab w:val="left" w:pos="1302"/>
        </w:tabs>
        <w:jc w:val="center"/>
        <w:rPr>
          <w:rFonts w:asciiTheme="majorHAnsi" w:hAnsiTheme="majorHAnsi"/>
          <w:b/>
          <w:bCs/>
          <w:sz w:val="20"/>
          <w:szCs w:val="20"/>
        </w:rPr>
      </w:pPr>
      <w:r w:rsidRPr="006701CE">
        <w:rPr>
          <w:rFonts w:asciiTheme="majorHAnsi" w:hAnsiTheme="majorHAnsi"/>
          <w:b/>
          <w:bCs/>
          <w:sz w:val="20"/>
          <w:szCs w:val="20"/>
        </w:rPr>
        <w:t>ΑΡΘΡΟ  9</w:t>
      </w:r>
    </w:p>
    <w:p w:rsidR="003F62A5" w:rsidRPr="006701CE" w:rsidRDefault="003F62A5" w:rsidP="003F62A5">
      <w:pPr>
        <w:tabs>
          <w:tab w:val="left" w:pos="1302"/>
        </w:tabs>
        <w:jc w:val="center"/>
        <w:rPr>
          <w:rFonts w:asciiTheme="majorHAnsi" w:hAnsiTheme="majorHAnsi"/>
          <w:b/>
          <w:bCs/>
          <w:sz w:val="20"/>
          <w:szCs w:val="20"/>
        </w:rPr>
      </w:pPr>
      <w:r w:rsidRPr="006701CE">
        <w:rPr>
          <w:rFonts w:asciiTheme="majorHAnsi" w:hAnsiTheme="majorHAnsi"/>
          <w:b/>
          <w:bCs/>
          <w:sz w:val="20"/>
          <w:szCs w:val="20"/>
        </w:rPr>
        <w:t>ΕΓΓΥΗΤΙΚΗ ΕΠΙΣΤΟΛΗ ΚΑΛΗΣ ΕΚΤΕΛΕΣΗΣ</w:t>
      </w:r>
    </w:p>
    <w:p w:rsidR="003F62A5" w:rsidRPr="006701CE" w:rsidRDefault="003F62A5" w:rsidP="006701CE">
      <w:pPr>
        <w:tabs>
          <w:tab w:val="left" w:pos="4650"/>
          <w:tab w:val="left" w:pos="5535"/>
          <w:tab w:val="right" w:pos="7685"/>
          <w:tab w:val="left" w:pos="7775"/>
          <w:tab w:val="right" w:pos="8263"/>
          <w:tab w:val="right" w:pos="8916"/>
        </w:tabs>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Για την καλή εκτέλεση των ορών της σύμβασης ο ανάδοχος κατέθεσε την εγγυητική επιστολή καλής εκτέλεσης ίση με το 5% της συμβατικής αξίας χωρίς ΦΠΑ της τράπεζας ………………….. Ευρώ # …………………..# αριθ. εγγυητικής επιστολής …………………….. ισχύος μέχρι …………………….. .</w:t>
      </w:r>
    </w:p>
    <w:p w:rsidR="003F62A5" w:rsidRPr="006701CE" w:rsidRDefault="003F62A5" w:rsidP="006701CE">
      <w:pPr>
        <w:tabs>
          <w:tab w:val="left" w:pos="4650"/>
          <w:tab w:val="left" w:pos="5535"/>
          <w:tab w:val="right" w:pos="7685"/>
          <w:tab w:val="left" w:pos="7775"/>
          <w:tab w:val="right" w:pos="8263"/>
          <w:tab w:val="right" w:pos="8916"/>
        </w:tabs>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3F62A5" w:rsidRPr="00242716" w:rsidRDefault="003F62A5" w:rsidP="003F62A5">
      <w:pPr>
        <w:tabs>
          <w:tab w:val="left" w:pos="1302"/>
        </w:tabs>
        <w:jc w:val="center"/>
        <w:outlineLvl w:val="0"/>
        <w:rPr>
          <w:rFonts w:asciiTheme="majorHAnsi" w:hAnsiTheme="majorHAnsi"/>
          <w:bCs/>
          <w:sz w:val="20"/>
          <w:szCs w:val="20"/>
        </w:rPr>
      </w:pPr>
    </w:p>
    <w:p w:rsidR="00242716" w:rsidRPr="006701CE" w:rsidRDefault="00242716" w:rsidP="00CC1609">
      <w:pPr>
        <w:tabs>
          <w:tab w:val="left" w:pos="1302"/>
        </w:tabs>
        <w:jc w:val="center"/>
        <w:rPr>
          <w:rFonts w:asciiTheme="majorHAnsi" w:hAnsiTheme="majorHAnsi"/>
          <w:b/>
          <w:bCs/>
          <w:sz w:val="20"/>
          <w:szCs w:val="20"/>
        </w:rPr>
      </w:pPr>
      <w:r w:rsidRPr="006701CE">
        <w:rPr>
          <w:rFonts w:asciiTheme="majorHAnsi" w:hAnsiTheme="majorHAnsi"/>
          <w:b/>
          <w:bCs/>
          <w:sz w:val="20"/>
          <w:szCs w:val="20"/>
        </w:rPr>
        <w:t>ΑΡΘΡΟ 10</w:t>
      </w:r>
    </w:p>
    <w:p w:rsidR="00242716" w:rsidRPr="006701CE" w:rsidRDefault="00242716" w:rsidP="00242716">
      <w:pPr>
        <w:tabs>
          <w:tab w:val="left" w:pos="1302"/>
        </w:tabs>
        <w:jc w:val="center"/>
        <w:rPr>
          <w:rFonts w:asciiTheme="majorHAnsi" w:hAnsiTheme="majorHAnsi"/>
          <w:b/>
          <w:sz w:val="20"/>
          <w:szCs w:val="20"/>
        </w:rPr>
      </w:pPr>
      <w:r w:rsidRPr="006701CE">
        <w:rPr>
          <w:rFonts w:asciiTheme="majorHAnsi" w:hAnsiTheme="majorHAnsi"/>
          <w:b/>
          <w:bCs/>
          <w:sz w:val="20"/>
          <w:szCs w:val="20"/>
        </w:rPr>
        <w:t>ΕΓΓΥΗΣΗ ΚΑΛΗΣ ΛΕΙΤΟΥΡΓΙΑΣ-ΤΕΧΝΙΚΗ ΥΠΟΣΤΗΡΙΞΗ</w:t>
      </w:r>
    </w:p>
    <w:p w:rsidR="00242716" w:rsidRPr="00242716" w:rsidRDefault="00242716" w:rsidP="00242716">
      <w:pPr>
        <w:jc w:val="both"/>
        <w:rPr>
          <w:rFonts w:asciiTheme="majorHAnsi" w:hAnsiTheme="majorHAnsi"/>
          <w:b/>
          <w:sz w:val="20"/>
          <w:szCs w:val="20"/>
        </w:rPr>
      </w:pPr>
    </w:p>
    <w:p w:rsidR="00242716" w:rsidRPr="006701CE" w:rsidRDefault="00242716" w:rsidP="006701CE">
      <w:pPr>
        <w:tabs>
          <w:tab w:val="left" w:pos="4650"/>
          <w:tab w:val="left" w:pos="5535"/>
          <w:tab w:val="right" w:pos="7685"/>
          <w:tab w:val="left" w:pos="7775"/>
          <w:tab w:val="right" w:pos="8263"/>
          <w:tab w:val="right" w:pos="8916"/>
        </w:tabs>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Το είδος θα έχει εγγύηση καλής λειτουργίας …………… χρόνια και πλήρη υποστήριξη σε ανταλλακτικά και service για ………….. χρόνια. Οι περιπτώσεις που δεν καλύπτονται από την εγγύηση, είναι οι εξής: …………...</w:t>
      </w:r>
    </w:p>
    <w:p w:rsidR="00242716" w:rsidRPr="006701CE" w:rsidRDefault="00242716" w:rsidP="006701CE">
      <w:pPr>
        <w:tabs>
          <w:tab w:val="left" w:pos="4650"/>
          <w:tab w:val="left" w:pos="5535"/>
          <w:tab w:val="right" w:pos="7685"/>
          <w:tab w:val="left" w:pos="7775"/>
          <w:tab w:val="right" w:pos="8263"/>
          <w:tab w:val="right" w:pos="8916"/>
        </w:tabs>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242716" w:rsidRPr="006701CE" w:rsidRDefault="00242716" w:rsidP="006701CE">
      <w:pPr>
        <w:tabs>
          <w:tab w:val="left" w:pos="4650"/>
          <w:tab w:val="left" w:pos="5535"/>
          <w:tab w:val="right" w:pos="7685"/>
          <w:tab w:val="left" w:pos="7775"/>
          <w:tab w:val="right" w:pos="8263"/>
          <w:tab w:val="right" w:pos="8916"/>
        </w:tabs>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Για την αποδέσμευση της εγγυητικής επιστολής καλής εκτέλεσης η Εταιρεία  υποχρεούται να καταθέσε</w:t>
      </w:r>
      <w:r w:rsidR="00DA3ED7" w:rsidRPr="006701CE">
        <w:rPr>
          <w:rFonts w:asciiTheme="majorHAnsi" w:eastAsia="TimesNewRoman" w:hAnsiTheme="majorHAnsi"/>
          <w:sz w:val="20"/>
          <w:szCs w:val="20"/>
        </w:rPr>
        <w:t>ι εγγυητική επιστολή ίση με το 3</w:t>
      </w:r>
      <w:r w:rsidRPr="006701CE">
        <w:rPr>
          <w:rFonts w:asciiTheme="majorHAnsi" w:eastAsia="TimesNewRoman" w:hAnsiTheme="majorHAnsi"/>
          <w:sz w:val="20"/>
          <w:szCs w:val="20"/>
        </w:rPr>
        <w:t>% της συμβατικής αξίας αυτού χωρίς ΦΠΑ, ο χρόνος ισχύος της οποίας θα είναι μεγαλύτερος κατά τρεις (3) μήνες τουλάχιστον από τον συμβατικό χρόνο εγγύησης καλής λειτουργίας του μηχανήματος.</w:t>
      </w:r>
    </w:p>
    <w:p w:rsidR="00242716" w:rsidRPr="00242716" w:rsidRDefault="00242716" w:rsidP="00242716">
      <w:pPr>
        <w:tabs>
          <w:tab w:val="left" w:pos="1302"/>
        </w:tabs>
        <w:jc w:val="center"/>
        <w:rPr>
          <w:rFonts w:asciiTheme="majorHAnsi" w:hAnsiTheme="majorHAnsi"/>
          <w:bCs/>
          <w:sz w:val="20"/>
          <w:szCs w:val="20"/>
        </w:rPr>
      </w:pPr>
    </w:p>
    <w:p w:rsidR="003F62A5" w:rsidRPr="006701CE" w:rsidRDefault="00242716" w:rsidP="00D02B0D">
      <w:pPr>
        <w:tabs>
          <w:tab w:val="left" w:pos="1302"/>
        </w:tabs>
        <w:jc w:val="center"/>
        <w:rPr>
          <w:rFonts w:asciiTheme="majorHAnsi" w:hAnsiTheme="majorHAnsi"/>
          <w:b/>
          <w:bCs/>
          <w:sz w:val="20"/>
          <w:szCs w:val="20"/>
        </w:rPr>
      </w:pPr>
      <w:r w:rsidRPr="006701CE">
        <w:rPr>
          <w:rFonts w:asciiTheme="majorHAnsi" w:hAnsiTheme="majorHAnsi"/>
          <w:b/>
          <w:bCs/>
          <w:sz w:val="20"/>
          <w:szCs w:val="20"/>
        </w:rPr>
        <w:t>ΑΡΘΡΟ 11</w:t>
      </w:r>
    </w:p>
    <w:p w:rsidR="003F62A5" w:rsidRPr="006701CE" w:rsidRDefault="003F62A5" w:rsidP="003F62A5">
      <w:pPr>
        <w:tabs>
          <w:tab w:val="left" w:pos="1302"/>
        </w:tabs>
        <w:jc w:val="center"/>
        <w:rPr>
          <w:rFonts w:asciiTheme="majorHAnsi" w:hAnsiTheme="majorHAnsi"/>
          <w:b/>
          <w:bCs/>
          <w:sz w:val="20"/>
          <w:szCs w:val="20"/>
        </w:rPr>
      </w:pPr>
      <w:r w:rsidRPr="006701CE">
        <w:rPr>
          <w:rFonts w:asciiTheme="majorHAnsi" w:hAnsiTheme="majorHAnsi"/>
          <w:b/>
          <w:bCs/>
          <w:sz w:val="20"/>
          <w:szCs w:val="20"/>
        </w:rPr>
        <w:t>ΛΟΙΠΟΙ ΟΡΟΙ</w:t>
      </w:r>
    </w:p>
    <w:p w:rsidR="003F62A5" w:rsidRPr="006701CE" w:rsidRDefault="003F62A5" w:rsidP="006701CE">
      <w:pPr>
        <w:tabs>
          <w:tab w:val="left" w:pos="4650"/>
          <w:tab w:val="left" w:pos="5535"/>
          <w:tab w:val="right" w:pos="7685"/>
          <w:tab w:val="left" w:pos="7775"/>
          <w:tab w:val="right" w:pos="8263"/>
          <w:tab w:val="right" w:pos="8916"/>
        </w:tabs>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3F62A5" w:rsidRPr="006701CE" w:rsidRDefault="003F62A5" w:rsidP="006701CE">
      <w:pPr>
        <w:tabs>
          <w:tab w:val="left" w:pos="4650"/>
          <w:tab w:val="left" w:pos="5535"/>
          <w:tab w:val="right" w:pos="7685"/>
          <w:tab w:val="left" w:pos="7775"/>
          <w:tab w:val="right" w:pos="8263"/>
          <w:tab w:val="right" w:pos="8916"/>
        </w:tabs>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 xml:space="preserve">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w:t>
      </w:r>
      <w:r w:rsidR="00C3097B" w:rsidRPr="006701CE">
        <w:rPr>
          <w:rFonts w:asciiTheme="majorHAnsi" w:eastAsia="TimesNewRoman" w:hAnsiTheme="majorHAnsi"/>
          <w:sz w:val="20"/>
          <w:szCs w:val="20"/>
        </w:rPr>
        <w:t>του άρθρου</w:t>
      </w:r>
      <w:r w:rsidR="00C3097B" w:rsidRPr="00242716">
        <w:rPr>
          <w:rFonts w:asciiTheme="majorHAnsi" w:hAnsiTheme="majorHAnsi" w:cs="Times New Roman"/>
          <w:b/>
        </w:rPr>
        <w:t xml:space="preserve"> </w:t>
      </w:r>
      <w:r w:rsidR="00C3097B" w:rsidRPr="006701CE">
        <w:rPr>
          <w:rFonts w:asciiTheme="majorHAnsi" w:eastAsia="TimesNewRoman" w:hAnsiTheme="majorHAnsi"/>
          <w:sz w:val="20"/>
          <w:szCs w:val="20"/>
        </w:rPr>
        <w:t>16 του ν. 2939/2001.</w:t>
      </w:r>
    </w:p>
    <w:p w:rsidR="003F62A5" w:rsidRPr="006701CE" w:rsidRDefault="003F62A5" w:rsidP="006701CE">
      <w:pPr>
        <w:tabs>
          <w:tab w:val="left" w:pos="4650"/>
          <w:tab w:val="left" w:pos="5535"/>
          <w:tab w:val="right" w:pos="7685"/>
          <w:tab w:val="left" w:pos="7775"/>
          <w:tab w:val="right" w:pos="8263"/>
          <w:tab w:val="right" w:pos="8916"/>
        </w:tabs>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Για όλα τα λοιπά θέματα, αναφορικά με την ανάθεση η οποία πραγματοποιείται με την σύμβαση αυτή, ισχύουν οι</w:t>
      </w:r>
      <w:r w:rsidRPr="006701CE">
        <w:rPr>
          <w:rFonts w:asciiTheme="majorHAnsi" w:eastAsia="TimesNewRoman" w:hAnsiTheme="majorHAnsi"/>
          <w:b/>
        </w:rPr>
        <w:t xml:space="preserve"> </w:t>
      </w:r>
      <w:r w:rsidRPr="006701CE">
        <w:rPr>
          <w:rFonts w:asciiTheme="majorHAnsi" w:eastAsia="TimesNewRoman" w:hAnsiTheme="majorHAnsi"/>
          <w:sz w:val="20"/>
          <w:szCs w:val="20"/>
        </w:rPr>
        <w:t xml:space="preserve">όροι της με αρ. ………../2018 Διακήρυξης </w:t>
      </w:r>
      <w:r w:rsidR="00C3097B" w:rsidRPr="006701CE">
        <w:rPr>
          <w:rFonts w:asciiTheme="majorHAnsi" w:eastAsia="TimesNewRoman" w:hAnsiTheme="majorHAnsi"/>
          <w:sz w:val="20"/>
          <w:szCs w:val="20"/>
        </w:rPr>
        <w:t>Συνοπτικού</w:t>
      </w:r>
      <w:r w:rsidRPr="006701CE">
        <w:rPr>
          <w:rFonts w:asciiTheme="majorHAnsi" w:eastAsia="TimesNewRoman" w:hAnsiTheme="majorHAnsi"/>
          <w:sz w:val="20"/>
          <w:szCs w:val="20"/>
        </w:rPr>
        <w:t xml:space="preserve">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3F62A5" w:rsidRPr="006701CE" w:rsidRDefault="003F62A5" w:rsidP="006701CE">
      <w:pPr>
        <w:tabs>
          <w:tab w:val="left" w:pos="4650"/>
          <w:tab w:val="left" w:pos="5535"/>
          <w:tab w:val="right" w:pos="7685"/>
          <w:tab w:val="left" w:pos="7775"/>
          <w:tab w:val="right" w:pos="8263"/>
          <w:tab w:val="right" w:pos="8916"/>
        </w:tabs>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3F62A5" w:rsidRPr="006701CE" w:rsidRDefault="003F62A5" w:rsidP="006701CE">
      <w:pPr>
        <w:tabs>
          <w:tab w:val="left" w:pos="4650"/>
          <w:tab w:val="left" w:pos="5535"/>
          <w:tab w:val="right" w:pos="7685"/>
          <w:tab w:val="left" w:pos="7775"/>
          <w:tab w:val="right" w:pos="8263"/>
          <w:tab w:val="right" w:pos="8916"/>
        </w:tabs>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 xml:space="preserve">Για οποιαδήποτε διαφορά ανακύψει από την παρούσα σύμβαση αρμόδια είναι τα δικαστήρια </w:t>
      </w:r>
      <w:r w:rsidR="00C3097B" w:rsidRPr="006701CE">
        <w:rPr>
          <w:rFonts w:asciiTheme="majorHAnsi" w:eastAsia="TimesNewRoman" w:hAnsiTheme="majorHAnsi"/>
          <w:sz w:val="20"/>
          <w:szCs w:val="20"/>
        </w:rPr>
        <w:t>του Νομού Λασιθίου</w:t>
      </w:r>
      <w:r w:rsidRPr="006701CE">
        <w:rPr>
          <w:rFonts w:asciiTheme="majorHAnsi" w:eastAsia="TimesNewRoman" w:hAnsiTheme="majorHAnsi"/>
          <w:sz w:val="20"/>
          <w:szCs w:val="20"/>
        </w:rPr>
        <w:t>.</w:t>
      </w:r>
    </w:p>
    <w:p w:rsidR="003F62A5" w:rsidRPr="006701CE" w:rsidRDefault="003F62A5" w:rsidP="006701CE">
      <w:pPr>
        <w:tabs>
          <w:tab w:val="left" w:pos="4650"/>
          <w:tab w:val="left" w:pos="5535"/>
          <w:tab w:val="right" w:pos="7685"/>
          <w:tab w:val="left" w:pos="7775"/>
          <w:tab w:val="right" w:pos="8263"/>
          <w:tab w:val="right" w:pos="8916"/>
        </w:tabs>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Ύστερα από αυτά συντάχθηκε η σύμβαση η οποία αφού διαβάστηκε και βεβαιώθηκε ,υπογράφεται νόμιμα από τους συμβαλλόμενους σε ……………… πρωτότυπα.</w:t>
      </w:r>
    </w:p>
    <w:p w:rsidR="003F62A5" w:rsidRPr="006701CE" w:rsidRDefault="003F62A5" w:rsidP="006701CE">
      <w:pPr>
        <w:tabs>
          <w:tab w:val="left" w:pos="4650"/>
          <w:tab w:val="left" w:pos="5535"/>
          <w:tab w:val="right" w:pos="7685"/>
          <w:tab w:val="left" w:pos="7775"/>
          <w:tab w:val="right" w:pos="8263"/>
          <w:tab w:val="right" w:pos="8916"/>
        </w:tabs>
        <w:spacing w:line="360" w:lineRule="auto"/>
        <w:jc w:val="both"/>
        <w:rPr>
          <w:rFonts w:asciiTheme="majorHAnsi" w:eastAsia="TimesNewRoman" w:hAnsiTheme="majorHAnsi"/>
          <w:sz w:val="20"/>
          <w:szCs w:val="20"/>
        </w:rPr>
      </w:pPr>
      <w:r w:rsidRPr="006701CE">
        <w:rPr>
          <w:rFonts w:asciiTheme="majorHAnsi" w:eastAsia="TimesNewRoman" w:hAnsiTheme="majorHAnsi"/>
          <w:sz w:val="20"/>
          <w:szCs w:val="20"/>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3F62A5" w:rsidRPr="006701CE" w:rsidRDefault="003F62A5" w:rsidP="006701CE">
      <w:pPr>
        <w:tabs>
          <w:tab w:val="left" w:pos="4650"/>
          <w:tab w:val="left" w:pos="5535"/>
          <w:tab w:val="right" w:pos="7685"/>
          <w:tab w:val="left" w:pos="7775"/>
          <w:tab w:val="right" w:pos="8263"/>
          <w:tab w:val="right" w:pos="8916"/>
        </w:tabs>
        <w:spacing w:line="360" w:lineRule="auto"/>
        <w:jc w:val="both"/>
        <w:rPr>
          <w:rFonts w:asciiTheme="majorHAnsi" w:eastAsia="TimesNewRoman" w:hAnsiTheme="majorHAnsi"/>
          <w:sz w:val="20"/>
          <w:szCs w:val="20"/>
        </w:rPr>
      </w:pPr>
    </w:p>
    <w:p w:rsidR="003F62A5" w:rsidRPr="00066822" w:rsidRDefault="003F62A5" w:rsidP="00B476E2">
      <w:pPr>
        <w:tabs>
          <w:tab w:val="left" w:pos="566"/>
          <w:tab w:val="left" w:pos="5328"/>
        </w:tabs>
        <w:spacing w:line="360" w:lineRule="auto"/>
        <w:jc w:val="center"/>
        <w:rPr>
          <w:rFonts w:asciiTheme="majorHAnsi" w:hAnsiTheme="majorHAnsi"/>
          <w:b/>
          <w:bCs/>
          <w:sz w:val="20"/>
          <w:szCs w:val="20"/>
        </w:rPr>
      </w:pPr>
      <w:r w:rsidRPr="006701CE">
        <w:rPr>
          <w:rFonts w:asciiTheme="majorHAnsi" w:hAnsiTheme="majorHAnsi"/>
          <w:b/>
          <w:bCs/>
          <w:sz w:val="20"/>
          <w:szCs w:val="20"/>
        </w:rPr>
        <w:t>ΟΙ ΣΥΜΒΑΛΛΟΜΕΝΟΙ</w:t>
      </w:r>
    </w:p>
    <w:p w:rsidR="006701CE" w:rsidRPr="00066822" w:rsidRDefault="006701CE" w:rsidP="00B476E2">
      <w:pPr>
        <w:tabs>
          <w:tab w:val="left" w:pos="566"/>
          <w:tab w:val="left" w:pos="5328"/>
        </w:tabs>
        <w:spacing w:line="360" w:lineRule="auto"/>
        <w:jc w:val="center"/>
        <w:rPr>
          <w:rFonts w:asciiTheme="majorHAnsi" w:hAnsiTheme="majorHAnsi"/>
          <w:b/>
          <w:bCs/>
          <w:sz w:val="20"/>
          <w:szCs w:val="20"/>
        </w:rPr>
      </w:pPr>
    </w:p>
    <w:p w:rsidR="006701CE" w:rsidRPr="00066822" w:rsidRDefault="006701CE" w:rsidP="00B476E2">
      <w:pPr>
        <w:tabs>
          <w:tab w:val="left" w:pos="566"/>
          <w:tab w:val="left" w:pos="5328"/>
        </w:tabs>
        <w:spacing w:line="360" w:lineRule="auto"/>
        <w:jc w:val="center"/>
        <w:rPr>
          <w:rFonts w:asciiTheme="majorHAnsi" w:hAnsiTheme="majorHAnsi"/>
          <w:b/>
          <w:bCs/>
          <w:sz w:val="20"/>
          <w:szCs w:val="20"/>
        </w:rPr>
      </w:pPr>
    </w:p>
    <w:p w:rsidR="003F62A5" w:rsidRPr="006701CE" w:rsidRDefault="003F62A5" w:rsidP="003F62A5">
      <w:pPr>
        <w:tabs>
          <w:tab w:val="left" w:pos="566"/>
          <w:tab w:val="left" w:pos="5328"/>
        </w:tabs>
        <w:spacing w:line="360" w:lineRule="auto"/>
        <w:rPr>
          <w:rFonts w:asciiTheme="majorHAnsi" w:hAnsiTheme="majorHAnsi"/>
          <w:b/>
          <w:bCs/>
          <w:sz w:val="20"/>
          <w:szCs w:val="20"/>
        </w:rPr>
      </w:pPr>
      <w:r w:rsidRPr="006701CE">
        <w:rPr>
          <w:rFonts w:asciiTheme="majorHAnsi" w:hAnsiTheme="majorHAnsi"/>
          <w:b/>
          <w:bCs/>
          <w:sz w:val="20"/>
          <w:szCs w:val="20"/>
        </w:rPr>
        <w:t>ΓΙΑ ΤΗΝ ΑΝΑΘΕΤΟΥΣΑ ΑΡΧΗ</w:t>
      </w:r>
      <w:r w:rsidRPr="006701CE">
        <w:rPr>
          <w:rFonts w:asciiTheme="majorHAnsi" w:hAnsiTheme="majorHAnsi"/>
          <w:b/>
          <w:bCs/>
          <w:sz w:val="20"/>
          <w:szCs w:val="20"/>
        </w:rPr>
        <w:tab/>
      </w:r>
      <w:r w:rsidRPr="006701CE">
        <w:rPr>
          <w:rFonts w:asciiTheme="majorHAnsi" w:hAnsiTheme="majorHAnsi"/>
          <w:b/>
          <w:bCs/>
          <w:sz w:val="20"/>
          <w:szCs w:val="20"/>
        </w:rPr>
        <w:tab/>
      </w:r>
      <w:r w:rsidRPr="006701CE">
        <w:rPr>
          <w:rFonts w:asciiTheme="majorHAnsi" w:hAnsiTheme="majorHAnsi"/>
          <w:b/>
          <w:bCs/>
          <w:sz w:val="20"/>
          <w:szCs w:val="20"/>
        </w:rPr>
        <w:tab/>
        <w:t>ΓΙΑ ΤΟΝ ΑΝΑΔΟΧΟ</w:t>
      </w:r>
    </w:p>
    <w:p w:rsidR="003F62A5" w:rsidRPr="00242716" w:rsidRDefault="003F62A5" w:rsidP="003F62A5">
      <w:pPr>
        <w:tabs>
          <w:tab w:val="left" w:pos="350"/>
        </w:tabs>
        <w:spacing w:before="45" w:line="360" w:lineRule="auto"/>
        <w:rPr>
          <w:rFonts w:asciiTheme="majorHAnsi" w:hAnsiTheme="majorHAnsi"/>
          <w:spacing w:val="8"/>
          <w:sz w:val="20"/>
          <w:szCs w:val="20"/>
        </w:rPr>
      </w:pPr>
      <w:r w:rsidRPr="00242716">
        <w:rPr>
          <w:rFonts w:asciiTheme="majorHAnsi" w:hAnsiTheme="majorHAnsi"/>
          <w:spacing w:val="8"/>
          <w:sz w:val="20"/>
          <w:szCs w:val="20"/>
        </w:rPr>
        <w:t>Η ΔΙΟΙΚΗΤΡΙΑ</w:t>
      </w:r>
    </w:p>
    <w:p w:rsidR="003F62A5" w:rsidRPr="00242716" w:rsidRDefault="003F62A5" w:rsidP="003F62A5">
      <w:pPr>
        <w:tabs>
          <w:tab w:val="left" w:pos="350"/>
        </w:tabs>
        <w:spacing w:before="45" w:line="360" w:lineRule="auto"/>
        <w:rPr>
          <w:rFonts w:asciiTheme="majorHAnsi" w:hAnsiTheme="majorHAnsi"/>
          <w:sz w:val="20"/>
          <w:szCs w:val="20"/>
        </w:rPr>
      </w:pPr>
      <w:r w:rsidRPr="00242716">
        <w:rPr>
          <w:rFonts w:asciiTheme="majorHAnsi" w:hAnsiTheme="majorHAnsi"/>
          <w:spacing w:val="8"/>
          <w:sz w:val="20"/>
          <w:szCs w:val="20"/>
        </w:rPr>
        <w:t>ΜΑΡΙΑ ΣΠΙΝΘΟΥΡΗ</w:t>
      </w:r>
    </w:p>
    <w:p w:rsidR="003F62A5" w:rsidRDefault="003F62A5">
      <w:pPr>
        <w:rPr>
          <w:rFonts w:ascii="Calibri" w:eastAsia="Times New Roman" w:hAnsi="Calibri" w:cs="Calibri"/>
          <w:b/>
          <w:caps/>
          <w:color w:val="auto"/>
          <w:kern w:val="1"/>
          <w:sz w:val="20"/>
          <w:szCs w:val="20"/>
          <w:lang w:eastAsia="zh-CN"/>
        </w:rPr>
      </w:pPr>
      <w:r>
        <w:rPr>
          <w:sz w:val="20"/>
          <w:szCs w:val="20"/>
        </w:rPr>
        <w:br w:type="page"/>
      </w:r>
    </w:p>
    <w:p w:rsidR="00096A40" w:rsidRPr="00680A65" w:rsidRDefault="00096A40" w:rsidP="00DF4D7E">
      <w:pPr>
        <w:pStyle w:val="1"/>
        <w:spacing w:before="0"/>
        <w:rPr>
          <w:shd w:val="clear" w:color="auto" w:fill="FFFF00"/>
        </w:rPr>
      </w:pPr>
      <w:bookmarkStart w:id="106" w:name="_Toc11155629"/>
      <w:r w:rsidRPr="00680A65">
        <w:t>ΠΑΡΑΡΤΗΜΑ Ζ΄</w:t>
      </w:r>
      <w:r w:rsidR="00EC476D">
        <w:t xml:space="preserve"> - </w:t>
      </w:r>
      <w:r w:rsidR="00DF4D7E">
        <w:t>ΥΠΟΔΕΙΓΜΑ</w:t>
      </w:r>
      <w:r w:rsidR="00977C6F">
        <w:t>ΤΑ</w:t>
      </w:r>
      <w:r w:rsidR="00DF4D7E">
        <w:t xml:space="preserve"> ΕΓΓΥΗΤΙΚ</w:t>
      </w:r>
      <w:r w:rsidR="00977C6F">
        <w:t>ΩΝ</w:t>
      </w:r>
      <w:r w:rsidR="00DF4D7E">
        <w:t xml:space="preserve"> ΕΠΙΣΤΟΛ</w:t>
      </w:r>
      <w:r w:rsidR="00977C6F">
        <w:t>ΩΝ</w:t>
      </w:r>
      <w:bookmarkEnd w:id="106"/>
    </w:p>
    <w:p w:rsidR="00096A40" w:rsidRDefault="00096A40" w:rsidP="00096A40">
      <w:pPr>
        <w:spacing w:line="360" w:lineRule="auto"/>
        <w:jc w:val="center"/>
        <w:rPr>
          <w:bCs/>
          <w:szCs w:val="22"/>
          <w:shd w:val="clear" w:color="auto" w:fill="FFFF00"/>
        </w:rPr>
      </w:pPr>
    </w:p>
    <w:p w:rsidR="00977C6F" w:rsidRPr="002F5BE0" w:rsidRDefault="00977C6F" w:rsidP="00977C6F">
      <w:pPr>
        <w:widowControl w:val="0"/>
        <w:spacing w:line="360" w:lineRule="auto"/>
        <w:jc w:val="center"/>
        <w:rPr>
          <w:rFonts w:ascii="Calibri" w:hAnsi="Calibri"/>
          <w:bCs/>
          <w:sz w:val="20"/>
          <w:szCs w:val="20"/>
        </w:rPr>
      </w:pPr>
      <w:r w:rsidRPr="002F5BE0">
        <w:rPr>
          <w:rFonts w:ascii="Calibri" w:hAnsi="Calibri"/>
          <w:bCs/>
          <w:sz w:val="20"/>
          <w:szCs w:val="20"/>
        </w:rPr>
        <w:t>ΥΠΟΔΕΙΓΜΑ ΕΓΓΥΗΤΙΚΗΣ ΕΠΙΣΤΟΛΗΣ ΚΑΛΗΣ ΕΚΤΕΛΕΣΗΣ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Ημερομηνία έκδοσης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Προς: (Πλήρης επωνυμία Αναθέτουσας Αρχής/Αναθέτοντος Φορέα</w:t>
      </w:r>
      <w:r w:rsidRPr="002F5BE0">
        <w:rPr>
          <w:rStyle w:val="aff5"/>
          <w:rFonts w:ascii="Calibri" w:hAnsi="Calibri"/>
          <w:bCs/>
          <w:sz w:val="20"/>
          <w:szCs w:val="20"/>
          <w:vertAlign w:val="superscript"/>
        </w:rPr>
        <w:footnoteReference w:customMarkFollows="1" w:id="36"/>
        <w:t>1</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(Διεύθυνση Αναθέτουσας Αρχής/Αναθέτοντος Φορέα)</w:t>
      </w:r>
      <w:r w:rsidRPr="002F5BE0">
        <w:rPr>
          <w:rStyle w:val="aff5"/>
          <w:rFonts w:ascii="Calibri" w:hAnsi="Calibri"/>
          <w:bCs/>
          <w:sz w:val="20"/>
          <w:szCs w:val="20"/>
          <w:vertAlign w:val="superscript"/>
        </w:rPr>
        <w:footnoteReference w:customMarkFollows="1" w:id="37"/>
        <w:t>2</w:t>
      </w:r>
      <w:r w:rsidRPr="002F5BE0">
        <w:rPr>
          <w:rFonts w:ascii="Calibri" w:hAnsi="Calibri"/>
          <w:bCs/>
          <w:color w:val="00000A"/>
          <w:sz w:val="20"/>
          <w:szCs w:val="20"/>
          <w:lang w:eastAsia="en-US"/>
        </w:rPr>
        <w:t>................................</w:t>
      </w:r>
    </w:p>
    <w:p w:rsidR="00096A40" w:rsidRPr="002F5BE0" w:rsidRDefault="00096A40" w:rsidP="00096A40">
      <w:pPr>
        <w:rPr>
          <w:rFonts w:ascii="Calibri" w:hAnsi="Calibri"/>
          <w:bCs/>
          <w:sz w:val="20"/>
          <w:szCs w:val="20"/>
        </w:rPr>
      </w:pPr>
    </w:p>
    <w:p w:rsidR="00096A40" w:rsidRPr="002F5BE0" w:rsidRDefault="00096A40" w:rsidP="00096A40">
      <w:pPr>
        <w:rPr>
          <w:rFonts w:ascii="Calibri" w:hAnsi="Calibri"/>
          <w:bCs/>
          <w:sz w:val="20"/>
          <w:szCs w:val="20"/>
        </w:rPr>
      </w:pPr>
      <w:r w:rsidRPr="002F5BE0">
        <w:rPr>
          <w:rFonts w:ascii="Calibri" w:hAnsi="Calibri"/>
          <w:bCs/>
          <w:sz w:val="20"/>
          <w:szCs w:val="20"/>
        </w:rPr>
        <w:t>Εγγύηση μας υπ’ αριθμ. ……………….. ποσού ………………….……. ευρώ</w:t>
      </w:r>
      <w:r w:rsidRPr="002F5BE0">
        <w:rPr>
          <w:rStyle w:val="aff5"/>
          <w:rFonts w:ascii="Calibri" w:hAnsi="Calibri"/>
          <w:bCs/>
          <w:sz w:val="20"/>
          <w:szCs w:val="20"/>
          <w:vertAlign w:val="superscript"/>
        </w:rPr>
        <w:footnoteReference w:customMarkFollows="1" w:id="38"/>
        <w:t>3</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sz w:val="20"/>
          <w:szCs w:val="20"/>
        </w:rPr>
      </w:pP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2F5BE0">
        <w:rPr>
          <w:rStyle w:val="aff5"/>
          <w:rFonts w:ascii="Calibri" w:hAnsi="Calibri"/>
          <w:bCs/>
          <w:sz w:val="20"/>
          <w:szCs w:val="20"/>
          <w:vertAlign w:val="superscript"/>
        </w:rPr>
        <w:footnoteReference w:customMarkFollows="1" w:id="39"/>
        <w:t>4</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 xml:space="preserve">υπέρ του: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w:t>
      </w:r>
      <w:r w:rsidRPr="002F5BE0">
        <w:rPr>
          <w:rFonts w:ascii="Calibri" w:hAnsi="Calibri"/>
          <w:bCs/>
          <w:sz w:val="20"/>
          <w:szCs w:val="20"/>
        </w:rPr>
        <w:t xml:space="preserve">) [σε περίπτωση φυσικού προσώπου]: </w:t>
      </w:r>
      <w:r w:rsidRPr="002F5BE0">
        <w:rPr>
          <w:rFonts w:ascii="Calibri" w:eastAsia="Calibri" w:hAnsi="Calibri"/>
          <w:bCs/>
          <w:sz w:val="20"/>
          <w:szCs w:val="20"/>
        </w:rPr>
        <w:t xml:space="preserve">(ονοματεπώνυμο, πατρώνυμο) ..............................,  ΑΦΜ: ................ </w:t>
      </w:r>
      <w:r w:rsidRPr="002F5BE0">
        <w:rPr>
          <w:rFonts w:ascii="Calibri" w:eastAsia="Calibri" w:hAnsi="Calibri"/>
          <w:sz w:val="20"/>
          <w:szCs w:val="20"/>
        </w:rPr>
        <w:t>(διεύθυνση)</w:t>
      </w:r>
      <w:r w:rsidRPr="002F5BE0">
        <w:rPr>
          <w:rFonts w:ascii="Calibri" w:eastAsia="Calibri" w:hAnsi="Calibri"/>
          <w:bCs/>
          <w:sz w:val="20"/>
          <w:szCs w:val="20"/>
        </w:rPr>
        <w:t xml:space="preserve"> .......................…………………………………..</w:t>
      </w:r>
      <w:r w:rsidRPr="002F5BE0">
        <w:rPr>
          <w:rFonts w:ascii="Calibri" w:hAnsi="Calibri"/>
          <w:bCs/>
          <w:sz w:val="20"/>
          <w:szCs w:val="20"/>
        </w:rPr>
        <w:t>, ή</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ii</w:t>
      </w:r>
      <w:r w:rsidRPr="002F5BE0">
        <w:rPr>
          <w:rFonts w:ascii="Calibri" w:hAnsi="Calibri"/>
          <w:bCs/>
          <w:sz w:val="20"/>
          <w:szCs w:val="20"/>
        </w:rPr>
        <w:t>) [σε περίπτωση νομικού προσώπου]: (</w:t>
      </w:r>
      <w:r w:rsidRPr="002F5BE0">
        <w:rPr>
          <w:rFonts w:ascii="Calibri" w:hAnsi="Calibri"/>
          <w:sz w:val="20"/>
          <w:szCs w:val="20"/>
        </w:rPr>
        <w:t>πλήρη επωνυμία) ........................, ΑΦΜ: ...................... (διεύθυνση)</w:t>
      </w:r>
      <w:r w:rsidRPr="002F5BE0">
        <w:rPr>
          <w:rFonts w:ascii="Calibri" w:hAnsi="Calibri"/>
          <w:bCs/>
          <w:sz w:val="20"/>
          <w:szCs w:val="20"/>
        </w:rPr>
        <w:t xml:space="preserve"> .......................………………………………….. ή</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iii</w:t>
      </w:r>
      <w:r w:rsidRPr="002F5BE0">
        <w:rPr>
          <w:rFonts w:ascii="Calibri" w:hAnsi="Calibri"/>
          <w:bCs/>
          <w:sz w:val="20"/>
          <w:szCs w:val="20"/>
        </w:rPr>
        <w:t>) [σε περίπτωση ένωσης ή κοινοπραξίας:] των φυσικών / νομικών προσώπων</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α) (</w:t>
      </w:r>
      <w:r w:rsidRPr="002F5BE0">
        <w:rPr>
          <w:rFonts w:ascii="Calibri" w:hAnsi="Calibri"/>
          <w:sz w:val="20"/>
          <w:szCs w:val="20"/>
        </w:rPr>
        <w:t>πλήρη επωνυμία) ........................, ΑΦΜ: ...................... (διεύθυνση)</w:t>
      </w:r>
      <w:r w:rsidRPr="002F5BE0">
        <w:rPr>
          <w:rFonts w:ascii="Calibri" w:hAnsi="Calibri"/>
          <w:bCs/>
          <w:sz w:val="20"/>
          <w:szCs w:val="20"/>
        </w:rPr>
        <w:t xml:space="preserve">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β) (</w:t>
      </w:r>
      <w:r w:rsidRPr="002F5BE0">
        <w:rPr>
          <w:rFonts w:ascii="Calibri" w:hAnsi="Calibri"/>
          <w:sz w:val="20"/>
          <w:szCs w:val="20"/>
        </w:rPr>
        <w:t>πλήρη επωνυμία) ........................, ΑΦΜ: ...................... (διεύθυνση)</w:t>
      </w:r>
      <w:r w:rsidRPr="002F5BE0">
        <w:rPr>
          <w:rFonts w:ascii="Calibri" w:hAnsi="Calibri"/>
          <w:bCs/>
          <w:sz w:val="20"/>
          <w:szCs w:val="20"/>
        </w:rPr>
        <w:t xml:space="preserve">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γ) (</w:t>
      </w:r>
      <w:r w:rsidRPr="002F5BE0">
        <w:rPr>
          <w:rFonts w:ascii="Calibri" w:hAnsi="Calibri"/>
          <w:sz w:val="20"/>
          <w:szCs w:val="20"/>
        </w:rPr>
        <w:t>πλήρη επωνυμία) ........................, ΑΦΜ: ...................... (διεύθυνση)</w:t>
      </w:r>
      <w:r w:rsidRPr="002F5BE0">
        <w:rPr>
          <w:rFonts w:ascii="Calibri" w:hAnsi="Calibri"/>
          <w:bCs/>
          <w:sz w:val="20"/>
          <w:szCs w:val="20"/>
        </w:rPr>
        <w:t xml:space="preserve"> .................. (συμπληρώνεται με όλα τα μέλη της ένωσης / κοινοπραξίας)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για την καλή εκτέλεση του/ων τμήματος/των ..</w:t>
      </w:r>
      <w:r w:rsidRPr="002F5BE0">
        <w:rPr>
          <w:rStyle w:val="aff5"/>
          <w:rFonts w:ascii="Calibri" w:hAnsi="Calibri"/>
          <w:bCs/>
          <w:sz w:val="20"/>
          <w:szCs w:val="20"/>
          <w:vertAlign w:val="superscript"/>
        </w:rPr>
        <w:footnoteReference w:customMarkFollows="1" w:id="40"/>
        <w:t>5</w:t>
      </w:r>
      <w:r w:rsidRPr="002F5BE0">
        <w:rPr>
          <w:rFonts w:ascii="Calibri" w:hAnsi="Calibri"/>
          <w:bCs/>
          <w:sz w:val="20"/>
          <w:szCs w:val="20"/>
        </w:rPr>
        <w:t>/ της υπ αριθ ..... σύμβασης “</w:t>
      </w:r>
      <w:r w:rsidRPr="002F5BE0">
        <w:rPr>
          <w:rFonts w:ascii="Calibri" w:hAnsi="Calibri"/>
          <w:b/>
          <w:bCs/>
          <w:i/>
          <w:iCs/>
          <w:sz w:val="20"/>
          <w:szCs w:val="20"/>
        </w:rPr>
        <w:t>(τίτλος σύμβασης)</w:t>
      </w:r>
      <w:r w:rsidRPr="002F5BE0">
        <w:rPr>
          <w:rFonts w:ascii="Calibri" w:hAnsi="Calibri"/>
          <w:bCs/>
          <w:sz w:val="20"/>
          <w:szCs w:val="20"/>
        </w:rPr>
        <w:t xml:space="preserve">”, σύμφωνα με την (αριθμό/ημερομηνία) ........................ Διακήρυξη / Πρόσκληση / Πρόσκληση Εκδήλωσης Ενδιαφέροντος </w:t>
      </w:r>
      <w:r w:rsidRPr="002F5BE0">
        <w:rPr>
          <w:rStyle w:val="aff5"/>
          <w:rFonts w:ascii="Calibri" w:hAnsi="Calibri"/>
          <w:sz w:val="20"/>
          <w:szCs w:val="20"/>
          <w:vertAlign w:val="superscript"/>
        </w:rPr>
        <w:footnoteReference w:customMarkFollows="1" w:id="41"/>
        <w:t>6</w:t>
      </w:r>
      <w:r w:rsidRPr="002F5BE0">
        <w:rPr>
          <w:rStyle w:val="aff5"/>
          <w:rFonts w:ascii="Calibri" w:hAnsi="Calibri"/>
          <w:sz w:val="20"/>
          <w:szCs w:val="20"/>
        </w:rPr>
        <w:t xml:space="preserve"> </w:t>
      </w:r>
      <w:r w:rsidRPr="002F5BE0">
        <w:rPr>
          <w:rFonts w:ascii="Calibri" w:hAnsi="Calibri"/>
          <w:bCs/>
          <w:sz w:val="20"/>
          <w:szCs w:val="20"/>
        </w:rPr>
        <w:t>........................... της/του (Αναθέτουσας Αρχής/Αναθέτοντος φορέα).</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2F5BE0">
        <w:rPr>
          <w:rStyle w:val="aff5"/>
          <w:rFonts w:ascii="Calibri" w:hAnsi="Calibri"/>
          <w:bCs/>
          <w:sz w:val="20"/>
          <w:szCs w:val="20"/>
          <w:vertAlign w:val="superscript"/>
        </w:rPr>
        <w:footnoteReference w:customMarkFollows="1" w:id="42"/>
        <w:t xml:space="preserve">7 </w:t>
      </w:r>
      <w:r w:rsidRPr="002F5BE0">
        <w:rPr>
          <w:rFonts w:ascii="Calibri" w:hAnsi="Calibri"/>
          <w:bCs/>
          <w:sz w:val="20"/>
          <w:szCs w:val="20"/>
        </w:rPr>
        <w:t>από την απλή έγγραφη ειδοποίησή σας.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Η παρούσα ισχύει μέχρι και την ............... (αν προβλέπεται ορισμένος χρόνος στα έγγραφα της σύμβασης</w:t>
      </w:r>
      <w:r w:rsidRPr="002F5BE0">
        <w:rPr>
          <w:rStyle w:val="aff5"/>
          <w:rFonts w:ascii="Calibri" w:hAnsi="Calibri"/>
          <w:bCs/>
          <w:sz w:val="20"/>
          <w:szCs w:val="20"/>
          <w:vertAlign w:val="superscript"/>
        </w:rPr>
        <w:footnoteReference w:customMarkFollows="1" w:id="43"/>
        <w:t>8</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 xml:space="preserve">ή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2F5BE0" w:rsidRDefault="00096A40" w:rsidP="00096A40">
      <w:pPr>
        <w:widowControl w:val="0"/>
        <w:spacing w:line="360" w:lineRule="auto"/>
        <w:rPr>
          <w:rFonts w:ascii="Calibri" w:hAnsi="Calibri"/>
          <w:bCs/>
          <w:i/>
          <w:iCs/>
          <w:sz w:val="20"/>
          <w:szCs w:val="20"/>
        </w:rPr>
      </w:pPr>
      <w:r w:rsidRPr="002F5BE0">
        <w:rPr>
          <w:rFonts w:ascii="Calibri" w:hAnsi="Calibr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2F5BE0">
        <w:rPr>
          <w:rStyle w:val="aff5"/>
          <w:rFonts w:ascii="Calibri" w:hAnsi="Calibri"/>
          <w:bCs/>
          <w:sz w:val="20"/>
          <w:szCs w:val="20"/>
          <w:vertAlign w:val="superscript"/>
        </w:rPr>
        <w:footnoteReference w:customMarkFollows="1" w:id="44"/>
        <w:t>9</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i/>
          <w:iCs/>
          <w:sz w:val="20"/>
          <w:szCs w:val="20"/>
        </w:rPr>
      </w:pPr>
    </w:p>
    <w:p w:rsidR="00096A40" w:rsidRPr="002F5BE0" w:rsidRDefault="00096A40" w:rsidP="004E58DA">
      <w:pPr>
        <w:widowControl w:val="0"/>
        <w:spacing w:line="360" w:lineRule="auto"/>
        <w:ind w:left="2880" w:firstLine="720"/>
        <w:rPr>
          <w:rFonts w:ascii="Calibri" w:hAnsi="Calibri"/>
          <w:sz w:val="20"/>
          <w:szCs w:val="20"/>
        </w:rPr>
      </w:pPr>
      <w:r w:rsidRPr="002F5BE0">
        <w:rPr>
          <w:rFonts w:ascii="Calibri" w:hAnsi="Calibri"/>
          <w:bCs/>
          <w:sz w:val="20"/>
          <w:szCs w:val="20"/>
        </w:rPr>
        <w:t>(Εξουσιοδοτημένη Υπογραφή)</w:t>
      </w:r>
    </w:p>
    <w:p w:rsidR="00977C6F" w:rsidRPr="002F5BE0" w:rsidRDefault="00977C6F" w:rsidP="00977C6F">
      <w:pPr>
        <w:widowControl w:val="0"/>
        <w:autoSpaceDE w:val="0"/>
        <w:autoSpaceDN w:val="0"/>
        <w:adjustRightInd w:val="0"/>
        <w:ind w:right="95"/>
        <w:jc w:val="center"/>
        <w:rPr>
          <w:rFonts w:ascii="Calibri" w:hAnsi="Calibri"/>
          <w:b/>
          <w:spacing w:val="2"/>
          <w:w w:val="102"/>
          <w:sz w:val="20"/>
          <w:szCs w:val="20"/>
        </w:rPr>
      </w:pPr>
    </w:p>
    <w:p w:rsidR="00977C6F" w:rsidRPr="002F5BE0" w:rsidRDefault="00977C6F" w:rsidP="00977C6F">
      <w:pPr>
        <w:widowControl w:val="0"/>
        <w:autoSpaceDE w:val="0"/>
        <w:autoSpaceDN w:val="0"/>
        <w:adjustRightInd w:val="0"/>
        <w:ind w:right="95"/>
        <w:jc w:val="center"/>
        <w:rPr>
          <w:rFonts w:ascii="Calibri" w:hAnsi="Calibri"/>
          <w:b/>
          <w:spacing w:val="2"/>
          <w:w w:val="102"/>
          <w:sz w:val="20"/>
          <w:szCs w:val="20"/>
        </w:rPr>
      </w:pPr>
      <w:r w:rsidRPr="002F5BE0">
        <w:rPr>
          <w:rFonts w:ascii="Calibri" w:hAnsi="Calibri"/>
          <w:b/>
          <w:spacing w:val="2"/>
          <w:w w:val="102"/>
          <w:sz w:val="20"/>
          <w:szCs w:val="20"/>
        </w:rPr>
        <w:t>ΥΠΟΔΕΙΓΜΑ ΕΓΓΥΗΤΙΚΗΣ ΕΠΙΣΤΟΛΗΣ ΚΑΛΗΣ ΛΕΙΤΟΥΡΓΙΑΣ</w:t>
      </w:r>
    </w:p>
    <w:p w:rsidR="00634A9D" w:rsidRPr="002F5BE0" w:rsidRDefault="00634A9D" w:rsidP="00977C6F">
      <w:pPr>
        <w:widowControl w:val="0"/>
        <w:autoSpaceDE w:val="0"/>
        <w:autoSpaceDN w:val="0"/>
        <w:adjustRightInd w:val="0"/>
        <w:ind w:right="95"/>
        <w:jc w:val="center"/>
        <w:rPr>
          <w:rFonts w:ascii="Calibri" w:hAnsi="Calibri"/>
          <w:b/>
          <w:spacing w:val="2"/>
          <w:w w:val="102"/>
          <w:sz w:val="20"/>
          <w:szCs w:val="20"/>
        </w:rPr>
      </w:pP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Ονομασία Τράπεζας………………………………………</w:t>
      </w:r>
      <w:r w:rsidRPr="002F5BE0">
        <w:rPr>
          <w:rFonts w:ascii="Calibri" w:hAnsi="Calibri"/>
          <w:spacing w:val="2"/>
          <w:w w:val="102"/>
          <w:sz w:val="20"/>
          <w:szCs w:val="20"/>
        </w:rPr>
        <w:tab/>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Κατάστημα…………………………………………………….</w:t>
      </w:r>
      <w:r w:rsidRPr="002F5BE0">
        <w:rPr>
          <w:rFonts w:ascii="Calibri" w:hAnsi="Calibri"/>
          <w:spacing w:val="2"/>
          <w:w w:val="102"/>
          <w:sz w:val="20"/>
          <w:szCs w:val="20"/>
        </w:rPr>
        <w:tab/>
      </w:r>
      <w:r w:rsidRPr="002F5BE0">
        <w:rPr>
          <w:rFonts w:ascii="Calibri" w:hAnsi="Calibri"/>
          <w:spacing w:val="2"/>
          <w:w w:val="102"/>
          <w:sz w:val="20"/>
          <w:szCs w:val="20"/>
        </w:rPr>
        <w:tab/>
        <w:t xml:space="preserve"> </w:t>
      </w:r>
      <w:r w:rsidRPr="002F5BE0">
        <w:rPr>
          <w:rFonts w:ascii="Calibri" w:hAnsi="Calibri"/>
          <w:spacing w:val="2"/>
          <w:w w:val="102"/>
          <w:sz w:val="20"/>
          <w:szCs w:val="20"/>
        </w:rPr>
        <w:tab/>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(Δ/νση οδός -αριθμός ΤΚ fax)</w:t>
      </w:r>
      <w:r w:rsidRPr="002F5BE0">
        <w:rPr>
          <w:rFonts w:ascii="Calibri" w:hAnsi="Calibri"/>
          <w:spacing w:val="2"/>
          <w:w w:val="102"/>
          <w:sz w:val="20"/>
          <w:szCs w:val="20"/>
        </w:rPr>
        <w:tab/>
        <w:t xml:space="preserve">       Ημερομηνία έκδοση………………</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 xml:space="preserve">                                                                ΕΥΡΩ…….………….</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Προς</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 xml:space="preserve">Προς  7η Υ.ΠΕ. Κρήτης –Γ.Ν. Λασιθίου  </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Οδός ΚΝΩΣΟΥ αρ.  4 , Τ.Κ. 72100, Πόλη ΑΓ. ΝΙΚΟΛΑΟΣ</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ΕΓΓΥΗΤΙΚΗ   ΕΠΙΣΤΟΛΗ ΚΑΛΗΣ ΛΕΙΤΟΥΡΓΙΑΣ ΑΡ………</w:t>
      </w:r>
      <w:r w:rsidRPr="002F5BE0">
        <w:rPr>
          <w:rFonts w:ascii="Calibri" w:hAnsi="Calibri"/>
          <w:spacing w:val="2"/>
          <w:w w:val="102"/>
          <w:sz w:val="20"/>
          <w:szCs w:val="20"/>
        </w:rPr>
        <w:tab/>
        <w:t xml:space="preserve">    ΕΥΡΩ………………. </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Έχουμε την τιμή να σας γνωρίσουμε ότι εγγυώμεθα δια της παρούσας εγγυητικής επιστολής  ανέκκλητα και ανεπιφύλακτα, παραιτούμενοι του δικαιώματος της διαιρέσεως και διζήσεως      μέχρι      του      ποσού      των      ΕΥΡΩ……………………..(και ολογράφως)…………..…….……………..στο οποίο και μόνο περιορίζεται η υποχρέωσή μας ,υπέρ</w:t>
      </w:r>
      <w:r w:rsidRPr="002F5BE0">
        <w:rPr>
          <w:rFonts w:ascii="Calibri" w:hAnsi="Calibri"/>
          <w:spacing w:val="2"/>
          <w:w w:val="102"/>
          <w:sz w:val="20"/>
          <w:szCs w:val="20"/>
        </w:rPr>
        <w:tab/>
        <w:t>της εταιρείας</w:t>
      </w:r>
      <w:r w:rsidR="005F4E4A">
        <w:rPr>
          <w:rFonts w:ascii="Calibri" w:hAnsi="Calibri"/>
          <w:spacing w:val="2"/>
          <w:w w:val="102"/>
          <w:sz w:val="20"/>
          <w:szCs w:val="20"/>
        </w:rPr>
        <w:t xml:space="preserve"> </w:t>
      </w:r>
      <w:r w:rsidRPr="002F5BE0">
        <w:rPr>
          <w:rFonts w:ascii="Calibri" w:hAnsi="Calibri"/>
          <w:spacing w:val="2"/>
          <w:w w:val="102"/>
          <w:sz w:val="20"/>
          <w:szCs w:val="20"/>
        </w:rPr>
        <w:t>…………………………………….Δ\νση……….………………..… Προς..........................……για   την καλή λειτουργία των μηχανημάτων που σας προμήθευσε βάση της  με αριθμό</w:t>
      </w:r>
      <w:r w:rsidR="002F5BE0">
        <w:rPr>
          <w:rFonts w:ascii="Calibri" w:hAnsi="Calibri"/>
          <w:spacing w:val="2"/>
          <w:w w:val="102"/>
          <w:sz w:val="20"/>
          <w:szCs w:val="20"/>
        </w:rPr>
        <w:t xml:space="preserve"> </w:t>
      </w:r>
      <w:r w:rsidRPr="002F5BE0">
        <w:rPr>
          <w:rFonts w:ascii="Calibri" w:hAnsi="Calibri"/>
          <w:spacing w:val="2"/>
          <w:w w:val="102"/>
          <w:sz w:val="20"/>
          <w:szCs w:val="20"/>
        </w:rPr>
        <w:t>…………</w:t>
      </w:r>
      <w:r w:rsidR="002F5BE0">
        <w:rPr>
          <w:rFonts w:ascii="Calibri" w:hAnsi="Calibri"/>
          <w:spacing w:val="2"/>
          <w:w w:val="102"/>
          <w:sz w:val="20"/>
          <w:szCs w:val="20"/>
        </w:rPr>
        <w:t xml:space="preserve"> </w:t>
      </w:r>
      <w:r w:rsidRPr="002F5BE0">
        <w:rPr>
          <w:rFonts w:ascii="Calibri" w:hAnsi="Calibri"/>
          <w:spacing w:val="2"/>
          <w:w w:val="102"/>
          <w:sz w:val="20"/>
          <w:szCs w:val="20"/>
        </w:rPr>
        <w:t xml:space="preserve">σύμβασης, που υπέγραψε μαζί σας για την προμήθεια …………………………………………  (αρ.διακ/ξης ..…../…...)προς κάλυψη αναγκών του ……………………..….. και το οποίο ποσόν καλύπτει το </w:t>
      </w:r>
      <w:r w:rsidR="006246C4" w:rsidRPr="002F5BE0">
        <w:rPr>
          <w:rFonts w:ascii="Calibri" w:hAnsi="Calibri"/>
          <w:spacing w:val="2"/>
          <w:w w:val="102"/>
          <w:sz w:val="20"/>
          <w:szCs w:val="20"/>
        </w:rPr>
        <w:t>3</w:t>
      </w:r>
      <w:r w:rsidRPr="002F5BE0">
        <w:rPr>
          <w:rFonts w:ascii="Calibri" w:hAnsi="Calibri"/>
          <w:spacing w:val="2"/>
          <w:w w:val="102"/>
          <w:sz w:val="20"/>
          <w:szCs w:val="20"/>
        </w:rPr>
        <w:t>% της συμβατικής προ Φ.Π.Α. αξίας …………………..ΕΥΡΩ αυτής .</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Το παραπάνω ποσό τηρούμε στη διάθεση σας και θα καταβληθεί με μόνη τη δήλωσή σας  ολικά ή μερικά χωρίς καμία από μέρος μας αντίρρηση ή ένσταση και χωρίς να ερευνηθεί το βάσιμο ή μη της απαίτησης μέσα σε τρεις (3) ημέρες από απλή έγγραφη ειδοποίηση σας.</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 xml:space="preserve">Σε περίπτωση κατάπτωσης της εγγύησης το ποσό της κατάπτωσης, υπόκειται στο εκάστοτε ισχύον τέλος χαρτοσήμου.  Η παρούσα εγγύηση μας αφορά μόνο την παραπάνω αιτία και ισχύει μέχρι την επιστροφή της σ’ εμάς , οπότε γίνεται αυτοδίκαια άκυρη και δεν έχει απέναντί μας καμιά ισχύ. </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Η παρούσα ισχύει μέχρι και την……………………………..</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ΣΗΜΕΙΩΣΗ ΓΙΑ ΤΗΝ ΤΡΑΠΕΖΑ</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Ο χρόνος ισχύος πρέπει να είναι  μεγαλύτερος κατά τρεις (3) μήνες τουλάχιστον από τον συμβατικό χρόνο εγγύησης καλής λειτουργίας του μηχανήματος όπως σχετικά αναφέρεται στη Σύμβαση).</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Βεβαιούται υπεύθυνα ότι το ποσό των εγγυητικών μας επιστολών που έχουν δοθεί στο Δημόσιο και ΝΠΔΔ, συνυπολογίζοντας και το ποσό της παρούσας, δεν υπερβαίνει το όριο των εγγυήσεων που έχει καθορισθεί από το Υπουργείο Οικονομικών για την Τράπεζα μας.-</w:t>
      </w:r>
    </w:p>
    <w:p w:rsidR="001C3754" w:rsidRPr="00634A9D" w:rsidRDefault="001C3754" w:rsidP="00E47194">
      <w:pPr>
        <w:tabs>
          <w:tab w:val="left" w:pos="350"/>
        </w:tabs>
        <w:spacing w:before="45" w:line="360" w:lineRule="auto"/>
        <w:rPr>
          <w:rFonts w:asciiTheme="majorHAnsi" w:eastAsia="Calibri" w:hAnsiTheme="majorHAnsi" w:cs="Calibri"/>
          <w:b/>
          <w:sz w:val="22"/>
          <w:szCs w:val="22"/>
        </w:rPr>
      </w:pPr>
    </w:p>
    <w:sectPr w:rsidR="001C3754" w:rsidRPr="00634A9D"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19FF" w:rsidRDefault="000519FF">
      <w:r>
        <w:separator/>
      </w:r>
    </w:p>
  </w:endnote>
  <w:endnote w:type="continuationSeparator" w:id="1">
    <w:p w:rsidR="000519FF" w:rsidRDefault="000519FF">
      <w:r>
        <w:continuationSeparator/>
      </w:r>
    </w:p>
  </w:endnote>
  <w:endnote w:id="2">
    <w:p w:rsidR="00357F43" w:rsidRDefault="00357F43" w:rsidP="00516CC8">
      <w:pPr>
        <w:pStyle w:val="aff8"/>
        <w:tabs>
          <w:tab w:val="left" w:pos="284"/>
        </w:tabs>
        <w:ind w:firstLine="0"/>
      </w:pPr>
      <w:r>
        <w:rPr>
          <w:rStyle w:val="affd"/>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charset w:val="00"/>
    <w:family w:val="swiss"/>
    <w:pitch w:val="variable"/>
    <w:sig w:usb0="00000001"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357F43" w:rsidRDefault="00357F43">
        <w:pPr>
          <w:pStyle w:val="aff1"/>
          <w:jc w:val="center"/>
        </w:pPr>
        <w:r>
          <w:t>[</w:t>
        </w:r>
        <w:fldSimple w:instr=" PAGE   \* MERGEFORMAT ">
          <w:r w:rsidR="00855585">
            <w:rPr>
              <w:noProof/>
            </w:rPr>
            <w:t>26</w:t>
          </w:r>
        </w:fldSimple>
        <w:r>
          <w:t>]</w:t>
        </w:r>
      </w:p>
    </w:sdtContent>
  </w:sdt>
  <w:p w:rsidR="00357F43" w:rsidRDefault="00357F43">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19FF" w:rsidRDefault="000519FF">
      <w:r>
        <w:separator/>
      </w:r>
    </w:p>
  </w:footnote>
  <w:footnote w:type="continuationSeparator" w:id="1">
    <w:p w:rsidR="000519FF" w:rsidRDefault="000519FF">
      <w:r>
        <w:continuationSeparator/>
      </w:r>
    </w:p>
  </w:footnote>
  <w:footnote w:id="2">
    <w:p w:rsidR="00357F43" w:rsidRDefault="00357F43" w:rsidP="005A0E5A">
      <w:pPr>
        <w:pStyle w:val="aff9"/>
      </w:pPr>
      <w:r>
        <w:rPr>
          <w:rStyle w:val="affa"/>
        </w:rPr>
        <w:footnoteRef/>
      </w:r>
      <w:r>
        <w:t xml:space="preserve"> </w:t>
      </w:r>
      <w:r w:rsidRPr="005D4DC8">
        <w:rPr>
          <w:rFonts w:ascii="Cambria" w:hAnsi="Cambria" w:cs="Cambria"/>
          <w:sz w:val="16"/>
          <w:szCs w:val="16"/>
        </w:rPr>
        <w:t>Αρ. 79Α παρ. 4 του Ν. 4412/2016, η οποία προστέθηκε με το αρ. 43 παρ. 6 του Ν. 4605/2019 (ΦΕΚ 52Α)</w:t>
      </w:r>
    </w:p>
  </w:footnote>
  <w:footnote w:id="3">
    <w:p w:rsidR="00357F43" w:rsidRPr="00105314" w:rsidRDefault="00357F43" w:rsidP="00A70461">
      <w:pPr>
        <w:pStyle w:val="aff9"/>
      </w:pPr>
      <w:r>
        <w:rPr>
          <w:rStyle w:val="aff5"/>
        </w:rPr>
        <w:footnoteRef/>
      </w:r>
      <w:r>
        <w:rPr>
          <w:rFonts w:ascii="Cambria" w:hAnsi="Cambria" w:cs="Cambria"/>
          <w:szCs w:val="18"/>
        </w:rPr>
        <w:tab/>
      </w:r>
      <w:r w:rsidRPr="00062B06">
        <w:rPr>
          <w:rFonts w:ascii="Cambria" w:hAnsi="Cambria" w:cs="Cambria"/>
          <w:sz w:val="16"/>
          <w:szCs w:val="16"/>
        </w:rPr>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062B06">
        <w:rPr>
          <w:rFonts w:ascii="Cambria" w:hAnsi="Cambria" w:cs="Cambria"/>
          <w:bCs/>
          <w:sz w:val="16"/>
          <w:szCs w:val="16"/>
        </w:rPr>
        <w:t>τελευταία δύο εδάφια του άρθρου 73 παρ. 1 του  ν. 4412/2016, όπως τροποποιήθηκαν με το άρθρο 107 περ. 7 του ν. 4497/2017.</w:t>
      </w:r>
    </w:p>
  </w:footnote>
  <w:footnote w:id="4">
    <w:p w:rsidR="00357F43" w:rsidRPr="00753C93" w:rsidRDefault="00357F43" w:rsidP="00874232">
      <w:pPr>
        <w:pStyle w:val="aff9"/>
        <w:jc w:val="both"/>
        <w:rPr>
          <w:rFonts w:asciiTheme="majorHAnsi" w:hAnsiTheme="majorHAnsi"/>
          <w:b/>
          <w:sz w:val="16"/>
          <w:szCs w:val="16"/>
        </w:rPr>
      </w:pPr>
      <w:r w:rsidRPr="00753C93">
        <w:rPr>
          <w:rStyle w:val="affa"/>
          <w:rFonts w:asciiTheme="majorHAnsi" w:hAnsiTheme="majorHAnsi"/>
          <w:b/>
          <w:sz w:val="16"/>
          <w:szCs w:val="16"/>
        </w:rPr>
        <w:footnoteRef/>
      </w:r>
      <w:r w:rsidRPr="00753C93">
        <w:rPr>
          <w:rFonts w:asciiTheme="majorHAnsi" w:hAnsiTheme="majorHAnsi"/>
          <w:b/>
          <w:sz w:val="16"/>
          <w:szCs w:val="16"/>
        </w:rPr>
        <w:t xml:space="preserve"> Βλ. σχετικά το με αρ. πρωτ. 5035/28-9-2018 έγγραφο της Ε.Α.Α.ΔΗ.ΣΥ. με ΑΔΑ 6ΔΛΚΟΞΤΒ-ΟΥΨ με θέμα «Ζητήματα που άπτονται του χρόνου έκδοσης και ισχύος των δικαιολογητικών που προσκομίζονται από τον προσωρινό ανάδοχο (δικαιολογητικών κατακύρωσης) για την απόδειξη της μη συνδρομής των λόγων αποκλεισμού».</w:t>
      </w:r>
    </w:p>
  </w:footnote>
  <w:footnote w:id="5">
    <w:p w:rsidR="00357F43" w:rsidRPr="0003796E" w:rsidRDefault="00357F43" w:rsidP="006567B2">
      <w:pPr>
        <w:pStyle w:val="aff9"/>
        <w:rPr>
          <w:sz w:val="16"/>
          <w:szCs w:val="16"/>
        </w:rPr>
      </w:pPr>
      <w:r w:rsidRPr="0003796E">
        <w:rPr>
          <w:rStyle w:val="aff5"/>
          <w:rFonts w:ascii="Cambria" w:hAnsi="Cambria"/>
          <w:sz w:val="16"/>
          <w:szCs w:val="16"/>
        </w:rPr>
        <w:footnoteRef/>
      </w:r>
      <w:r w:rsidRPr="0003796E">
        <w:rPr>
          <w:sz w:val="16"/>
          <w:szCs w:val="16"/>
        </w:rPr>
        <w:tab/>
        <w:t xml:space="preserve">Με εκτύπωση της καρτέλας “Στοιχεία Μητρώου/ Επιχείρησης”, όπως αυτά εμφανίζονται στο </w:t>
      </w:r>
      <w:r w:rsidRPr="0003796E">
        <w:rPr>
          <w:rFonts w:ascii="Cambria" w:hAnsi="Cambria" w:cs="Cambria"/>
          <w:sz w:val="16"/>
          <w:szCs w:val="16"/>
          <w:lang w:val="en-US"/>
        </w:rPr>
        <w:t>taxisnet</w:t>
      </w:r>
      <w:r w:rsidRPr="0003796E">
        <w:rPr>
          <w:rFonts w:ascii="Cambria" w:hAnsi="Cambria" w:cs="Cambria"/>
          <w:sz w:val="16"/>
          <w:szCs w:val="16"/>
        </w:rPr>
        <w:t>.</w:t>
      </w:r>
    </w:p>
  </w:footnote>
  <w:footnote w:id="6">
    <w:p w:rsidR="00357F43" w:rsidRPr="00105314" w:rsidRDefault="00357F43" w:rsidP="000356B4">
      <w:pPr>
        <w:pStyle w:val="aff9"/>
      </w:pPr>
      <w:r>
        <w:rPr>
          <w:rStyle w:val="aff5"/>
        </w:rPr>
        <w:footnoteRef/>
      </w:r>
      <w:r>
        <w:tab/>
      </w:r>
      <w:r w:rsidRPr="000356B4">
        <w:rPr>
          <w:sz w:val="16"/>
          <w:szCs w:val="16"/>
        </w:rPr>
        <w:t>Πρβλ. άρθρο 72 παρ. 4 περ. η του ν. 4412/2106, όπως τροποποιήθηκε με το άρθρο 107 περ. 5 του ν. 4497/2017.</w:t>
      </w:r>
    </w:p>
  </w:footnote>
  <w:footnote w:id="7">
    <w:p w:rsidR="00357F43" w:rsidRPr="00DA230C" w:rsidRDefault="00357F43" w:rsidP="00B630F3">
      <w:pPr>
        <w:pStyle w:val="aff9"/>
        <w:rPr>
          <w:rFonts w:asciiTheme="majorHAnsi" w:hAnsiTheme="majorHAnsi"/>
          <w:sz w:val="16"/>
          <w:szCs w:val="16"/>
        </w:rPr>
      </w:pPr>
      <w:r w:rsidRPr="00DA230C">
        <w:rPr>
          <w:rStyle w:val="affa"/>
          <w:rFonts w:asciiTheme="majorHAnsi" w:hAnsiTheme="majorHAnsi"/>
          <w:sz w:val="16"/>
          <w:szCs w:val="16"/>
        </w:rPr>
        <w:footnoteRef/>
      </w:r>
      <w:r w:rsidRPr="00DA230C">
        <w:rPr>
          <w:rFonts w:asciiTheme="majorHAnsi" w:hAnsiTheme="majorHAnsi"/>
          <w:sz w:val="16"/>
          <w:szCs w:val="16"/>
        </w:rPr>
        <w:t xml:space="preserve"> Βλ. σχετικά το με αρ. πρωτ. 2756/23.5.2017 έγγραφο της Ε.Α.Α.ΔΗ.ΣΥ. με ΑΔΑ 7ΝΣΡΟΞΤΒ-975 με θέμα «Διευκρινίσεις επί της Κατευθυντήριας Οδηγίας 12, ως προς τα γραμμάτια Σύστασης Παρακαταθήκης».</w:t>
      </w:r>
    </w:p>
  </w:footnote>
  <w:footnote w:id="8">
    <w:p w:rsidR="00357F43" w:rsidRPr="00A61ED9" w:rsidRDefault="00357F43" w:rsidP="00A61ED9">
      <w:pPr>
        <w:pStyle w:val="aff9"/>
        <w:tabs>
          <w:tab w:val="left" w:pos="284"/>
        </w:tabs>
        <w:rPr>
          <w:rFonts w:asciiTheme="majorHAnsi" w:hAnsiTheme="majorHAnsi"/>
        </w:rPr>
      </w:pPr>
      <w:r w:rsidRPr="00A61ED9">
        <w:rPr>
          <w:rStyle w:val="affd"/>
          <w:rFonts w:asciiTheme="majorHAnsi" w:hAnsiTheme="majorHAnsi"/>
        </w:rPr>
        <w:footnoteRef/>
      </w:r>
      <w:r w:rsidRPr="00A61ED9">
        <w:rPr>
          <w:rFonts w:asciiTheme="majorHAnsi" w:hAnsiTheme="majorHAnsi"/>
        </w:rPr>
        <w:tab/>
        <w:t>Σε περίπτωση που η αναθέτουσα αρχή /αναθέτων φορέας είναι περισσότερες (οι) της (του) μίας (ενός) θα αναφέρεται το σύνολο αυτών</w:t>
      </w:r>
    </w:p>
  </w:footnote>
  <w:footnote w:id="9">
    <w:p w:rsidR="00357F43" w:rsidRPr="00A61ED9" w:rsidRDefault="00357F43" w:rsidP="00A61ED9">
      <w:pPr>
        <w:pStyle w:val="aff9"/>
        <w:tabs>
          <w:tab w:val="left" w:pos="284"/>
        </w:tabs>
        <w:rPr>
          <w:rFonts w:asciiTheme="majorHAnsi" w:hAnsiTheme="majorHAnsi"/>
        </w:rPr>
      </w:pPr>
      <w:r w:rsidRPr="00A61ED9">
        <w:rPr>
          <w:rFonts w:asciiTheme="majorHAnsi" w:eastAsia="Times New Roman" w:hAnsiTheme="majorHAnsi"/>
        </w:rPr>
        <w:footnoteRef/>
      </w:r>
      <w:r w:rsidRPr="00A61ED9">
        <w:rPr>
          <w:rFonts w:asciiTheme="majorHAnsi" w:hAnsiTheme="majorHAnsi"/>
        </w:rPr>
        <w:tab/>
        <w:t>Επαναλάβετε τα στοιχεία των αρμοδίων, όνομα και επώνυμο, όσες φορές χρειάζεται.</w:t>
      </w:r>
    </w:p>
  </w:footnote>
  <w:footnote w:id="10">
    <w:p w:rsidR="00357F43" w:rsidRPr="00A61ED9" w:rsidRDefault="00357F43"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Βλέπε </w:t>
      </w:r>
      <w:r w:rsidRPr="00A61ED9">
        <w:rPr>
          <w:rStyle w:val="DeltaViewInsertion"/>
          <w:rFonts w:asciiTheme="majorHAnsi" w:eastAsia="Calibri" w:hAnsiTheme="maj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57F43" w:rsidRPr="00A61ED9" w:rsidRDefault="00357F43" w:rsidP="00A61ED9">
      <w:pPr>
        <w:pStyle w:val="aff9"/>
        <w:tabs>
          <w:tab w:val="left" w:pos="284"/>
        </w:tabs>
        <w:rPr>
          <w:rFonts w:asciiTheme="majorHAnsi" w:hAnsiTheme="majorHAnsi"/>
        </w:rPr>
      </w:pPr>
      <w:r w:rsidRPr="00A61ED9">
        <w:rPr>
          <w:rStyle w:val="DeltaViewInsertion"/>
          <w:rFonts w:asciiTheme="majorHAnsi" w:eastAsia="Calibri" w:hAnsiTheme="maj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357F43" w:rsidRPr="00A61ED9" w:rsidRDefault="00357F43" w:rsidP="00A61ED9">
      <w:pPr>
        <w:pStyle w:val="aff9"/>
        <w:tabs>
          <w:tab w:val="left" w:pos="284"/>
        </w:tabs>
        <w:rPr>
          <w:rFonts w:asciiTheme="majorHAnsi" w:hAnsiTheme="majorHAnsi"/>
        </w:rPr>
      </w:pPr>
      <w:r w:rsidRPr="00A61ED9">
        <w:rPr>
          <w:rStyle w:val="DeltaViewInsertion"/>
          <w:rFonts w:asciiTheme="majorHAnsi" w:eastAsia="Calibri" w:hAnsiTheme="maj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357F43" w:rsidRPr="00A61ED9" w:rsidRDefault="00357F43" w:rsidP="00A61ED9">
      <w:pPr>
        <w:pStyle w:val="aff9"/>
        <w:tabs>
          <w:tab w:val="left" w:pos="284"/>
        </w:tabs>
        <w:rPr>
          <w:rFonts w:asciiTheme="majorHAnsi" w:hAnsiTheme="majorHAnsi"/>
        </w:rPr>
      </w:pPr>
      <w:r w:rsidRPr="00A61ED9">
        <w:rPr>
          <w:rStyle w:val="DeltaViewInsertion"/>
          <w:rFonts w:asciiTheme="majorHAnsi" w:eastAsia="Calibri" w:hAnsiTheme="majorHAnsi"/>
        </w:rPr>
        <w:tab/>
        <w:t xml:space="preserve">Μεσαίες επιχειρήσεις: επιχειρήσεις που δεν είναι ούτε πολύ μικρές ούτε μικρές και </w:t>
      </w:r>
      <w:r w:rsidRPr="00A61ED9">
        <w:rPr>
          <w:rFonts w:asciiTheme="majorHAnsi" w:hAnsiTheme="majorHAnsi"/>
        </w:rPr>
        <w:t xml:space="preserve">οι οποίες </w:t>
      </w:r>
      <w:r w:rsidRPr="00A61ED9">
        <w:rPr>
          <w:rFonts w:asciiTheme="majorHAnsi" w:hAnsiTheme="majorHAnsi"/>
          <w:b/>
        </w:rPr>
        <w:t>απασχολούν λιγότερους από 250 εργαζομένους</w:t>
      </w:r>
      <w:r w:rsidRPr="00A61ED9">
        <w:rPr>
          <w:rFonts w:asciiTheme="majorHAnsi" w:hAnsiTheme="majorHAnsi"/>
        </w:rPr>
        <w:t xml:space="preserve"> και των οποίων ο </w:t>
      </w:r>
      <w:r w:rsidRPr="00A61ED9">
        <w:rPr>
          <w:rFonts w:asciiTheme="majorHAnsi" w:hAnsiTheme="majorHAnsi"/>
          <w:b/>
        </w:rPr>
        <w:t>ετήσιος κύκλος εργασιών δεν υπερβαίνει τα 50 εκατομμύρια ευρώ</w:t>
      </w:r>
      <w:r w:rsidRPr="00A61ED9">
        <w:rPr>
          <w:rFonts w:asciiTheme="majorHAnsi" w:hAnsiTheme="majorHAnsi"/>
        </w:rPr>
        <w:t xml:space="preserve"> </w:t>
      </w:r>
      <w:r w:rsidRPr="00A61ED9">
        <w:rPr>
          <w:rFonts w:asciiTheme="majorHAnsi" w:hAnsiTheme="majorHAnsi"/>
          <w:b/>
          <w:i/>
        </w:rPr>
        <w:t>και/ή</w:t>
      </w:r>
      <w:r w:rsidRPr="00A61ED9">
        <w:rPr>
          <w:rFonts w:asciiTheme="majorHAnsi" w:hAnsiTheme="majorHAnsi"/>
        </w:rPr>
        <w:t xml:space="preserve"> το </w:t>
      </w:r>
      <w:r w:rsidRPr="00A61ED9">
        <w:rPr>
          <w:rFonts w:asciiTheme="majorHAnsi" w:hAnsiTheme="majorHAnsi"/>
          <w:b/>
        </w:rPr>
        <w:t>σύνολο του ετήσιου ισολογισμού δεν υπερβαίνει τα 43 εκατομμύρια ευρώ</w:t>
      </w:r>
      <w:r w:rsidRPr="00A61ED9">
        <w:rPr>
          <w:rFonts w:asciiTheme="majorHAnsi" w:hAnsiTheme="majorHAnsi"/>
        </w:rPr>
        <w:t>.</w:t>
      </w:r>
    </w:p>
  </w:footnote>
  <w:footnote w:id="11">
    <w:p w:rsidR="00357F43" w:rsidRPr="00A61ED9" w:rsidRDefault="00357F43"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Τα δικαιολογητικά και η κατάταξη, εάν υπάρχουν, αναφέρονται στην πιστοποίηση.</w:t>
      </w:r>
    </w:p>
  </w:footnote>
  <w:footnote w:id="12">
    <w:p w:rsidR="00357F43" w:rsidRPr="00A61ED9" w:rsidRDefault="00357F43"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Ειδικότερα ως μέλος ένωσης ή κοινοπραξίας ή άλλου παρόμοιου καθεστώτος.</w:t>
      </w:r>
    </w:p>
  </w:footnote>
  <w:footnote w:id="13">
    <w:p w:rsidR="00357F43" w:rsidRPr="00A61ED9" w:rsidRDefault="00357F43" w:rsidP="00A61ED9">
      <w:pPr>
        <w:pStyle w:val="aff9"/>
        <w:tabs>
          <w:tab w:val="left" w:pos="284"/>
        </w:tabs>
        <w:spacing w:after="200"/>
        <w:rPr>
          <w:rFonts w:asciiTheme="majorHAnsi" w:hAnsiTheme="majorHAnsi"/>
        </w:rPr>
      </w:pPr>
      <w:r w:rsidRPr="00A61ED9">
        <w:rPr>
          <w:rStyle w:val="affd"/>
          <w:rFonts w:asciiTheme="majorHAnsi" w:hAnsiTheme="majorHAnsi"/>
        </w:rPr>
        <w:footnoteRef/>
      </w:r>
      <w:r w:rsidRPr="00A61ED9">
        <w:rPr>
          <w:rFonts w:asciiTheme="majorHAnsi" w:hAnsiTheme="majorHAnsi"/>
        </w:rPr>
        <w:tab/>
        <w:t xml:space="preserve"> Επισημαίνεται ότι σύμφωνα με το δεύτερο εδάφιο του άρθρου 78 “</w:t>
      </w:r>
      <w:r w:rsidRPr="00A61ED9">
        <w:rPr>
          <w:rFonts w:asciiTheme="majorHAnsi" w:hAnsiTheme="majorHAnsi"/>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61ED9">
        <w:rPr>
          <w:rFonts w:asciiTheme="majorHAnsi" w:hAnsiTheme="majorHAnsi"/>
        </w:rPr>
        <w:t>.”</w:t>
      </w:r>
    </w:p>
  </w:footnote>
  <w:footnote w:id="14">
    <w:p w:rsidR="00357F43" w:rsidRPr="00A61ED9" w:rsidRDefault="00357F43"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Σύμφωνα με τις διατάξεις του άρθρου 73 παρ. 3 α,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5">
    <w:p w:rsidR="00357F43" w:rsidRPr="00A61ED9" w:rsidRDefault="00357F43"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6">
    <w:p w:rsidR="00357F43" w:rsidRPr="00A61ED9" w:rsidRDefault="00357F43"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Σύμφωνα με άρθρο 73 παρ. 1 (β). Στον Κανονισμό ΕΕΕΣ (Κανονισμός ΕΕ 2016/7) αναφέρεται ως “διαφθορά”.</w:t>
      </w:r>
    </w:p>
  </w:footnote>
  <w:footnote w:id="17">
    <w:p w:rsidR="00357F43" w:rsidRPr="00A61ED9" w:rsidRDefault="00357F43"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A61ED9">
        <w:rPr>
          <w:rFonts w:asciiTheme="majorHAnsi" w:hAnsiTheme="majorHAnsi"/>
          <w:b/>
        </w:rPr>
        <w:t>ν. 3560/2007</w:t>
      </w:r>
      <w:r w:rsidRPr="00A61ED9">
        <w:rPr>
          <w:rFonts w:asciiTheme="majorHAnsi" w:hAnsiTheme="majorHAnsi"/>
        </w:rPr>
        <w:t xml:space="preserve"> </w:t>
      </w:r>
      <w:r w:rsidRPr="00A61ED9">
        <w:rPr>
          <w:rFonts w:asciiTheme="majorHAnsi" w:hAnsiTheme="majorHAnsi"/>
          <w:b/>
        </w:rPr>
        <w:t xml:space="preserve">(ΦΕΚ 103/Α), </w:t>
      </w:r>
      <w:r w:rsidRPr="00A61ED9">
        <w:rPr>
          <w:rFonts w:asciiTheme="majorHAnsi" w:hAnsiTheme="majorHAnsi"/>
          <w:i/>
        </w:rPr>
        <w:t xml:space="preserve">«Κύρωση και εφαρμογή της Σύμβασης ποινικού δικαίου για τη διαφθορά και του Πρόσθετου σ΄ αυτήν Πρωτοκόλλου» (αφορά σε </w:t>
      </w:r>
      <w:r w:rsidRPr="00A61ED9">
        <w:rPr>
          <w:rFonts w:asciiTheme="majorHAnsi" w:hAnsiTheme="majorHAnsi"/>
        </w:rPr>
        <w:t xml:space="preserve"> </w:t>
      </w:r>
      <w:r w:rsidRPr="00A61ED9">
        <w:rPr>
          <w:rFonts w:asciiTheme="majorHAnsi" w:hAnsiTheme="majorHAnsi"/>
          <w:i/>
        </w:rPr>
        <w:t>προσθήκη καθόσον στο ν. Άρθρο 73 παρ. 1 β αναφέρεται η κείμενη νομοθεσία)</w:t>
      </w:r>
      <w:r w:rsidRPr="00A61ED9">
        <w:rPr>
          <w:rFonts w:asciiTheme="majorHAnsi" w:hAnsiTheme="majorHAnsi"/>
        </w:rPr>
        <w:t>.</w:t>
      </w:r>
    </w:p>
  </w:footnote>
  <w:footnote w:id="18">
    <w:p w:rsidR="00357F43" w:rsidRPr="00A61ED9" w:rsidRDefault="00357F43"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A61ED9">
        <w:rPr>
          <w:rStyle w:val="aff6"/>
          <w:rFonts w:asciiTheme="majorHAnsi" w:eastAsia="Calibri" w:hAnsiTheme="majorHAnsi"/>
        </w:rPr>
        <w:t xml:space="preserve">  </w:t>
      </w:r>
      <w:r w:rsidRPr="00A61ED9">
        <w:rPr>
          <w:rFonts w:asciiTheme="majorHAnsi" w:hAnsiTheme="majorHAnsi"/>
        </w:rPr>
        <w:t>όπως κυρώθηκε με το ν. 2803/2000 (ΦΕΚ 48/Α) "</w:t>
      </w:r>
      <w:r w:rsidRPr="00A61ED9">
        <w:rPr>
          <w:rFonts w:asciiTheme="majorHAnsi" w:hAnsiTheme="maj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9">
    <w:p w:rsidR="00357F43" w:rsidRPr="00A61ED9" w:rsidRDefault="00357F43"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20">
    <w:p w:rsidR="00357F43" w:rsidRPr="00A61ED9" w:rsidRDefault="00357F43"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A61ED9">
        <w:rPr>
          <w:rStyle w:val="DeltaViewInsertion"/>
          <w:rFonts w:asciiTheme="majorHAnsi" w:eastAsia="Calibri" w:hAnsiTheme="majorHAnsi"/>
        </w:rPr>
        <w:t xml:space="preserve"> (ΕΕ L 309 της 25.11.2005, σ.15) </w:t>
      </w:r>
      <w:r w:rsidRPr="00A61ED9">
        <w:rPr>
          <w:rStyle w:val="aff6"/>
          <w:rFonts w:asciiTheme="majorHAnsi" w:eastAsia="Calibri" w:hAnsiTheme="majorHAnsi"/>
        </w:rPr>
        <w:t xml:space="preserve"> </w:t>
      </w:r>
      <w:r w:rsidRPr="00A61ED9">
        <w:rPr>
          <w:rStyle w:val="DeltaViewInsertion"/>
          <w:rFonts w:asciiTheme="majorHAnsi" w:eastAsia="Calibri" w:hAnsiTheme="majorHAnsi"/>
        </w:rPr>
        <w:t xml:space="preserve">που ενσωματώθηκε με το ν. 3691/2008 </w:t>
      </w:r>
      <w:r w:rsidRPr="00A61ED9">
        <w:rPr>
          <w:rStyle w:val="DeltaViewInsertion"/>
          <w:rFonts w:asciiTheme="majorHAnsi" w:eastAsia="Calibri" w:hAnsiTheme="majorHAnsi"/>
          <w:spacing w:val="-10"/>
        </w:rPr>
        <w:t xml:space="preserve">(ΦΕΚ 166/Α) </w:t>
      </w:r>
      <w:r w:rsidRPr="00A61ED9">
        <w:rPr>
          <w:rStyle w:val="DeltaViewInsertion"/>
          <w:rFonts w:asciiTheme="majorHAnsi" w:eastAsia="Calibri" w:hAnsiTheme="majorHAnsi"/>
          <w:iCs/>
          <w:spacing w:val="-10"/>
        </w:rPr>
        <w:t>“</w:t>
      </w:r>
      <w:r w:rsidRPr="00A61ED9">
        <w:rPr>
          <w:rStyle w:val="DeltaViewInsertion"/>
          <w:rFonts w:asciiTheme="majorHAnsi" w:eastAsia="Calibri" w:hAnsiTheme="maj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A61ED9">
        <w:rPr>
          <w:rStyle w:val="DeltaViewInsertion"/>
          <w:rFonts w:asciiTheme="majorHAnsi" w:eastAsia="Calibri" w:hAnsiTheme="majorHAnsi"/>
        </w:rPr>
        <w:t>”.</w:t>
      </w:r>
    </w:p>
  </w:footnote>
  <w:footnote w:id="21">
    <w:p w:rsidR="00357F43" w:rsidRPr="00A61ED9" w:rsidRDefault="00357F43"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Style w:val="DeltaViewInsertion"/>
          <w:rFonts w:asciiTheme="majorHAnsi" w:eastAsia="Calibri" w:hAnsiTheme="maj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A61ED9">
        <w:rPr>
          <w:rStyle w:val="DeltaViewInsertion"/>
          <w:rFonts w:asciiTheme="majorHAnsi" w:eastAsia="Calibri" w:hAnsiTheme="majorHAnsi"/>
          <w:iCs/>
        </w:rPr>
        <w:t>Πρόληψη και καταπολέμηση της εμπορίας ανθρώπων και προστασία των θυμάτων αυτής και άλλες διατάξεις.".</w:t>
      </w:r>
    </w:p>
  </w:footnote>
  <w:footnote w:id="22">
    <w:p w:rsidR="00357F43" w:rsidRPr="00A61ED9" w:rsidRDefault="00357F43"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3">
    <w:p w:rsidR="00357F43" w:rsidRPr="00A61ED9" w:rsidRDefault="00357F43"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4">
    <w:p w:rsidR="00357F43" w:rsidRPr="00A61ED9" w:rsidRDefault="00357F43"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5">
    <w:p w:rsidR="00357F43" w:rsidRPr="00A61ED9" w:rsidRDefault="00357F43"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6">
    <w:p w:rsidR="00357F43" w:rsidRPr="00A61ED9" w:rsidRDefault="00357F43"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7">
    <w:p w:rsidR="00357F43" w:rsidRPr="00A61ED9" w:rsidRDefault="00357F43"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8">
    <w:p w:rsidR="00357F43" w:rsidRPr="00A61ED9" w:rsidRDefault="00357F43"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9">
    <w:p w:rsidR="00357F43" w:rsidRPr="00A61ED9" w:rsidRDefault="00357F43"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Σημειώνεται ότι, σύμφωνα με το άρθρο 73 παρ. 3 περ. α  και β,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30">
    <w:p w:rsidR="00357F43" w:rsidRPr="00A61ED9" w:rsidRDefault="00357F43"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31">
    <w:p w:rsidR="00357F43" w:rsidRPr="00A61ED9" w:rsidRDefault="00357F43"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2">
    <w:p w:rsidR="00357F43" w:rsidRPr="00A61ED9" w:rsidRDefault="00357F43"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Η απόδοση όρων είναι σύμφωνη με την παρ. 4 του άρθρου 73 που διαφοροποιείται από τον Κανονισμό ΕΕΕΣ (Κανονισμός ΕΕ 2016/7)</w:t>
      </w:r>
    </w:p>
  </w:footnote>
  <w:footnote w:id="33">
    <w:p w:rsidR="00357F43" w:rsidRPr="00D3109F" w:rsidRDefault="00357F43" w:rsidP="00A61ED9">
      <w:pPr>
        <w:pStyle w:val="aff9"/>
        <w:tabs>
          <w:tab w:val="left" w:pos="284"/>
        </w:tabs>
        <w:rPr>
          <w:rFonts w:asciiTheme="minorHAnsi" w:hAnsiTheme="minorHAnsi"/>
        </w:rPr>
      </w:pPr>
      <w:r w:rsidRPr="00A61ED9">
        <w:rPr>
          <w:rStyle w:val="affd"/>
          <w:rFonts w:asciiTheme="majorHAnsi" w:eastAsia="Calibri" w:hAnsiTheme="majorHAnsi"/>
        </w:rPr>
        <w:footnoteRef/>
      </w:r>
      <w:r w:rsidRPr="00A61ED9">
        <w:rPr>
          <w:rFonts w:asciiTheme="majorHAnsi" w:hAnsiTheme="majorHAnsi"/>
        </w:rPr>
        <w:tab/>
        <w:t>Άρθρο 73 παρ. 5.</w:t>
      </w:r>
    </w:p>
  </w:footnote>
  <w:footnote w:id="34">
    <w:p w:rsidR="00357F43" w:rsidRPr="00A61ED9" w:rsidRDefault="00357F43"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Πρβλ και άρθρο 1 ν. 4250/2014</w:t>
      </w:r>
    </w:p>
  </w:footnote>
  <w:footnote w:id="35">
    <w:p w:rsidR="00357F43" w:rsidRDefault="00357F43" w:rsidP="00A61ED9">
      <w:pPr>
        <w:pStyle w:val="aff9"/>
        <w:tabs>
          <w:tab w:val="left" w:pos="284"/>
        </w:tabs>
      </w:pPr>
      <w:r w:rsidRPr="00A61ED9">
        <w:rPr>
          <w:rStyle w:val="affd"/>
          <w:rFonts w:asciiTheme="majorHAnsi" w:eastAsia="Calibri" w:hAnsiTheme="majorHAnsi"/>
        </w:rPr>
        <w:footnoteRef/>
      </w:r>
      <w:r w:rsidRPr="00A61ED9">
        <w:rPr>
          <w:rFonts w:asciiTheme="majorHAnsi" w:hAnsiTheme="majorHAnsi"/>
        </w:rPr>
        <w:tab/>
        <w:t>Υπό την προϋπόθεση ότι ο οικονομικός φορέας έχει παράσχει τις απαραίτητες πληροφορίες (</w:t>
      </w:r>
      <w:r w:rsidRPr="00A61ED9">
        <w:rPr>
          <w:rFonts w:asciiTheme="majorHAnsi" w:hAnsiTheme="maj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 w:id="36">
    <w:p w:rsidR="00357F43" w:rsidRPr="00CD0B63" w:rsidRDefault="00357F43" w:rsidP="00096A40">
      <w:pPr>
        <w:spacing w:line="0" w:lineRule="atLeast"/>
        <w:rPr>
          <w:sz w:val="16"/>
          <w:szCs w:val="16"/>
        </w:rPr>
      </w:pPr>
      <w:r w:rsidRPr="00CD0B63">
        <w:rPr>
          <w:rStyle w:val="aff5"/>
          <w:sz w:val="16"/>
          <w:szCs w:val="16"/>
        </w:rPr>
        <w:t>1</w:t>
      </w:r>
      <w:r w:rsidRPr="00CD0B63">
        <w:rPr>
          <w:kern w:val="1"/>
          <w:sz w:val="16"/>
          <w:szCs w:val="16"/>
        </w:rPr>
        <w:tab/>
        <w:t xml:space="preserve"> Όπως ορίζεται στα έγγραφα της σύμβασης.</w:t>
      </w:r>
    </w:p>
  </w:footnote>
  <w:footnote w:id="37">
    <w:p w:rsidR="00357F43" w:rsidRPr="00CD0B63" w:rsidRDefault="00357F43" w:rsidP="00096A40">
      <w:pPr>
        <w:spacing w:line="0" w:lineRule="atLeast"/>
        <w:rPr>
          <w:sz w:val="16"/>
          <w:szCs w:val="16"/>
        </w:rPr>
      </w:pPr>
      <w:r w:rsidRPr="00CD0B63">
        <w:rPr>
          <w:rStyle w:val="aff5"/>
          <w:sz w:val="16"/>
          <w:szCs w:val="16"/>
        </w:rPr>
        <w:t>2</w:t>
      </w:r>
      <w:r w:rsidRPr="00CD0B63">
        <w:rPr>
          <w:kern w:val="1"/>
          <w:sz w:val="16"/>
          <w:szCs w:val="16"/>
        </w:rPr>
        <w:tab/>
        <w:t xml:space="preserve"> Όπως ορίζεται στα έγγραφα της σύμβασης.</w:t>
      </w:r>
    </w:p>
  </w:footnote>
  <w:footnote w:id="38">
    <w:p w:rsidR="00357F43" w:rsidRPr="00CD0B63" w:rsidRDefault="00357F43" w:rsidP="00096A40">
      <w:pPr>
        <w:spacing w:line="276" w:lineRule="auto"/>
        <w:rPr>
          <w:sz w:val="16"/>
          <w:szCs w:val="16"/>
        </w:rPr>
      </w:pPr>
      <w:r w:rsidRPr="00CD0B63">
        <w:rPr>
          <w:rStyle w:val="aff5"/>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9">
    <w:p w:rsidR="00357F43" w:rsidRPr="00CD0B63" w:rsidRDefault="00357F43" w:rsidP="00096A40">
      <w:pPr>
        <w:spacing w:line="0" w:lineRule="atLeast"/>
        <w:rPr>
          <w:sz w:val="16"/>
          <w:szCs w:val="16"/>
        </w:rPr>
      </w:pPr>
      <w:r w:rsidRPr="00CD0B63">
        <w:rPr>
          <w:rStyle w:val="aff5"/>
          <w:sz w:val="16"/>
          <w:szCs w:val="16"/>
        </w:rPr>
        <w:t>4</w:t>
      </w:r>
      <w:r w:rsidRPr="00CD0B63">
        <w:rPr>
          <w:kern w:val="1"/>
          <w:sz w:val="16"/>
          <w:szCs w:val="16"/>
        </w:rPr>
        <w:tab/>
        <w:t xml:space="preserve"> Όπως υποσημείωση 3.</w:t>
      </w:r>
    </w:p>
  </w:footnote>
  <w:footnote w:id="40">
    <w:p w:rsidR="00357F43" w:rsidRPr="00CD0B63" w:rsidRDefault="00357F43" w:rsidP="00096A40">
      <w:pPr>
        <w:spacing w:after="200"/>
        <w:rPr>
          <w:sz w:val="16"/>
          <w:szCs w:val="16"/>
        </w:rPr>
      </w:pPr>
      <w:r w:rsidRPr="00CD0B63">
        <w:rPr>
          <w:rStyle w:val="aff5"/>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41">
    <w:p w:rsidR="00357F43" w:rsidRPr="00CD0B63" w:rsidRDefault="00357F43" w:rsidP="00096A40">
      <w:pPr>
        <w:spacing w:line="0" w:lineRule="atLeast"/>
        <w:rPr>
          <w:sz w:val="16"/>
          <w:szCs w:val="16"/>
        </w:rPr>
      </w:pPr>
      <w:r w:rsidRPr="00CD0B63">
        <w:rPr>
          <w:rStyle w:val="aff5"/>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42">
    <w:p w:rsidR="00357F43" w:rsidRPr="00CD0B63" w:rsidRDefault="00357F43" w:rsidP="00096A40">
      <w:pPr>
        <w:spacing w:line="0" w:lineRule="atLeast"/>
        <w:rPr>
          <w:sz w:val="16"/>
          <w:szCs w:val="16"/>
        </w:rPr>
      </w:pPr>
      <w:r w:rsidRPr="00CD0B63">
        <w:rPr>
          <w:rStyle w:val="aff5"/>
          <w:sz w:val="16"/>
          <w:szCs w:val="16"/>
        </w:rPr>
        <w:t>7</w:t>
      </w:r>
      <w:r w:rsidRPr="00CD0B63">
        <w:rPr>
          <w:kern w:val="1"/>
          <w:sz w:val="16"/>
          <w:szCs w:val="16"/>
        </w:rPr>
        <w:tab/>
        <w:t xml:space="preserve"> Να οριστεί ο χρόνος σύμφωνα με τις κείμενες διατάξεις. </w:t>
      </w:r>
    </w:p>
  </w:footnote>
  <w:footnote w:id="43">
    <w:p w:rsidR="00357F43" w:rsidRPr="00CD0B63" w:rsidRDefault="00357F43" w:rsidP="00096A40">
      <w:pPr>
        <w:pStyle w:val="aff9"/>
        <w:widowControl w:val="0"/>
        <w:suppressLineNumbers/>
        <w:rPr>
          <w:sz w:val="16"/>
          <w:szCs w:val="16"/>
        </w:rPr>
      </w:pPr>
      <w:r w:rsidRPr="00CD0B63">
        <w:rPr>
          <w:rStyle w:val="aff5"/>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4">
    <w:p w:rsidR="00357F43" w:rsidRPr="00CD0B63" w:rsidRDefault="00357F43" w:rsidP="00096A40">
      <w:pPr>
        <w:pStyle w:val="aff9"/>
        <w:widowControl w:val="0"/>
        <w:suppressLineNumbers/>
        <w:spacing w:after="200"/>
        <w:rPr>
          <w:sz w:val="16"/>
          <w:szCs w:val="16"/>
        </w:rPr>
      </w:pPr>
      <w:r w:rsidRPr="00CD0B63">
        <w:rPr>
          <w:rStyle w:val="aff5"/>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F43" w:rsidRDefault="00357F43">
    <w:pPr>
      <w:rPr>
        <w:sz w:val="2"/>
        <w:szCs w:val="2"/>
      </w:rPr>
    </w:pPr>
  </w:p>
  <w:p w:rsidR="00357F43" w:rsidRDefault="00357F43" w:rsidP="000875EA">
    <w:pPr>
      <w:jc w:val="right"/>
    </w:pPr>
  </w:p>
  <w:p w:rsidR="00357F43" w:rsidRPr="00A65E33" w:rsidRDefault="00357F43" w:rsidP="00A65E33">
    <w:pPr>
      <w:jc w:val="center"/>
      <w:rPr>
        <w:rFonts w:asciiTheme="minorHAnsi" w:hAnsiTheme="minorHAnsi"/>
        <w:sz w:val="20"/>
        <w:szCs w:val="20"/>
      </w:rPr>
    </w:pPr>
    <w:r w:rsidRPr="00A65E33">
      <w:rPr>
        <w:rFonts w:asciiTheme="minorHAnsi" w:hAnsiTheme="minorHAnsi"/>
        <w:sz w:val="20"/>
        <w:szCs w:val="20"/>
      </w:rPr>
      <w:t>Συνοπτικός διαγωνισμός προμήθειας</w:t>
    </w:r>
    <w:r>
      <w:rPr>
        <w:rFonts w:asciiTheme="minorHAnsi" w:hAnsiTheme="minorHAnsi"/>
        <w:sz w:val="20"/>
        <w:szCs w:val="20"/>
      </w:rPr>
      <w:t xml:space="preserve"> Συσσωρευτών</w:t>
    </w:r>
    <w:r w:rsidRPr="00A65E33">
      <w:rPr>
        <w:rFonts w:asciiTheme="minorHAnsi" w:hAnsiTheme="minorHAnsi"/>
        <w:sz w:val="20"/>
        <w:szCs w:val="20"/>
      </w:rPr>
      <w:t xml:space="preserve"> </w:t>
    </w:r>
    <w:r>
      <w:rPr>
        <w:rFonts w:asciiTheme="minorHAnsi" w:hAnsiTheme="minorHAnsi"/>
        <w:sz w:val="20"/>
        <w:szCs w:val="20"/>
      </w:rPr>
      <w:t xml:space="preserve">Κεντρικών </w:t>
    </w:r>
    <w:r>
      <w:rPr>
        <w:rFonts w:asciiTheme="minorHAnsi" w:hAnsiTheme="minorHAnsi"/>
        <w:sz w:val="20"/>
        <w:szCs w:val="20"/>
        <w:lang w:val="en-US"/>
      </w:rPr>
      <w:t>UPS</w:t>
    </w:r>
    <w:r>
      <w:rPr>
        <w:rFonts w:asciiTheme="minorHAnsi" w:hAnsiTheme="minorHAnsi"/>
        <w:sz w:val="20"/>
        <w:szCs w:val="20"/>
      </w:rPr>
      <w:t xml:space="preserve"> </w:t>
    </w:r>
    <w:r w:rsidRPr="00A65E33">
      <w:rPr>
        <w:rFonts w:asciiTheme="minorHAnsi" w:hAnsiTheme="minorHAnsi"/>
        <w:sz w:val="20"/>
        <w:szCs w:val="20"/>
      </w:rPr>
      <w:t xml:space="preserve"> για τις ανάγκες </w:t>
    </w:r>
    <w:r>
      <w:rPr>
        <w:rFonts w:asciiTheme="minorHAnsi" w:hAnsiTheme="minorHAnsi"/>
        <w:sz w:val="20"/>
        <w:szCs w:val="20"/>
      </w:rPr>
      <w:t>τις ανάγκες της Οργανικής Μονάδας Έδρας – Άγιος Νικόλαος</w:t>
    </w:r>
    <w:r w:rsidRPr="00A65E33">
      <w:rPr>
        <w:rFonts w:asciiTheme="minorHAnsi" w:hAnsiTheme="minorHAnsi"/>
        <w:sz w:val="20"/>
        <w:szCs w:val="20"/>
      </w:rPr>
      <w:t xml:space="preserve"> του Γ.Ν. Λασιθίου</w:t>
    </w:r>
  </w:p>
  <w:p w:rsidR="00357F43" w:rsidRPr="000875EA" w:rsidRDefault="00357F43"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0">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0">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28">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14"/>
  </w:num>
  <w:num w:numId="3">
    <w:abstractNumId w:val="28"/>
  </w:num>
  <w:num w:numId="4">
    <w:abstractNumId w:val="24"/>
  </w:num>
  <w:num w:numId="5">
    <w:abstractNumId w:val="17"/>
  </w:num>
  <w:num w:numId="6">
    <w:abstractNumId w:val="6"/>
  </w:num>
  <w:num w:numId="7">
    <w:abstractNumId w:val="12"/>
  </w:num>
  <w:num w:numId="8">
    <w:abstractNumId w:val="20"/>
  </w:num>
  <w:num w:numId="9">
    <w:abstractNumId w:val="16"/>
  </w:num>
  <w:num w:numId="10">
    <w:abstractNumId w:val="7"/>
  </w:num>
  <w:num w:numId="11">
    <w:abstractNumId w:val="5"/>
  </w:num>
  <w:num w:numId="12">
    <w:abstractNumId w:val="25"/>
  </w:num>
  <w:num w:numId="13">
    <w:abstractNumId w:val="3"/>
  </w:num>
  <w:num w:numId="14">
    <w:abstractNumId w:val="18"/>
  </w:num>
  <w:num w:numId="15">
    <w:abstractNumId w:val="29"/>
  </w:num>
  <w:num w:numId="16">
    <w:abstractNumId w:val="8"/>
  </w:num>
  <w:num w:numId="17">
    <w:abstractNumId w:val="30"/>
  </w:num>
  <w:num w:numId="18">
    <w:abstractNumId w:val="0"/>
  </w:num>
  <w:num w:numId="19">
    <w:abstractNumId w:val="22"/>
  </w:num>
  <w:num w:numId="20">
    <w:abstractNumId w:val="11"/>
  </w:num>
  <w:num w:numId="21">
    <w:abstractNumId w:val="31"/>
  </w:num>
  <w:num w:numId="22">
    <w:abstractNumId w:val="21"/>
  </w:num>
  <w:num w:numId="23">
    <w:abstractNumId w:val="26"/>
  </w:num>
  <w:num w:numId="24">
    <w:abstractNumId w:val="15"/>
  </w:num>
  <w:num w:numId="25">
    <w:abstractNumId w:val="10"/>
  </w:num>
  <w:num w:numId="26">
    <w:abstractNumId w:val="4"/>
  </w:num>
  <w:num w:numId="27">
    <w:abstractNumId w:val="23"/>
  </w:num>
  <w:num w:numId="28">
    <w:abstractNumId w:val="2"/>
  </w:num>
  <w:num w:numId="29">
    <w:abstractNumId w:val="27"/>
  </w:num>
  <w:num w:numId="30">
    <w:abstractNumId w:val="19"/>
  </w:num>
  <w:num w:numId="31">
    <w:abstractNumId w:val="32"/>
  </w:num>
  <w:num w:numId="32">
    <w:abstractNumId w:val="1"/>
  </w:num>
  <w:num w:numId="33">
    <w:abstractNumId w:val="9"/>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rawingGridVerticalSpacing w:val="181"/>
  <w:displayHorizontalDrawingGridEvery w:val="2"/>
  <w:characterSpacingControl w:val="compressPunctuation"/>
  <w:hdrShapeDefaults>
    <o:shapedefaults v:ext="edit" spidmax="132098"/>
  </w:hdrShapeDefaults>
  <w:footnotePr>
    <w:footnote w:id="0"/>
    <w:footnote w:id="1"/>
  </w:footnotePr>
  <w:endnotePr>
    <w:pos w:val="sectEnd"/>
    <w:numFmt w:val="decimal"/>
    <w:endnote w:id="0"/>
    <w:endnote w:id="1"/>
  </w:endnotePr>
  <w:compat>
    <w:doNotExpandShiftReturn/>
  </w:compat>
  <w:rsids>
    <w:rsidRoot w:val="002941CA"/>
    <w:rsid w:val="00002B28"/>
    <w:rsid w:val="00013851"/>
    <w:rsid w:val="000222EC"/>
    <w:rsid w:val="000232DC"/>
    <w:rsid w:val="00024C0D"/>
    <w:rsid w:val="000314B1"/>
    <w:rsid w:val="000356B4"/>
    <w:rsid w:val="00036400"/>
    <w:rsid w:val="0003647A"/>
    <w:rsid w:val="0003796E"/>
    <w:rsid w:val="000410BD"/>
    <w:rsid w:val="00044EE2"/>
    <w:rsid w:val="00047CCC"/>
    <w:rsid w:val="000519FF"/>
    <w:rsid w:val="00052645"/>
    <w:rsid w:val="000621EC"/>
    <w:rsid w:val="00062B06"/>
    <w:rsid w:val="0006680B"/>
    <w:rsid w:val="00066822"/>
    <w:rsid w:val="0007317A"/>
    <w:rsid w:val="00077238"/>
    <w:rsid w:val="00077A3D"/>
    <w:rsid w:val="00086A6D"/>
    <w:rsid w:val="000875EA"/>
    <w:rsid w:val="00096A40"/>
    <w:rsid w:val="000A4CA2"/>
    <w:rsid w:val="000B197C"/>
    <w:rsid w:val="000B1BA6"/>
    <w:rsid w:val="000B2092"/>
    <w:rsid w:val="000B3D06"/>
    <w:rsid w:val="000B4B01"/>
    <w:rsid w:val="000B506A"/>
    <w:rsid w:val="000B5F71"/>
    <w:rsid w:val="000B6D87"/>
    <w:rsid w:val="000C2B8F"/>
    <w:rsid w:val="000C2BB0"/>
    <w:rsid w:val="000C32A6"/>
    <w:rsid w:val="000C3BC4"/>
    <w:rsid w:val="000C5F3A"/>
    <w:rsid w:val="000C6D75"/>
    <w:rsid w:val="000C72D7"/>
    <w:rsid w:val="000C7F08"/>
    <w:rsid w:val="000D0DEC"/>
    <w:rsid w:val="000D1E18"/>
    <w:rsid w:val="000D3FB5"/>
    <w:rsid w:val="000E1EB0"/>
    <w:rsid w:val="000E7A4B"/>
    <w:rsid w:val="000E7A97"/>
    <w:rsid w:val="000F2E91"/>
    <w:rsid w:val="000F47B2"/>
    <w:rsid w:val="000F73EC"/>
    <w:rsid w:val="00100A9D"/>
    <w:rsid w:val="001047FC"/>
    <w:rsid w:val="00106ABD"/>
    <w:rsid w:val="00121DC7"/>
    <w:rsid w:val="00123701"/>
    <w:rsid w:val="00130344"/>
    <w:rsid w:val="00133E53"/>
    <w:rsid w:val="001365AF"/>
    <w:rsid w:val="001429D5"/>
    <w:rsid w:val="0014386F"/>
    <w:rsid w:val="00145816"/>
    <w:rsid w:val="001538B1"/>
    <w:rsid w:val="00154320"/>
    <w:rsid w:val="00155D4F"/>
    <w:rsid w:val="00160E24"/>
    <w:rsid w:val="0016147F"/>
    <w:rsid w:val="00165841"/>
    <w:rsid w:val="001677B7"/>
    <w:rsid w:val="001729F9"/>
    <w:rsid w:val="00173B40"/>
    <w:rsid w:val="00186811"/>
    <w:rsid w:val="00187A55"/>
    <w:rsid w:val="001948BB"/>
    <w:rsid w:val="001A391B"/>
    <w:rsid w:val="001B48E4"/>
    <w:rsid w:val="001B6BFC"/>
    <w:rsid w:val="001C3754"/>
    <w:rsid w:val="001D72B5"/>
    <w:rsid w:val="001E08B1"/>
    <w:rsid w:val="001E10B7"/>
    <w:rsid w:val="001E446C"/>
    <w:rsid w:val="001F3C6F"/>
    <w:rsid w:val="001F48AB"/>
    <w:rsid w:val="001F7220"/>
    <w:rsid w:val="001F7506"/>
    <w:rsid w:val="00216890"/>
    <w:rsid w:val="00222669"/>
    <w:rsid w:val="00223908"/>
    <w:rsid w:val="00226B7C"/>
    <w:rsid w:val="00237F36"/>
    <w:rsid w:val="00240857"/>
    <w:rsid w:val="00242716"/>
    <w:rsid w:val="00255842"/>
    <w:rsid w:val="00260164"/>
    <w:rsid w:val="00260BCF"/>
    <w:rsid w:val="002651F1"/>
    <w:rsid w:val="00270757"/>
    <w:rsid w:val="00275F02"/>
    <w:rsid w:val="00276BCE"/>
    <w:rsid w:val="00276C0C"/>
    <w:rsid w:val="00281565"/>
    <w:rsid w:val="0028305B"/>
    <w:rsid w:val="00283949"/>
    <w:rsid w:val="00284484"/>
    <w:rsid w:val="002869B0"/>
    <w:rsid w:val="002870C6"/>
    <w:rsid w:val="00287BAD"/>
    <w:rsid w:val="002940D4"/>
    <w:rsid w:val="002941CA"/>
    <w:rsid w:val="00294D9C"/>
    <w:rsid w:val="00296E94"/>
    <w:rsid w:val="002A3243"/>
    <w:rsid w:val="002B0C08"/>
    <w:rsid w:val="002B2F5F"/>
    <w:rsid w:val="002B633B"/>
    <w:rsid w:val="002C029B"/>
    <w:rsid w:val="002C03E0"/>
    <w:rsid w:val="002C1882"/>
    <w:rsid w:val="002C42C8"/>
    <w:rsid w:val="002C49F7"/>
    <w:rsid w:val="002C51A2"/>
    <w:rsid w:val="002D0D4B"/>
    <w:rsid w:val="002D0F98"/>
    <w:rsid w:val="002D227B"/>
    <w:rsid w:val="002D7DA5"/>
    <w:rsid w:val="002E0502"/>
    <w:rsid w:val="002E3330"/>
    <w:rsid w:val="002F1265"/>
    <w:rsid w:val="002F5BE0"/>
    <w:rsid w:val="0030028E"/>
    <w:rsid w:val="003071CE"/>
    <w:rsid w:val="00314A1F"/>
    <w:rsid w:val="00321338"/>
    <w:rsid w:val="0032168F"/>
    <w:rsid w:val="003268F4"/>
    <w:rsid w:val="00332A4E"/>
    <w:rsid w:val="00334EF4"/>
    <w:rsid w:val="003372FD"/>
    <w:rsid w:val="00340A59"/>
    <w:rsid w:val="00344867"/>
    <w:rsid w:val="003459F4"/>
    <w:rsid w:val="00347653"/>
    <w:rsid w:val="00350DA8"/>
    <w:rsid w:val="00350EEF"/>
    <w:rsid w:val="00352B6C"/>
    <w:rsid w:val="003576BD"/>
    <w:rsid w:val="00357F43"/>
    <w:rsid w:val="00363DEB"/>
    <w:rsid w:val="00364ED5"/>
    <w:rsid w:val="00366240"/>
    <w:rsid w:val="00367ED1"/>
    <w:rsid w:val="00371FD2"/>
    <w:rsid w:val="00374D7F"/>
    <w:rsid w:val="003806E0"/>
    <w:rsid w:val="00382DC2"/>
    <w:rsid w:val="00392540"/>
    <w:rsid w:val="003956BC"/>
    <w:rsid w:val="003A034A"/>
    <w:rsid w:val="003A7871"/>
    <w:rsid w:val="003B2BDA"/>
    <w:rsid w:val="003B2F88"/>
    <w:rsid w:val="003B41CC"/>
    <w:rsid w:val="003D26C1"/>
    <w:rsid w:val="003D3551"/>
    <w:rsid w:val="003D3E9D"/>
    <w:rsid w:val="003D636A"/>
    <w:rsid w:val="003E39A8"/>
    <w:rsid w:val="003E462C"/>
    <w:rsid w:val="003F62A5"/>
    <w:rsid w:val="00401E81"/>
    <w:rsid w:val="00410769"/>
    <w:rsid w:val="004139A7"/>
    <w:rsid w:val="004210CE"/>
    <w:rsid w:val="004307C6"/>
    <w:rsid w:val="004309A6"/>
    <w:rsid w:val="00430CED"/>
    <w:rsid w:val="00434FDF"/>
    <w:rsid w:val="0043569C"/>
    <w:rsid w:val="004408EF"/>
    <w:rsid w:val="00440EF3"/>
    <w:rsid w:val="00441958"/>
    <w:rsid w:val="00446346"/>
    <w:rsid w:val="00451748"/>
    <w:rsid w:val="004533F1"/>
    <w:rsid w:val="0045531A"/>
    <w:rsid w:val="00455EF6"/>
    <w:rsid w:val="00462E0B"/>
    <w:rsid w:val="00465259"/>
    <w:rsid w:val="00466F69"/>
    <w:rsid w:val="00466FB6"/>
    <w:rsid w:val="00467249"/>
    <w:rsid w:val="004675DB"/>
    <w:rsid w:val="00467878"/>
    <w:rsid w:val="00472BDD"/>
    <w:rsid w:val="00475EBB"/>
    <w:rsid w:val="00480326"/>
    <w:rsid w:val="00483DFA"/>
    <w:rsid w:val="00485BF8"/>
    <w:rsid w:val="004875F8"/>
    <w:rsid w:val="004922EC"/>
    <w:rsid w:val="004A14FF"/>
    <w:rsid w:val="004B3553"/>
    <w:rsid w:val="004B50FB"/>
    <w:rsid w:val="004B718D"/>
    <w:rsid w:val="004C18AA"/>
    <w:rsid w:val="004C6D75"/>
    <w:rsid w:val="004D0183"/>
    <w:rsid w:val="004D1476"/>
    <w:rsid w:val="004D5F7D"/>
    <w:rsid w:val="004D60D1"/>
    <w:rsid w:val="004E05A7"/>
    <w:rsid w:val="004E0878"/>
    <w:rsid w:val="004E1C41"/>
    <w:rsid w:val="004E269C"/>
    <w:rsid w:val="004E34FC"/>
    <w:rsid w:val="004E3AB5"/>
    <w:rsid w:val="004E58DA"/>
    <w:rsid w:val="004F17D6"/>
    <w:rsid w:val="004F6168"/>
    <w:rsid w:val="005001EC"/>
    <w:rsid w:val="00510C2C"/>
    <w:rsid w:val="00516CC8"/>
    <w:rsid w:val="00516E35"/>
    <w:rsid w:val="00522080"/>
    <w:rsid w:val="0053297D"/>
    <w:rsid w:val="00541884"/>
    <w:rsid w:val="00544561"/>
    <w:rsid w:val="005521BD"/>
    <w:rsid w:val="00553A07"/>
    <w:rsid w:val="00554E13"/>
    <w:rsid w:val="005634A0"/>
    <w:rsid w:val="00563C5C"/>
    <w:rsid w:val="00564678"/>
    <w:rsid w:val="00565AFF"/>
    <w:rsid w:val="00567440"/>
    <w:rsid w:val="00572AA6"/>
    <w:rsid w:val="00572DFC"/>
    <w:rsid w:val="005755AC"/>
    <w:rsid w:val="005775AB"/>
    <w:rsid w:val="00584AA6"/>
    <w:rsid w:val="00586326"/>
    <w:rsid w:val="005948A7"/>
    <w:rsid w:val="0059573D"/>
    <w:rsid w:val="005A0679"/>
    <w:rsid w:val="005A0E5A"/>
    <w:rsid w:val="005A2B0D"/>
    <w:rsid w:val="005A479D"/>
    <w:rsid w:val="005B0D67"/>
    <w:rsid w:val="005B17C8"/>
    <w:rsid w:val="005B6353"/>
    <w:rsid w:val="005B6BFB"/>
    <w:rsid w:val="005C301F"/>
    <w:rsid w:val="005C3D92"/>
    <w:rsid w:val="005C4785"/>
    <w:rsid w:val="005C5628"/>
    <w:rsid w:val="005D3066"/>
    <w:rsid w:val="005E0696"/>
    <w:rsid w:val="005E6EB4"/>
    <w:rsid w:val="005F300A"/>
    <w:rsid w:val="005F4E4A"/>
    <w:rsid w:val="005F71D0"/>
    <w:rsid w:val="00601C1A"/>
    <w:rsid w:val="00605235"/>
    <w:rsid w:val="0060580A"/>
    <w:rsid w:val="00606937"/>
    <w:rsid w:val="00612466"/>
    <w:rsid w:val="006128F3"/>
    <w:rsid w:val="00621954"/>
    <w:rsid w:val="006246C4"/>
    <w:rsid w:val="0063177B"/>
    <w:rsid w:val="006338FB"/>
    <w:rsid w:val="006342FB"/>
    <w:rsid w:val="0063482A"/>
    <w:rsid w:val="00634A9D"/>
    <w:rsid w:val="00636B18"/>
    <w:rsid w:val="00640320"/>
    <w:rsid w:val="006437E7"/>
    <w:rsid w:val="00644E30"/>
    <w:rsid w:val="00645F7D"/>
    <w:rsid w:val="00645FA2"/>
    <w:rsid w:val="006511E3"/>
    <w:rsid w:val="006567B2"/>
    <w:rsid w:val="00665BF0"/>
    <w:rsid w:val="006668E0"/>
    <w:rsid w:val="00670180"/>
    <w:rsid w:val="006701CE"/>
    <w:rsid w:val="00670C18"/>
    <w:rsid w:val="00682268"/>
    <w:rsid w:val="00683C23"/>
    <w:rsid w:val="00685663"/>
    <w:rsid w:val="006869B2"/>
    <w:rsid w:val="00691CD8"/>
    <w:rsid w:val="0069609B"/>
    <w:rsid w:val="0069756A"/>
    <w:rsid w:val="006A29E1"/>
    <w:rsid w:val="006A30D8"/>
    <w:rsid w:val="006A3C21"/>
    <w:rsid w:val="006A714D"/>
    <w:rsid w:val="006A7EDB"/>
    <w:rsid w:val="006B1A75"/>
    <w:rsid w:val="006B28B6"/>
    <w:rsid w:val="006B344E"/>
    <w:rsid w:val="006B6F8B"/>
    <w:rsid w:val="006B7923"/>
    <w:rsid w:val="006C0A33"/>
    <w:rsid w:val="006D7506"/>
    <w:rsid w:val="006D7B8E"/>
    <w:rsid w:val="006D7C94"/>
    <w:rsid w:val="00700CD1"/>
    <w:rsid w:val="007019DB"/>
    <w:rsid w:val="00701AE7"/>
    <w:rsid w:val="00707167"/>
    <w:rsid w:val="00710C03"/>
    <w:rsid w:val="007137C0"/>
    <w:rsid w:val="00716C8A"/>
    <w:rsid w:val="0072316A"/>
    <w:rsid w:val="00731A5E"/>
    <w:rsid w:val="00734B25"/>
    <w:rsid w:val="00742A90"/>
    <w:rsid w:val="0075666C"/>
    <w:rsid w:val="00762B77"/>
    <w:rsid w:val="00763E7D"/>
    <w:rsid w:val="0076795D"/>
    <w:rsid w:val="007800A7"/>
    <w:rsid w:val="00793591"/>
    <w:rsid w:val="007A0F5D"/>
    <w:rsid w:val="007A206C"/>
    <w:rsid w:val="007A2CDE"/>
    <w:rsid w:val="007A2DDC"/>
    <w:rsid w:val="007A2DFF"/>
    <w:rsid w:val="007A735E"/>
    <w:rsid w:val="007A7D4E"/>
    <w:rsid w:val="007C5494"/>
    <w:rsid w:val="007C665B"/>
    <w:rsid w:val="007C70CE"/>
    <w:rsid w:val="007C720B"/>
    <w:rsid w:val="007F230B"/>
    <w:rsid w:val="0080238C"/>
    <w:rsid w:val="00803095"/>
    <w:rsid w:val="00803A38"/>
    <w:rsid w:val="00806DB4"/>
    <w:rsid w:val="0081067C"/>
    <w:rsid w:val="00811F2B"/>
    <w:rsid w:val="008130FE"/>
    <w:rsid w:val="00817388"/>
    <w:rsid w:val="00817F7E"/>
    <w:rsid w:val="00823C3A"/>
    <w:rsid w:val="0083066C"/>
    <w:rsid w:val="00836CFC"/>
    <w:rsid w:val="00845573"/>
    <w:rsid w:val="008514A6"/>
    <w:rsid w:val="008535DA"/>
    <w:rsid w:val="00853A68"/>
    <w:rsid w:val="00853CAD"/>
    <w:rsid w:val="00855585"/>
    <w:rsid w:val="0086032D"/>
    <w:rsid w:val="00863E37"/>
    <w:rsid w:val="00864EFE"/>
    <w:rsid w:val="00865BB5"/>
    <w:rsid w:val="00874232"/>
    <w:rsid w:val="008902F5"/>
    <w:rsid w:val="008917FE"/>
    <w:rsid w:val="00895A0D"/>
    <w:rsid w:val="0089666A"/>
    <w:rsid w:val="008B06BA"/>
    <w:rsid w:val="008B12D8"/>
    <w:rsid w:val="008B4B31"/>
    <w:rsid w:val="008C487F"/>
    <w:rsid w:val="008D0748"/>
    <w:rsid w:val="008D4D44"/>
    <w:rsid w:val="008D4D77"/>
    <w:rsid w:val="008E02D6"/>
    <w:rsid w:val="008E0AFD"/>
    <w:rsid w:val="008E29E5"/>
    <w:rsid w:val="008E44C4"/>
    <w:rsid w:val="008F5AB2"/>
    <w:rsid w:val="008F5C48"/>
    <w:rsid w:val="00902D7B"/>
    <w:rsid w:val="00903005"/>
    <w:rsid w:val="00911127"/>
    <w:rsid w:val="00916008"/>
    <w:rsid w:val="00916730"/>
    <w:rsid w:val="0091698F"/>
    <w:rsid w:val="0092247D"/>
    <w:rsid w:val="009229CE"/>
    <w:rsid w:val="00923B22"/>
    <w:rsid w:val="0092752C"/>
    <w:rsid w:val="009302EA"/>
    <w:rsid w:val="0093495E"/>
    <w:rsid w:val="00936235"/>
    <w:rsid w:val="00937BC8"/>
    <w:rsid w:val="009523BE"/>
    <w:rsid w:val="00954693"/>
    <w:rsid w:val="0096063E"/>
    <w:rsid w:val="0096187E"/>
    <w:rsid w:val="0096205B"/>
    <w:rsid w:val="009621C5"/>
    <w:rsid w:val="0096366B"/>
    <w:rsid w:val="00971993"/>
    <w:rsid w:val="00972C15"/>
    <w:rsid w:val="00977569"/>
    <w:rsid w:val="00977A43"/>
    <w:rsid w:val="00977C6F"/>
    <w:rsid w:val="009813CF"/>
    <w:rsid w:val="009834FB"/>
    <w:rsid w:val="009837A7"/>
    <w:rsid w:val="00985CAD"/>
    <w:rsid w:val="00985F8B"/>
    <w:rsid w:val="00986466"/>
    <w:rsid w:val="00996991"/>
    <w:rsid w:val="00996F6C"/>
    <w:rsid w:val="009A034A"/>
    <w:rsid w:val="009A3806"/>
    <w:rsid w:val="009A466C"/>
    <w:rsid w:val="009A7FD3"/>
    <w:rsid w:val="009B1262"/>
    <w:rsid w:val="009B1968"/>
    <w:rsid w:val="009C5C9A"/>
    <w:rsid w:val="009C623B"/>
    <w:rsid w:val="009D00B2"/>
    <w:rsid w:val="009D72FE"/>
    <w:rsid w:val="009E3E39"/>
    <w:rsid w:val="009E5BBB"/>
    <w:rsid w:val="009E5DDB"/>
    <w:rsid w:val="009E6830"/>
    <w:rsid w:val="009E6C3F"/>
    <w:rsid w:val="009F20D4"/>
    <w:rsid w:val="009F32D2"/>
    <w:rsid w:val="009F6FBC"/>
    <w:rsid w:val="009F7E6E"/>
    <w:rsid w:val="00A02D8E"/>
    <w:rsid w:val="00A02FEF"/>
    <w:rsid w:val="00A06E6B"/>
    <w:rsid w:val="00A07655"/>
    <w:rsid w:val="00A14430"/>
    <w:rsid w:val="00A159FC"/>
    <w:rsid w:val="00A15AF2"/>
    <w:rsid w:val="00A16B4B"/>
    <w:rsid w:val="00A16E15"/>
    <w:rsid w:val="00A210D2"/>
    <w:rsid w:val="00A22B12"/>
    <w:rsid w:val="00A32532"/>
    <w:rsid w:val="00A36F50"/>
    <w:rsid w:val="00A3780D"/>
    <w:rsid w:val="00A414C4"/>
    <w:rsid w:val="00A4302D"/>
    <w:rsid w:val="00A501AA"/>
    <w:rsid w:val="00A53B83"/>
    <w:rsid w:val="00A53B9B"/>
    <w:rsid w:val="00A60A7C"/>
    <w:rsid w:val="00A61ED9"/>
    <w:rsid w:val="00A65E33"/>
    <w:rsid w:val="00A66BE0"/>
    <w:rsid w:val="00A70461"/>
    <w:rsid w:val="00A71DB5"/>
    <w:rsid w:val="00A7428B"/>
    <w:rsid w:val="00A85633"/>
    <w:rsid w:val="00A85EF0"/>
    <w:rsid w:val="00A87E30"/>
    <w:rsid w:val="00AA0E34"/>
    <w:rsid w:val="00AA32E8"/>
    <w:rsid w:val="00AB1E92"/>
    <w:rsid w:val="00AB37E3"/>
    <w:rsid w:val="00AB49C0"/>
    <w:rsid w:val="00AB5689"/>
    <w:rsid w:val="00AB6117"/>
    <w:rsid w:val="00AB7817"/>
    <w:rsid w:val="00AC522F"/>
    <w:rsid w:val="00AD3114"/>
    <w:rsid w:val="00AD4400"/>
    <w:rsid w:val="00AE542B"/>
    <w:rsid w:val="00AE549D"/>
    <w:rsid w:val="00AE7C6C"/>
    <w:rsid w:val="00AF6C47"/>
    <w:rsid w:val="00B008D7"/>
    <w:rsid w:val="00B02272"/>
    <w:rsid w:val="00B03C1E"/>
    <w:rsid w:val="00B068A3"/>
    <w:rsid w:val="00B10B62"/>
    <w:rsid w:val="00B125D7"/>
    <w:rsid w:val="00B12D3C"/>
    <w:rsid w:val="00B163EB"/>
    <w:rsid w:val="00B17D1F"/>
    <w:rsid w:val="00B2086C"/>
    <w:rsid w:val="00B2160B"/>
    <w:rsid w:val="00B22E1D"/>
    <w:rsid w:val="00B25992"/>
    <w:rsid w:val="00B34CA1"/>
    <w:rsid w:val="00B353AF"/>
    <w:rsid w:val="00B3579E"/>
    <w:rsid w:val="00B36DF9"/>
    <w:rsid w:val="00B4130F"/>
    <w:rsid w:val="00B436EC"/>
    <w:rsid w:val="00B4452A"/>
    <w:rsid w:val="00B44BF4"/>
    <w:rsid w:val="00B476E2"/>
    <w:rsid w:val="00B5529B"/>
    <w:rsid w:val="00B56F76"/>
    <w:rsid w:val="00B57965"/>
    <w:rsid w:val="00B57C5A"/>
    <w:rsid w:val="00B6014B"/>
    <w:rsid w:val="00B630F3"/>
    <w:rsid w:val="00B65D39"/>
    <w:rsid w:val="00B66982"/>
    <w:rsid w:val="00B66C72"/>
    <w:rsid w:val="00B70AF0"/>
    <w:rsid w:val="00B757AF"/>
    <w:rsid w:val="00B83614"/>
    <w:rsid w:val="00B8381A"/>
    <w:rsid w:val="00B839D5"/>
    <w:rsid w:val="00B84686"/>
    <w:rsid w:val="00B87C07"/>
    <w:rsid w:val="00B90727"/>
    <w:rsid w:val="00B91DD2"/>
    <w:rsid w:val="00B92FCF"/>
    <w:rsid w:val="00B946C4"/>
    <w:rsid w:val="00BA2757"/>
    <w:rsid w:val="00BA3C1F"/>
    <w:rsid w:val="00BA5792"/>
    <w:rsid w:val="00BC51E3"/>
    <w:rsid w:val="00BD1B5A"/>
    <w:rsid w:val="00BF1361"/>
    <w:rsid w:val="00BF4ED3"/>
    <w:rsid w:val="00BF5417"/>
    <w:rsid w:val="00C01234"/>
    <w:rsid w:val="00C107A6"/>
    <w:rsid w:val="00C10BC1"/>
    <w:rsid w:val="00C10FFC"/>
    <w:rsid w:val="00C12A19"/>
    <w:rsid w:val="00C170CF"/>
    <w:rsid w:val="00C2229A"/>
    <w:rsid w:val="00C277C5"/>
    <w:rsid w:val="00C3097B"/>
    <w:rsid w:val="00C33F96"/>
    <w:rsid w:val="00C34E7A"/>
    <w:rsid w:val="00C368AC"/>
    <w:rsid w:val="00C418FC"/>
    <w:rsid w:val="00C4355C"/>
    <w:rsid w:val="00C5310F"/>
    <w:rsid w:val="00C54271"/>
    <w:rsid w:val="00C608E8"/>
    <w:rsid w:val="00C612E6"/>
    <w:rsid w:val="00C62B87"/>
    <w:rsid w:val="00C63EC4"/>
    <w:rsid w:val="00C641B5"/>
    <w:rsid w:val="00C77294"/>
    <w:rsid w:val="00C87DE6"/>
    <w:rsid w:val="00C91D15"/>
    <w:rsid w:val="00C9218C"/>
    <w:rsid w:val="00C94BD7"/>
    <w:rsid w:val="00CA077E"/>
    <w:rsid w:val="00CB01D4"/>
    <w:rsid w:val="00CB3485"/>
    <w:rsid w:val="00CB5F66"/>
    <w:rsid w:val="00CB60B1"/>
    <w:rsid w:val="00CC040A"/>
    <w:rsid w:val="00CC1609"/>
    <w:rsid w:val="00CC1D11"/>
    <w:rsid w:val="00CC55FA"/>
    <w:rsid w:val="00CD0BC2"/>
    <w:rsid w:val="00CD6338"/>
    <w:rsid w:val="00CE1585"/>
    <w:rsid w:val="00CE39BF"/>
    <w:rsid w:val="00CE59BC"/>
    <w:rsid w:val="00CE5C3F"/>
    <w:rsid w:val="00CE68AA"/>
    <w:rsid w:val="00CF0423"/>
    <w:rsid w:val="00CF7FDA"/>
    <w:rsid w:val="00D02B0D"/>
    <w:rsid w:val="00D1770D"/>
    <w:rsid w:val="00D21500"/>
    <w:rsid w:val="00D2433F"/>
    <w:rsid w:val="00D3109F"/>
    <w:rsid w:val="00D41A00"/>
    <w:rsid w:val="00D4278D"/>
    <w:rsid w:val="00D46A43"/>
    <w:rsid w:val="00D46C06"/>
    <w:rsid w:val="00D47039"/>
    <w:rsid w:val="00D471C6"/>
    <w:rsid w:val="00D52D95"/>
    <w:rsid w:val="00D60B92"/>
    <w:rsid w:val="00D61018"/>
    <w:rsid w:val="00D629C8"/>
    <w:rsid w:val="00D71EE0"/>
    <w:rsid w:val="00D756B4"/>
    <w:rsid w:val="00D75BCA"/>
    <w:rsid w:val="00D75D4D"/>
    <w:rsid w:val="00D805BA"/>
    <w:rsid w:val="00D82478"/>
    <w:rsid w:val="00D863F4"/>
    <w:rsid w:val="00D87BB8"/>
    <w:rsid w:val="00D91675"/>
    <w:rsid w:val="00D928B0"/>
    <w:rsid w:val="00D92F55"/>
    <w:rsid w:val="00D9609A"/>
    <w:rsid w:val="00D967A2"/>
    <w:rsid w:val="00DA23A5"/>
    <w:rsid w:val="00DA3ED7"/>
    <w:rsid w:val="00DA430D"/>
    <w:rsid w:val="00DA4D39"/>
    <w:rsid w:val="00DA51FC"/>
    <w:rsid w:val="00DB1D8E"/>
    <w:rsid w:val="00DB6054"/>
    <w:rsid w:val="00DB7E7A"/>
    <w:rsid w:val="00DC2439"/>
    <w:rsid w:val="00DC66DE"/>
    <w:rsid w:val="00DD096A"/>
    <w:rsid w:val="00DE02FA"/>
    <w:rsid w:val="00DF193E"/>
    <w:rsid w:val="00DF4435"/>
    <w:rsid w:val="00DF4D7E"/>
    <w:rsid w:val="00DF646B"/>
    <w:rsid w:val="00DF6E7C"/>
    <w:rsid w:val="00E06206"/>
    <w:rsid w:val="00E13B36"/>
    <w:rsid w:val="00E2496A"/>
    <w:rsid w:val="00E3142F"/>
    <w:rsid w:val="00E32C20"/>
    <w:rsid w:val="00E36A9C"/>
    <w:rsid w:val="00E401FA"/>
    <w:rsid w:val="00E44E4A"/>
    <w:rsid w:val="00E47194"/>
    <w:rsid w:val="00E5154A"/>
    <w:rsid w:val="00E56BDC"/>
    <w:rsid w:val="00E61A0D"/>
    <w:rsid w:val="00E62A38"/>
    <w:rsid w:val="00E62CF4"/>
    <w:rsid w:val="00E64436"/>
    <w:rsid w:val="00E65FD4"/>
    <w:rsid w:val="00E84053"/>
    <w:rsid w:val="00E8728B"/>
    <w:rsid w:val="00E901C0"/>
    <w:rsid w:val="00E944CF"/>
    <w:rsid w:val="00E95E18"/>
    <w:rsid w:val="00E96B51"/>
    <w:rsid w:val="00EA330F"/>
    <w:rsid w:val="00EA4B05"/>
    <w:rsid w:val="00EA5FA4"/>
    <w:rsid w:val="00EB1204"/>
    <w:rsid w:val="00EB1F76"/>
    <w:rsid w:val="00EC108F"/>
    <w:rsid w:val="00EC476D"/>
    <w:rsid w:val="00ED2569"/>
    <w:rsid w:val="00ED7088"/>
    <w:rsid w:val="00ED79C8"/>
    <w:rsid w:val="00EE76A2"/>
    <w:rsid w:val="00EF01AE"/>
    <w:rsid w:val="00EF6136"/>
    <w:rsid w:val="00EF61ED"/>
    <w:rsid w:val="00F018F9"/>
    <w:rsid w:val="00F06E5C"/>
    <w:rsid w:val="00F2012C"/>
    <w:rsid w:val="00F21844"/>
    <w:rsid w:val="00F220B5"/>
    <w:rsid w:val="00F2453E"/>
    <w:rsid w:val="00F25FD9"/>
    <w:rsid w:val="00F26890"/>
    <w:rsid w:val="00F30399"/>
    <w:rsid w:val="00F310BA"/>
    <w:rsid w:val="00F36D28"/>
    <w:rsid w:val="00F3762D"/>
    <w:rsid w:val="00F37677"/>
    <w:rsid w:val="00F40496"/>
    <w:rsid w:val="00F413CB"/>
    <w:rsid w:val="00F4246E"/>
    <w:rsid w:val="00F4452C"/>
    <w:rsid w:val="00F45CED"/>
    <w:rsid w:val="00F510D9"/>
    <w:rsid w:val="00F52713"/>
    <w:rsid w:val="00F54055"/>
    <w:rsid w:val="00F55065"/>
    <w:rsid w:val="00F6235E"/>
    <w:rsid w:val="00F628B8"/>
    <w:rsid w:val="00F64EF3"/>
    <w:rsid w:val="00F74414"/>
    <w:rsid w:val="00F75DC8"/>
    <w:rsid w:val="00F77207"/>
    <w:rsid w:val="00F779AE"/>
    <w:rsid w:val="00F85137"/>
    <w:rsid w:val="00F91F57"/>
    <w:rsid w:val="00F94892"/>
    <w:rsid w:val="00FA0108"/>
    <w:rsid w:val="00FA0BE2"/>
    <w:rsid w:val="00FA22E4"/>
    <w:rsid w:val="00FB553B"/>
    <w:rsid w:val="00FB68A0"/>
    <w:rsid w:val="00FB75FB"/>
    <w:rsid w:val="00FC0497"/>
    <w:rsid w:val="00FC13FD"/>
    <w:rsid w:val="00FC4FF0"/>
    <w:rsid w:val="00FD04B4"/>
    <w:rsid w:val="00FE3B13"/>
    <w:rsid w:val="00FF0DD3"/>
    <w:rsid w:val="00FF14F3"/>
    <w:rsid w:val="00FF189F"/>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2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864EFE"/>
    <w:pPr>
      <w:tabs>
        <w:tab w:val="right" w:leader="dot" w:pos="9714"/>
      </w:tabs>
      <w:spacing w:after="100"/>
      <w:jc w:val="center"/>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character" w:customStyle="1" w:styleId="normalwithoutspacingChar">
    <w:name w:val="normal_without_spacing Char"/>
    <w:rsid w:val="00C77294"/>
    <w:rPr>
      <w:rFonts w:ascii="Calibri" w:hAnsi="Calibri" w:cs="Calibri"/>
      <w:sz w:val="22"/>
      <w:szCs w:val="24"/>
    </w:rPr>
  </w:style>
  <w:style w:type="character" w:customStyle="1" w:styleId="WW-FootnoteReference14">
    <w:name w:val="WW-Footnote Reference14"/>
    <w:rsid w:val="00C77294"/>
    <w:rPr>
      <w:vertAlign w:val="superscript"/>
    </w:rPr>
  </w:style>
  <w:style w:type="paragraph" w:styleId="3b">
    <w:name w:val="toc 3"/>
    <w:basedOn w:val="a"/>
    <w:next w:val="a"/>
    <w:autoRedefine/>
    <w:uiPriority w:val="39"/>
    <w:unhideWhenUsed/>
    <w:rsid w:val="00CC1609"/>
    <w:pPr>
      <w:spacing w:after="100"/>
      <w:ind w:left="480"/>
    </w:p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416950233">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04644083">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16613507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Dstathaki@agnhosp.gr" TargetMode="External"/><Relationship Id="rId18" Type="http://schemas.openxmlformats.org/officeDocument/2006/relationships/hyperlink" Target="http://www.eaadhsy.gr/n4412/n4412fulltextlinks.htm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hyperlink" Target="http://www.eaadhsy.gr/n4412/n4412fulltextlinks.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20" Type="http://schemas.openxmlformats.org/officeDocument/2006/relationships/hyperlink" Target="http://www.agnhosp.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stathaki@agnhosp.g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gnhosp.gr" TargetMode="External"/><Relationship Id="rId23" Type="http://schemas.openxmlformats.org/officeDocument/2006/relationships/image" Target="media/image2.jpeg"/><Relationship Id="rId10" Type="http://schemas.openxmlformats.org/officeDocument/2006/relationships/hyperlink" Target="http://www.agnhosp.gr" TargetMode="External"/><Relationship Id="rId19" Type="http://schemas.openxmlformats.org/officeDocument/2006/relationships/hyperlink" Target="mailto:dstathaki@agnhosp.gr" TargetMode="External"/><Relationship Id="rId4" Type="http://schemas.openxmlformats.org/officeDocument/2006/relationships/settings" Target="settings.xml"/><Relationship Id="rId9" Type="http://schemas.openxmlformats.org/officeDocument/2006/relationships/hyperlink" Target="mailto:dstathaki@agnhosp.gr" TargetMode="External"/><Relationship Id="rId14" Type="http://schemas.openxmlformats.org/officeDocument/2006/relationships/hyperlink" Target="http://www.agnhosp.gr" TargetMode="External"/><Relationship Id="rId22"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0034A-32C8-4C4C-9CAC-C3948F453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44</Pages>
  <Words>23556</Words>
  <Characters>127204</Characters>
  <Application>Microsoft Office Word</Application>
  <DocSecurity>0</DocSecurity>
  <Lines>1060</Lines>
  <Paragraphs>300</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150460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dstathaki</cp:lastModifiedBy>
  <cp:revision>100</cp:revision>
  <cp:lastPrinted>2019-06-12T08:28:00Z</cp:lastPrinted>
  <dcterms:created xsi:type="dcterms:W3CDTF">2019-06-11T08:18:00Z</dcterms:created>
  <dcterms:modified xsi:type="dcterms:W3CDTF">2019-06-12T09:20:00Z</dcterms:modified>
</cp:coreProperties>
</file>