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CAE" w:rsidRPr="00DF4D7E" w:rsidRDefault="000C7CAE" w:rsidP="000C7CAE">
      <w:pPr>
        <w:pStyle w:val="1"/>
      </w:pPr>
      <w:bookmarkStart w:id="0" w:name="_Toc11229625"/>
      <w:r w:rsidRPr="00DF4D7E">
        <w:rPr>
          <w:rStyle w:val="10"/>
        </w:rPr>
        <w:t>ΠΑΡΑΡΤΗΜΑ Β'</w:t>
      </w:r>
      <w:r>
        <w:rPr>
          <w:rStyle w:val="10"/>
        </w:rPr>
        <w:t xml:space="preserve"> - </w:t>
      </w:r>
      <w:bookmarkStart w:id="1" w:name="bookmark66"/>
      <w:r w:rsidRPr="00DF4D7E">
        <w:rPr>
          <w:rStyle w:val="22"/>
        </w:rPr>
        <w:t>ΤΕΧΝΙΚΕΣ ΠΡΟΔΙΑΓΡΑΦΕΣ - ΑΝΤΙΚΕΙΜΕΝΟ ΤΗΣ ΣΥΜΒΑΣΗΣ</w:t>
      </w:r>
      <w:bookmarkEnd w:id="0"/>
      <w:bookmarkEnd w:id="1"/>
    </w:p>
    <w:p w:rsidR="000C7CAE" w:rsidRDefault="000C7CAE" w:rsidP="000C7CAE">
      <w:pPr>
        <w:rPr>
          <w:rStyle w:val="10"/>
          <w:b/>
          <w:bCs/>
        </w:rPr>
      </w:pPr>
    </w:p>
    <w:p w:rsidR="000C7CAE" w:rsidRPr="00593864" w:rsidRDefault="000C7CAE" w:rsidP="000C7CAE">
      <w:pPr>
        <w:pStyle w:val="49"/>
        <w:shd w:val="clear" w:color="auto" w:fill="auto"/>
        <w:spacing w:line="264" w:lineRule="exact"/>
        <w:ind w:left="40" w:right="40" w:firstLine="0"/>
        <w:jc w:val="both"/>
        <w:rPr>
          <w:b/>
          <w:u w:val="single"/>
        </w:rPr>
      </w:pPr>
      <w:r w:rsidRPr="00593864">
        <w:rPr>
          <w:b/>
          <w:u w:val="single"/>
        </w:rPr>
        <w:t>ΤΜΗΜΑ 1:  Έλεγχος και συντήρηση Υποσταθμού Μέσης Τάσης εκτιμώμενης αξίας 806,45 ευρώ πλέον Φ.Π.Α.</w:t>
      </w:r>
    </w:p>
    <w:p w:rsidR="000C7CAE" w:rsidRPr="00593864" w:rsidRDefault="000C7CAE" w:rsidP="000C7CAE">
      <w:pPr>
        <w:pStyle w:val="4"/>
        <w:rPr>
          <w:rFonts w:ascii="Calibri" w:eastAsia="Times New Roman" w:hAnsi="Calibri" w:cs="Times New Roman"/>
          <w:b w:val="0"/>
          <w:i w:val="0"/>
          <w:color w:val="auto"/>
          <w:sz w:val="20"/>
          <w:szCs w:val="20"/>
        </w:rPr>
      </w:pPr>
      <w:r w:rsidRPr="00593864">
        <w:rPr>
          <w:rFonts w:ascii="Calibri" w:eastAsia="Times New Roman" w:hAnsi="Calibri" w:cs="Times New Roman"/>
          <w:b w:val="0"/>
          <w:i w:val="0"/>
          <w:color w:val="auto"/>
          <w:sz w:val="20"/>
          <w:szCs w:val="20"/>
        </w:rPr>
        <w:t>Θέμα: Περιγραφή εργασιών στον Υποσταθμό Μέσης Τάσης</w:t>
      </w:r>
    </w:p>
    <w:p w:rsidR="000C7CAE" w:rsidRDefault="000C7CAE" w:rsidP="000C7CAE">
      <w:pPr>
        <w:ind w:right="112" w:firstLine="720"/>
        <w:jc w:val="both"/>
        <w:rPr>
          <w:rFonts w:ascii="Calibri" w:hAnsi="Calibri"/>
          <w:sz w:val="20"/>
          <w:szCs w:val="20"/>
        </w:rPr>
      </w:pPr>
    </w:p>
    <w:p w:rsidR="000C7CAE" w:rsidRPr="00593864" w:rsidRDefault="000C7CAE" w:rsidP="000C7CAE">
      <w:pPr>
        <w:ind w:right="112" w:firstLine="720"/>
        <w:jc w:val="both"/>
        <w:rPr>
          <w:rFonts w:ascii="Calibri" w:hAnsi="Calibri"/>
          <w:sz w:val="20"/>
          <w:szCs w:val="20"/>
        </w:rPr>
      </w:pPr>
      <w:r w:rsidRPr="00593864">
        <w:rPr>
          <w:rFonts w:ascii="Calibri" w:hAnsi="Calibri"/>
          <w:sz w:val="20"/>
          <w:szCs w:val="20"/>
        </w:rPr>
        <w:t xml:space="preserve">Ο Υποσταθμός του Νοσοκομείου, όπου θα γίνει η συντήρηση και οι μετρήσεις περιλαμβάνει: Το πεδίο μέσης τάσης με τους </w:t>
      </w:r>
      <w:proofErr w:type="spellStart"/>
      <w:r w:rsidRPr="00593864">
        <w:rPr>
          <w:rFonts w:ascii="Calibri" w:hAnsi="Calibri"/>
          <w:sz w:val="20"/>
          <w:szCs w:val="20"/>
        </w:rPr>
        <w:t>ασφαλειοαποζεύκτες</w:t>
      </w:r>
      <w:proofErr w:type="spellEnd"/>
      <w:r w:rsidRPr="00593864">
        <w:rPr>
          <w:rFonts w:ascii="Calibri" w:hAnsi="Calibri"/>
          <w:sz w:val="20"/>
          <w:szCs w:val="20"/>
        </w:rPr>
        <w:t xml:space="preserve"> των μετασχηματιστών, και δύο μετασχηματιστές των 800 </w:t>
      </w:r>
      <w:r w:rsidRPr="00593864">
        <w:rPr>
          <w:rFonts w:ascii="Calibri" w:hAnsi="Calibri"/>
          <w:sz w:val="20"/>
          <w:szCs w:val="20"/>
          <w:lang w:val="en-US"/>
        </w:rPr>
        <w:t>KVA</w:t>
      </w:r>
      <w:r w:rsidRPr="00593864">
        <w:rPr>
          <w:rFonts w:ascii="Calibri" w:hAnsi="Calibri"/>
          <w:sz w:val="20"/>
          <w:szCs w:val="20"/>
        </w:rPr>
        <w:t xml:space="preserve"> ο καθένας. Ο γενικός έλεγχος και η συντήρηση του Υποσταθμού που θα γίνει από ειδικευμένο συνεργείο υπό την εποπτεία πτυχιούχου Ηλεκτρολόγου ή Μηχανολόγου Μηχανικού και θα περιλαμβάνει κατ’ ελάχιστο τις παρακάτω εργασίες: </w:t>
      </w:r>
    </w:p>
    <w:p w:rsidR="000C7CAE" w:rsidRPr="00593864" w:rsidRDefault="000C7CAE" w:rsidP="000C7CAE">
      <w:pPr>
        <w:pStyle w:val="a6"/>
        <w:rPr>
          <w:rFonts w:ascii="Calibri" w:hAnsi="Calibri"/>
          <w:b/>
          <w:bCs/>
          <w:sz w:val="20"/>
          <w:szCs w:val="20"/>
        </w:rPr>
      </w:pPr>
    </w:p>
    <w:tbl>
      <w:tblPr>
        <w:tblW w:w="9072" w:type="dxa"/>
        <w:tblInd w:w="108" w:type="dxa"/>
        <w:tblLayout w:type="fixed"/>
        <w:tblLook w:val="0000"/>
      </w:tblPr>
      <w:tblGrid>
        <w:gridCol w:w="9072"/>
      </w:tblGrid>
      <w:tr w:rsidR="000C7CAE" w:rsidRPr="00593864" w:rsidTr="00B558F1">
        <w:trPr>
          <w:cantSplit/>
          <w:trHeight w:val="285"/>
        </w:trPr>
        <w:tc>
          <w:tcPr>
            <w:tcW w:w="9072" w:type="dxa"/>
            <w:tcBorders>
              <w:top w:val="single" w:sz="4" w:space="0" w:color="auto"/>
              <w:left w:val="single" w:sz="8" w:space="0" w:color="auto"/>
              <w:bottom w:val="single" w:sz="8" w:space="0" w:color="auto"/>
              <w:right w:val="single" w:sz="8" w:space="0" w:color="auto"/>
            </w:tcBorders>
            <w:vAlign w:val="bottom"/>
          </w:tcPr>
          <w:p w:rsidR="000C7CAE" w:rsidRPr="00593864" w:rsidRDefault="000C7CAE" w:rsidP="00B558F1">
            <w:pPr>
              <w:pStyle w:val="a4"/>
              <w:jc w:val="both"/>
              <w:rPr>
                <w:rFonts w:ascii="Calibri" w:hAnsi="Calibri"/>
                <w:sz w:val="20"/>
                <w:szCs w:val="20"/>
              </w:rPr>
            </w:pPr>
            <w:r w:rsidRPr="00593864">
              <w:rPr>
                <w:rFonts w:ascii="Calibri" w:hAnsi="Calibri"/>
                <w:sz w:val="20"/>
                <w:szCs w:val="20"/>
              </w:rPr>
              <w:t>Καθαρισμός Πινάκων Μέσης Τάσης</w:t>
            </w:r>
          </w:p>
        </w:tc>
      </w:tr>
      <w:tr w:rsidR="000C7CAE" w:rsidRPr="00593864" w:rsidTr="00B558F1">
        <w:trPr>
          <w:cantSplit/>
          <w:trHeight w:val="285"/>
        </w:trPr>
        <w:tc>
          <w:tcPr>
            <w:tcW w:w="9072" w:type="dxa"/>
            <w:tcBorders>
              <w:top w:val="nil"/>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sz w:val="20"/>
                <w:szCs w:val="20"/>
              </w:rPr>
              <w:t>Καθαρισμός Γενικών Πινάκων Χαμηλής Τάσης</w:t>
            </w:r>
          </w:p>
        </w:tc>
      </w:tr>
      <w:tr w:rsidR="000C7CAE" w:rsidRPr="00593864" w:rsidTr="00B558F1">
        <w:trPr>
          <w:cantSplit/>
          <w:trHeight w:val="270"/>
        </w:trPr>
        <w:tc>
          <w:tcPr>
            <w:tcW w:w="9072" w:type="dxa"/>
            <w:tcBorders>
              <w:top w:val="nil"/>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sz w:val="20"/>
                <w:szCs w:val="20"/>
              </w:rPr>
              <w:t>Καθαρισμός Μ/Σ ισχύος</w:t>
            </w:r>
          </w:p>
        </w:tc>
      </w:tr>
      <w:tr w:rsidR="000C7CAE" w:rsidRPr="00593864" w:rsidTr="00B558F1">
        <w:trPr>
          <w:cantSplit/>
          <w:trHeight w:val="270"/>
        </w:trPr>
        <w:tc>
          <w:tcPr>
            <w:tcW w:w="9072" w:type="dxa"/>
            <w:tcBorders>
              <w:top w:val="nil"/>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sz w:val="20"/>
                <w:szCs w:val="20"/>
              </w:rPr>
              <w:t>Μέτρηση τυλιγμάτων Μ/Σ για διαρροή</w:t>
            </w:r>
          </w:p>
        </w:tc>
      </w:tr>
      <w:tr w:rsidR="000C7CAE" w:rsidRPr="00593864" w:rsidTr="00B558F1">
        <w:trPr>
          <w:trHeight w:val="316"/>
        </w:trPr>
        <w:tc>
          <w:tcPr>
            <w:tcW w:w="9072" w:type="dxa"/>
            <w:tcBorders>
              <w:top w:val="nil"/>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sz w:val="20"/>
                <w:szCs w:val="20"/>
              </w:rPr>
              <w:t>Έλεγχος καλωδίων και συσφίξεων στους Πίνακες Μέσης Τάσης</w:t>
            </w:r>
          </w:p>
        </w:tc>
      </w:tr>
      <w:tr w:rsidR="000C7CAE" w:rsidRPr="00593864" w:rsidTr="00B558F1">
        <w:trPr>
          <w:cantSplit/>
          <w:trHeight w:val="270"/>
        </w:trPr>
        <w:tc>
          <w:tcPr>
            <w:tcW w:w="9072" w:type="dxa"/>
            <w:tcBorders>
              <w:top w:val="nil"/>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sz w:val="20"/>
                <w:szCs w:val="20"/>
              </w:rPr>
              <w:t>Έλεγχος καλωδίων και συσφίξεων στους Γενικούς Πίνακες Χαμηλής Τάσης</w:t>
            </w:r>
          </w:p>
        </w:tc>
      </w:tr>
      <w:tr w:rsidR="000C7CAE" w:rsidRPr="00593864" w:rsidTr="00B558F1">
        <w:trPr>
          <w:cantSplit/>
          <w:trHeight w:val="270"/>
        </w:trPr>
        <w:tc>
          <w:tcPr>
            <w:tcW w:w="9072" w:type="dxa"/>
            <w:tcBorders>
              <w:top w:val="nil"/>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sz w:val="20"/>
                <w:szCs w:val="20"/>
              </w:rPr>
              <w:t>Έλεγχος καλωδίων και συσφίξεων στους Μ/Σ</w:t>
            </w:r>
          </w:p>
        </w:tc>
      </w:tr>
      <w:tr w:rsidR="000C7CAE" w:rsidRPr="00593864" w:rsidTr="00B558F1">
        <w:trPr>
          <w:cantSplit/>
          <w:trHeight w:val="270"/>
        </w:trPr>
        <w:tc>
          <w:tcPr>
            <w:tcW w:w="9072" w:type="dxa"/>
            <w:tcBorders>
              <w:top w:val="nil"/>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sz w:val="20"/>
                <w:szCs w:val="20"/>
              </w:rPr>
              <w:t>Καθαρισμός επαφών Μέσης και Χαμηλής τάσης των Μ/Σ</w:t>
            </w:r>
          </w:p>
        </w:tc>
      </w:tr>
      <w:tr w:rsidR="000C7CAE" w:rsidRPr="00593864" w:rsidTr="00B558F1">
        <w:trPr>
          <w:cantSplit/>
          <w:trHeight w:val="255"/>
        </w:trPr>
        <w:tc>
          <w:tcPr>
            <w:tcW w:w="9072" w:type="dxa"/>
            <w:tcBorders>
              <w:top w:val="nil"/>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sz w:val="20"/>
                <w:szCs w:val="20"/>
              </w:rPr>
              <w:t>Έλεγχος λειτουργίας Διακοπτών Μέσης Τάσης (δοκιμαστικοί χειρισμοί)</w:t>
            </w:r>
          </w:p>
        </w:tc>
      </w:tr>
      <w:tr w:rsidR="000C7CAE" w:rsidRPr="00593864" w:rsidTr="00B558F1">
        <w:trPr>
          <w:trHeight w:val="255"/>
        </w:trPr>
        <w:tc>
          <w:tcPr>
            <w:tcW w:w="9072" w:type="dxa"/>
            <w:tcBorders>
              <w:top w:val="nil"/>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sz w:val="20"/>
                <w:szCs w:val="20"/>
              </w:rPr>
              <w:t>Έλεγχος λειτουργίας  συστήματος προστασίας Μ/Σ από Θερμοκρασία (δοκιμαστικοί χειρισμοί)</w:t>
            </w:r>
          </w:p>
        </w:tc>
      </w:tr>
      <w:tr w:rsidR="000C7CAE" w:rsidRPr="00593864" w:rsidTr="00B558F1">
        <w:trPr>
          <w:trHeight w:val="337"/>
        </w:trPr>
        <w:tc>
          <w:tcPr>
            <w:tcW w:w="9072" w:type="dxa"/>
            <w:tcBorders>
              <w:top w:val="nil"/>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sz w:val="20"/>
                <w:szCs w:val="20"/>
              </w:rPr>
              <w:t xml:space="preserve">Έλεγχος λειτουργίας  συστήματος προστασίας Μ/Σ από </w:t>
            </w:r>
            <w:proofErr w:type="spellStart"/>
            <w:r w:rsidRPr="00593864">
              <w:rPr>
                <w:rFonts w:ascii="Calibri" w:hAnsi="Calibri"/>
                <w:sz w:val="20"/>
                <w:szCs w:val="20"/>
              </w:rPr>
              <w:t>Bucholtz</w:t>
            </w:r>
            <w:proofErr w:type="spellEnd"/>
            <w:r w:rsidRPr="00593864">
              <w:rPr>
                <w:rFonts w:ascii="Calibri" w:hAnsi="Calibri"/>
                <w:sz w:val="20"/>
                <w:szCs w:val="20"/>
              </w:rPr>
              <w:t xml:space="preserve"> (δοκιμαστικοί χειρισμοί)</w:t>
            </w:r>
          </w:p>
        </w:tc>
      </w:tr>
      <w:tr w:rsidR="000C7CAE" w:rsidRPr="00593864" w:rsidTr="00B558F1">
        <w:trPr>
          <w:trHeight w:val="257"/>
        </w:trPr>
        <w:tc>
          <w:tcPr>
            <w:tcW w:w="9072" w:type="dxa"/>
            <w:tcBorders>
              <w:top w:val="nil"/>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sz w:val="20"/>
                <w:szCs w:val="20"/>
              </w:rPr>
              <w:t xml:space="preserve">Αντικατάσταση κρυστάλλων </w:t>
            </w:r>
            <w:proofErr w:type="spellStart"/>
            <w:r w:rsidRPr="00593864">
              <w:rPr>
                <w:rFonts w:ascii="Calibri" w:hAnsi="Calibri"/>
                <w:sz w:val="20"/>
                <w:szCs w:val="20"/>
              </w:rPr>
              <w:t>αφύγρανσης</w:t>
            </w:r>
            <w:proofErr w:type="spellEnd"/>
          </w:p>
        </w:tc>
      </w:tr>
      <w:tr w:rsidR="000C7CAE" w:rsidRPr="00593864" w:rsidTr="00B558F1">
        <w:trPr>
          <w:cantSplit/>
          <w:trHeight w:val="292"/>
        </w:trPr>
        <w:tc>
          <w:tcPr>
            <w:tcW w:w="9072" w:type="dxa"/>
            <w:tcBorders>
              <w:top w:val="single" w:sz="8" w:space="0" w:color="auto"/>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sz w:val="20"/>
                <w:szCs w:val="20"/>
              </w:rPr>
              <w:t>Εσωτερικός και εξωτερικός καθαρισμός των χώρων των Υ/Σ</w:t>
            </w:r>
          </w:p>
        </w:tc>
      </w:tr>
      <w:tr w:rsidR="000C7CAE" w:rsidRPr="00593864" w:rsidTr="00B558F1">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sz w:val="20"/>
                <w:szCs w:val="20"/>
              </w:rPr>
              <w:t>Έλεγχος εσωτερικών-εξωτερικών πινακίδων, κλειδαριών</w:t>
            </w:r>
          </w:p>
        </w:tc>
      </w:tr>
      <w:tr w:rsidR="000C7CAE" w:rsidRPr="00593864" w:rsidTr="00B558F1">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sz w:val="20"/>
                <w:szCs w:val="20"/>
              </w:rPr>
              <w:t>Έλεγχος στάθμης ελαίου Μ/Σ – Συμπλήρωση ελαίου (όσο απαιτηθεί και το οποίο χρεώνεται χωριστά)</w:t>
            </w:r>
          </w:p>
        </w:tc>
      </w:tr>
      <w:tr w:rsidR="000C7CAE" w:rsidRPr="00593864" w:rsidTr="00B558F1">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sz w:val="20"/>
                <w:szCs w:val="20"/>
              </w:rPr>
              <w:t>Έλεγχος θερμοκρασίας Μ/Σ και καλωδίων Μέσης &amp; Χαμηλής Τάσης</w:t>
            </w:r>
          </w:p>
        </w:tc>
      </w:tr>
      <w:tr w:rsidR="000C7CAE" w:rsidRPr="00593864" w:rsidTr="00B558F1">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sz w:val="20"/>
                <w:szCs w:val="20"/>
              </w:rPr>
              <w:t>Μέτρηση γειώσεων Υ/Σ</w:t>
            </w:r>
          </w:p>
        </w:tc>
      </w:tr>
      <w:tr w:rsidR="000C7CAE" w:rsidRPr="00593864" w:rsidTr="00B558F1">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sz w:val="20"/>
                <w:szCs w:val="20"/>
              </w:rPr>
            </w:pPr>
            <w:r w:rsidRPr="00593864">
              <w:rPr>
                <w:rFonts w:ascii="Calibri" w:hAnsi="Calibri"/>
                <w:bCs/>
                <w:sz w:val="20"/>
                <w:szCs w:val="20"/>
              </w:rPr>
              <w:t xml:space="preserve">Έλεγχος καλής λειτουργίας Πεδίου Πυκνωτών (Οργάνου Διόρθωσης </w:t>
            </w:r>
            <w:proofErr w:type="spellStart"/>
            <w:r w:rsidRPr="00593864">
              <w:rPr>
                <w:rFonts w:ascii="Calibri" w:hAnsi="Calibri"/>
                <w:bCs/>
                <w:sz w:val="20"/>
                <w:szCs w:val="20"/>
              </w:rPr>
              <w:t>Συνημιτόνου</w:t>
            </w:r>
            <w:proofErr w:type="spellEnd"/>
            <w:r w:rsidRPr="00593864">
              <w:rPr>
                <w:rFonts w:ascii="Calibri" w:hAnsi="Calibri"/>
                <w:bCs/>
                <w:sz w:val="20"/>
                <w:szCs w:val="20"/>
              </w:rPr>
              <w:t xml:space="preserve"> και Μέτρηση Πυκνωτών για την ορθή λειτουργία τους)</w:t>
            </w:r>
          </w:p>
        </w:tc>
      </w:tr>
      <w:tr w:rsidR="000C7CAE" w:rsidRPr="00593864" w:rsidTr="00B558F1">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0C7CAE" w:rsidRPr="00593864" w:rsidRDefault="000C7CAE" w:rsidP="00B558F1">
            <w:pPr>
              <w:jc w:val="both"/>
              <w:rPr>
                <w:rFonts w:ascii="Calibri" w:hAnsi="Calibri"/>
                <w:bCs/>
                <w:sz w:val="20"/>
                <w:szCs w:val="20"/>
              </w:rPr>
            </w:pPr>
            <w:r w:rsidRPr="00593864">
              <w:rPr>
                <w:rFonts w:ascii="Calibri" w:hAnsi="Calibri"/>
                <w:bCs/>
                <w:sz w:val="20"/>
                <w:szCs w:val="20"/>
              </w:rPr>
              <w:t xml:space="preserve">Καθαρισμός </w:t>
            </w:r>
            <w:proofErr w:type="spellStart"/>
            <w:r w:rsidRPr="00593864">
              <w:rPr>
                <w:rFonts w:ascii="Calibri" w:hAnsi="Calibri"/>
                <w:bCs/>
                <w:sz w:val="20"/>
                <w:szCs w:val="20"/>
              </w:rPr>
              <w:t>θερμοδιαφορικών</w:t>
            </w:r>
            <w:proofErr w:type="spellEnd"/>
            <w:r w:rsidRPr="00593864">
              <w:rPr>
                <w:rFonts w:ascii="Calibri" w:hAnsi="Calibri"/>
                <w:bCs/>
                <w:sz w:val="20"/>
                <w:szCs w:val="20"/>
              </w:rPr>
              <w:t xml:space="preserve"> ανιχνευτών και ανιχνευτών καπνού του συστήματος κατάσβεσης</w:t>
            </w:r>
          </w:p>
        </w:tc>
      </w:tr>
    </w:tbl>
    <w:p w:rsidR="000C7CAE" w:rsidRPr="00593864" w:rsidRDefault="000C7CAE" w:rsidP="000C7CAE">
      <w:pPr>
        <w:autoSpaceDE w:val="0"/>
        <w:autoSpaceDN w:val="0"/>
        <w:adjustRightInd w:val="0"/>
        <w:rPr>
          <w:rFonts w:ascii="Calibri" w:hAnsi="Calibri"/>
          <w:sz w:val="20"/>
          <w:szCs w:val="20"/>
        </w:rPr>
      </w:pPr>
    </w:p>
    <w:p w:rsidR="000C7CAE" w:rsidRPr="00593864" w:rsidRDefault="000C7CAE" w:rsidP="000C7CAE">
      <w:pPr>
        <w:autoSpaceDE w:val="0"/>
        <w:autoSpaceDN w:val="0"/>
        <w:adjustRightInd w:val="0"/>
        <w:ind w:right="112"/>
        <w:jc w:val="both"/>
        <w:rPr>
          <w:rFonts w:ascii="Calibri" w:hAnsi="Calibri"/>
          <w:sz w:val="20"/>
          <w:szCs w:val="20"/>
        </w:rPr>
      </w:pPr>
      <w:r w:rsidRPr="00593864">
        <w:rPr>
          <w:rFonts w:ascii="Calibri" w:hAnsi="Calibri"/>
          <w:sz w:val="20"/>
          <w:szCs w:val="20"/>
        </w:rPr>
        <w:t>Οι εργασίες συντήρησης θα γίνουν σε εργάσιμες ημέρες και ώρες κατόπιν συνεννόησης με την Τεχνική Υπηρεσία.</w:t>
      </w:r>
    </w:p>
    <w:p w:rsidR="000C7CAE" w:rsidRPr="00593864" w:rsidRDefault="000C7CAE" w:rsidP="000C7CAE">
      <w:pPr>
        <w:autoSpaceDE w:val="0"/>
        <w:autoSpaceDN w:val="0"/>
        <w:adjustRightInd w:val="0"/>
        <w:ind w:right="112"/>
        <w:jc w:val="both"/>
        <w:rPr>
          <w:rFonts w:ascii="Calibri" w:hAnsi="Calibri"/>
          <w:sz w:val="20"/>
          <w:szCs w:val="20"/>
        </w:rPr>
      </w:pPr>
      <w:r w:rsidRPr="00593864">
        <w:rPr>
          <w:rFonts w:ascii="Calibri" w:hAnsi="Calibri"/>
          <w:sz w:val="20"/>
          <w:szCs w:val="20"/>
        </w:rPr>
        <w:t>Με το πέρας της συντήρησης θα παραδοθεί στην Τεχνική Υπηρεσία αναλυτική έκθεση συντήρησης</w:t>
      </w:r>
      <w:r w:rsidRPr="00593864">
        <w:rPr>
          <w:rFonts w:ascii="Calibri" w:hAnsi="Calibri"/>
          <w:color w:val="0000FF"/>
          <w:sz w:val="20"/>
          <w:szCs w:val="20"/>
        </w:rPr>
        <w:t xml:space="preserve"> </w:t>
      </w:r>
      <w:r w:rsidRPr="00593864">
        <w:rPr>
          <w:rFonts w:ascii="Calibri" w:hAnsi="Calibri"/>
          <w:sz w:val="20"/>
          <w:szCs w:val="20"/>
        </w:rPr>
        <w:t>καθώς και προτάσεις για την ασφαλή λειτουργία της εγκατάστασης.</w:t>
      </w:r>
    </w:p>
    <w:p w:rsidR="000C7CAE" w:rsidRPr="00593864" w:rsidRDefault="000C7CAE" w:rsidP="000C7CAE">
      <w:pPr>
        <w:autoSpaceDE w:val="0"/>
        <w:autoSpaceDN w:val="0"/>
        <w:adjustRightInd w:val="0"/>
        <w:ind w:right="112"/>
        <w:jc w:val="both"/>
        <w:rPr>
          <w:rFonts w:ascii="Calibri" w:hAnsi="Calibri"/>
          <w:sz w:val="20"/>
          <w:szCs w:val="20"/>
        </w:rPr>
      </w:pPr>
      <w:r w:rsidRPr="00593864">
        <w:rPr>
          <w:rFonts w:ascii="Calibri" w:hAnsi="Calibri"/>
          <w:sz w:val="20"/>
          <w:szCs w:val="20"/>
        </w:rPr>
        <w:t>Ο συντηρητής θα ενημερώσει εγγράφως την Τεχνική Υπηρεσία για επισκευαστικές εργασίες που πιθανόν να απαιτούνται, καθώς και το κόστος αυτών.</w:t>
      </w:r>
    </w:p>
    <w:p w:rsidR="000C7CAE" w:rsidRPr="00593864" w:rsidRDefault="000C7CAE" w:rsidP="000C7CAE">
      <w:pPr>
        <w:autoSpaceDE w:val="0"/>
        <w:autoSpaceDN w:val="0"/>
        <w:adjustRightInd w:val="0"/>
        <w:ind w:right="112"/>
        <w:jc w:val="both"/>
        <w:rPr>
          <w:rFonts w:ascii="Calibri" w:hAnsi="Calibri"/>
          <w:sz w:val="20"/>
          <w:szCs w:val="20"/>
        </w:rPr>
      </w:pPr>
      <w:r w:rsidRPr="00593864">
        <w:rPr>
          <w:rFonts w:ascii="Calibri" w:hAnsi="Calibri"/>
          <w:sz w:val="20"/>
          <w:szCs w:val="20"/>
        </w:rPr>
        <w:t>Οι συμμετέχοντες θα πρέπει να καταθέσουν:</w:t>
      </w:r>
    </w:p>
    <w:p w:rsidR="000C7CAE" w:rsidRPr="00593864" w:rsidRDefault="000C7CAE" w:rsidP="000C7CAE">
      <w:pPr>
        <w:autoSpaceDE w:val="0"/>
        <w:autoSpaceDN w:val="0"/>
        <w:adjustRightInd w:val="0"/>
        <w:ind w:right="112"/>
        <w:jc w:val="both"/>
        <w:rPr>
          <w:rFonts w:ascii="Calibri" w:hAnsi="Calibri"/>
          <w:sz w:val="20"/>
          <w:szCs w:val="20"/>
        </w:rPr>
      </w:pPr>
      <w:r w:rsidRPr="00593864">
        <w:rPr>
          <w:rFonts w:ascii="Calibri" w:hAnsi="Calibri"/>
          <w:sz w:val="20"/>
          <w:szCs w:val="20"/>
        </w:rPr>
        <w:t xml:space="preserve">- Πιστοποίηση κατά </w:t>
      </w:r>
      <w:r w:rsidRPr="00593864">
        <w:rPr>
          <w:rFonts w:ascii="Calibri" w:hAnsi="Calibri"/>
          <w:sz w:val="20"/>
          <w:szCs w:val="20"/>
          <w:lang w:val="en-US"/>
        </w:rPr>
        <w:t>ISO</w:t>
      </w:r>
      <w:r w:rsidRPr="00593864">
        <w:rPr>
          <w:rFonts w:ascii="Calibri" w:hAnsi="Calibri"/>
          <w:sz w:val="20"/>
          <w:szCs w:val="20"/>
        </w:rPr>
        <w:t xml:space="preserve"> 9001 στη συντήρηση Υποσταθμών Μέσης Τάσης</w:t>
      </w:r>
    </w:p>
    <w:p w:rsidR="000C7CAE" w:rsidRPr="00593864" w:rsidRDefault="000C7CAE" w:rsidP="000C7CAE">
      <w:pPr>
        <w:autoSpaceDE w:val="0"/>
        <w:autoSpaceDN w:val="0"/>
        <w:adjustRightInd w:val="0"/>
        <w:ind w:right="112"/>
        <w:jc w:val="both"/>
        <w:rPr>
          <w:rFonts w:ascii="Calibri" w:hAnsi="Calibri"/>
          <w:sz w:val="20"/>
          <w:szCs w:val="20"/>
        </w:rPr>
      </w:pPr>
      <w:r w:rsidRPr="00593864">
        <w:rPr>
          <w:rFonts w:ascii="Calibri" w:hAnsi="Calibri"/>
          <w:sz w:val="20"/>
          <w:szCs w:val="20"/>
        </w:rPr>
        <w:t>- Τις απαραίτητες άδειες όπως αυτές προκύπτουν από την κείμενη Νομοθεσία (οι άδειες αφορούν στο προσωπικό που θα απασχοληθεί κατά την διάρκεια της συντήρησης και σε περίπτωση που αντικατασταθεί κάποιο από τα μέλη του συνεργείου θα πρέπει να ενημερωθεί εγκαίρως η Τεχνική Υπηρεσία του Νοσοκομείου στην οποία θα κατατεθεί η αντίστοιχη άδεια).</w:t>
      </w:r>
    </w:p>
    <w:p w:rsidR="000C7CAE" w:rsidRPr="00593864" w:rsidRDefault="000C7CAE" w:rsidP="000C7CAE">
      <w:pPr>
        <w:autoSpaceDE w:val="0"/>
        <w:autoSpaceDN w:val="0"/>
        <w:adjustRightInd w:val="0"/>
        <w:ind w:right="112"/>
        <w:jc w:val="both"/>
        <w:rPr>
          <w:rFonts w:ascii="Calibri" w:hAnsi="Calibri"/>
          <w:sz w:val="20"/>
          <w:szCs w:val="20"/>
        </w:rPr>
      </w:pPr>
      <w:r w:rsidRPr="00593864">
        <w:rPr>
          <w:rFonts w:ascii="Calibri" w:hAnsi="Calibri"/>
          <w:sz w:val="20"/>
          <w:szCs w:val="20"/>
        </w:rPr>
        <w:t xml:space="preserve">- Κατάλογο στον οποίο θα αναφέρονται οι κυριότερες συντηρήσεις Υποσταθμών Μέσης Τάσης, τουλάχιστον αντίστοιχης ισχύος, των τριών τελευταίων ετών, με μνεία στα στοιχεία των εταιρειών, </w:t>
      </w:r>
      <w:r w:rsidRPr="00593864">
        <w:rPr>
          <w:rFonts w:ascii="Calibri" w:hAnsi="Calibri"/>
          <w:sz w:val="20"/>
          <w:szCs w:val="20"/>
        </w:rPr>
        <w:lastRenderedPageBreak/>
        <w:t xml:space="preserve">είτε εμπίπτουν στο δημόσιο είτε στον ιδιωτικό τομέα. Θα πρέπει να υπάρχουν τουλάχιστον 5 (πέντε) τέτοιες συντηρήσεις. </w:t>
      </w:r>
    </w:p>
    <w:p w:rsidR="000C7CAE" w:rsidRPr="00593864" w:rsidRDefault="000C7CAE" w:rsidP="000C7CAE">
      <w:pPr>
        <w:autoSpaceDE w:val="0"/>
        <w:autoSpaceDN w:val="0"/>
        <w:adjustRightInd w:val="0"/>
        <w:ind w:right="112"/>
        <w:jc w:val="both"/>
        <w:rPr>
          <w:rFonts w:ascii="Calibri" w:hAnsi="Calibri"/>
          <w:sz w:val="20"/>
          <w:szCs w:val="20"/>
        </w:rPr>
      </w:pPr>
      <w:r w:rsidRPr="00593864">
        <w:rPr>
          <w:rFonts w:ascii="Calibri" w:hAnsi="Calibri"/>
          <w:sz w:val="20"/>
          <w:szCs w:val="20"/>
        </w:rPr>
        <w:t>- Θα υπάρχει εγγύηση ενός έτους για εργασίες και έξι (6) μηνών για τυχόν ανταλλακτικά  που χρησιμοποιηθούν.</w:t>
      </w:r>
    </w:p>
    <w:p w:rsidR="000C7CAE" w:rsidRPr="00593864" w:rsidRDefault="000C7CAE" w:rsidP="000C7CAE">
      <w:pPr>
        <w:autoSpaceDE w:val="0"/>
        <w:autoSpaceDN w:val="0"/>
        <w:adjustRightInd w:val="0"/>
        <w:ind w:right="112"/>
        <w:jc w:val="both"/>
        <w:rPr>
          <w:rFonts w:ascii="Calibri" w:hAnsi="Calibri"/>
          <w:sz w:val="20"/>
          <w:szCs w:val="20"/>
        </w:rPr>
      </w:pPr>
      <w:r w:rsidRPr="00593864">
        <w:rPr>
          <w:rFonts w:ascii="Calibri" w:hAnsi="Calibri"/>
          <w:sz w:val="20"/>
          <w:szCs w:val="20"/>
        </w:rPr>
        <w:t>- Στην προσφορά θα αναφέρεται χωριστά το κόστος ανά λίτρο ελαίου το οποίο πιθανόν να απαιτηθεί.</w:t>
      </w:r>
    </w:p>
    <w:p w:rsidR="000C7CAE" w:rsidRPr="00593864" w:rsidRDefault="000C7CAE" w:rsidP="000C7CAE">
      <w:pPr>
        <w:jc w:val="both"/>
        <w:rPr>
          <w:rFonts w:ascii="Calibri" w:hAnsi="Calibri"/>
          <w:bCs/>
          <w:sz w:val="20"/>
          <w:szCs w:val="20"/>
        </w:rPr>
      </w:pPr>
      <w:r w:rsidRPr="00593864">
        <w:rPr>
          <w:rFonts w:ascii="Calibri" w:hAnsi="Calibri"/>
          <w:bCs/>
          <w:sz w:val="20"/>
          <w:szCs w:val="20"/>
        </w:rPr>
        <w:t xml:space="preserve">Προϋπολογισμός: 1000 € </w:t>
      </w:r>
      <w:proofErr w:type="spellStart"/>
      <w:r w:rsidRPr="00593864">
        <w:rPr>
          <w:rFonts w:ascii="Calibri" w:hAnsi="Calibri"/>
          <w:bCs/>
          <w:sz w:val="20"/>
          <w:szCs w:val="20"/>
        </w:rPr>
        <w:t>συμπ</w:t>
      </w:r>
      <w:proofErr w:type="spellEnd"/>
      <w:r w:rsidRPr="00593864">
        <w:rPr>
          <w:rFonts w:ascii="Calibri" w:hAnsi="Calibri"/>
          <w:bCs/>
          <w:sz w:val="20"/>
          <w:szCs w:val="20"/>
        </w:rPr>
        <w:t>/νου του ΦΠΑ.</w:t>
      </w:r>
    </w:p>
    <w:p w:rsidR="000C7CAE" w:rsidRPr="00593864" w:rsidRDefault="000C7CAE" w:rsidP="000C7CAE">
      <w:pPr>
        <w:pStyle w:val="49"/>
        <w:shd w:val="clear" w:color="auto" w:fill="auto"/>
        <w:spacing w:line="264" w:lineRule="exact"/>
        <w:ind w:left="40" w:right="40" w:firstLine="0"/>
        <w:jc w:val="both"/>
      </w:pPr>
    </w:p>
    <w:p w:rsidR="000C7CAE" w:rsidRPr="00593864" w:rsidRDefault="000C7CAE" w:rsidP="000C7CAE">
      <w:pPr>
        <w:pStyle w:val="49"/>
        <w:shd w:val="clear" w:color="auto" w:fill="auto"/>
        <w:spacing w:line="264" w:lineRule="exact"/>
        <w:ind w:left="40" w:right="40" w:firstLine="0"/>
        <w:jc w:val="both"/>
        <w:rPr>
          <w:b/>
          <w:u w:val="single"/>
        </w:rPr>
      </w:pPr>
      <w:r w:rsidRPr="00593864">
        <w:rPr>
          <w:b/>
          <w:u w:val="single"/>
        </w:rPr>
        <w:t>ΤΜΗΜΑ 2: Συντήρηση δύο (2) ηλεκτροπαραγωγών ζευγών του Νοσοκομείου και του πυροσβεστικού συγκροτήματος συνολικής εκτιμώμενης αξίας 1.600,00 ευρώ πλέον Φ.Π.Α.</w:t>
      </w:r>
    </w:p>
    <w:p w:rsidR="000C7CAE" w:rsidRPr="00593864" w:rsidRDefault="000C7CAE" w:rsidP="000C7CAE">
      <w:pPr>
        <w:rPr>
          <w:rStyle w:val="10"/>
          <w:sz w:val="20"/>
          <w:szCs w:val="20"/>
        </w:rPr>
      </w:pPr>
    </w:p>
    <w:p w:rsidR="000C7CAE" w:rsidRPr="00593864" w:rsidRDefault="000C7CAE" w:rsidP="000C7CAE">
      <w:pPr>
        <w:pStyle w:val="4"/>
        <w:rPr>
          <w:rFonts w:ascii="Calibri" w:eastAsia="Times New Roman" w:hAnsi="Calibri" w:cs="Times New Roman"/>
          <w:b w:val="0"/>
          <w:i w:val="0"/>
          <w:color w:val="auto"/>
          <w:sz w:val="20"/>
          <w:szCs w:val="20"/>
        </w:rPr>
      </w:pPr>
      <w:r w:rsidRPr="00593864">
        <w:rPr>
          <w:rFonts w:ascii="Calibri" w:eastAsia="Times New Roman" w:hAnsi="Calibri" w:cs="Times New Roman"/>
          <w:b w:val="0"/>
          <w:i w:val="0"/>
          <w:color w:val="auto"/>
          <w:sz w:val="20"/>
          <w:szCs w:val="20"/>
        </w:rPr>
        <w:t>Περιγραφή – προϋπολογισμός υλικών και εργασιών συντήρησης Ηλεκτροπαραγωγών Ζευγών ΓΝΑΝ</w:t>
      </w:r>
    </w:p>
    <w:p w:rsidR="000C7CAE" w:rsidRDefault="000C7CAE" w:rsidP="000C7CAE">
      <w:pPr>
        <w:jc w:val="both"/>
        <w:rPr>
          <w:rFonts w:ascii="Calibri" w:hAnsi="Calibri"/>
          <w:sz w:val="20"/>
          <w:szCs w:val="20"/>
        </w:rPr>
      </w:pPr>
    </w:p>
    <w:p w:rsidR="000C7CAE" w:rsidRPr="00593864" w:rsidRDefault="000C7CAE" w:rsidP="000C7CAE">
      <w:pPr>
        <w:jc w:val="both"/>
        <w:rPr>
          <w:rFonts w:ascii="Calibri" w:hAnsi="Calibri"/>
          <w:sz w:val="20"/>
          <w:szCs w:val="20"/>
        </w:rPr>
      </w:pPr>
      <w:r w:rsidRPr="00593864">
        <w:rPr>
          <w:rFonts w:ascii="Calibri" w:hAnsi="Calibri"/>
          <w:sz w:val="20"/>
          <w:szCs w:val="20"/>
        </w:rPr>
        <w:t>Οι εργασίες και τα υλικά που θα χρησιμοποιηθούν για τη συντήρηση των δύο Ηλεκτροπαραγωγών Ζευγών του Νοσοκομείου (</w:t>
      </w:r>
      <w:r w:rsidRPr="00593864">
        <w:rPr>
          <w:rFonts w:ascii="Calibri" w:hAnsi="Calibri"/>
          <w:sz w:val="20"/>
          <w:szCs w:val="20"/>
          <w:lang w:val="en-US"/>
        </w:rPr>
        <w:t>PERKINS</w:t>
      </w:r>
      <w:r w:rsidRPr="00593864">
        <w:rPr>
          <w:rFonts w:ascii="Calibri" w:hAnsi="Calibri"/>
          <w:sz w:val="20"/>
          <w:szCs w:val="20"/>
        </w:rPr>
        <w:t xml:space="preserve"> 800 </w:t>
      </w:r>
      <w:r w:rsidRPr="00593864">
        <w:rPr>
          <w:rFonts w:ascii="Calibri" w:hAnsi="Calibri"/>
          <w:sz w:val="20"/>
          <w:szCs w:val="20"/>
          <w:lang w:val="en-US"/>
        </w:rPr>
        <w:t>KVA</w:t>
      </w:r>
      <w:r w:rsidRPr="00593864">
        <w:rPr>
          <w:rFonts w:ascii="Calibri" w:hAnsi="Calibri"/>
          <w:sz w:val="20"/>
          <w:szCs w:val="20"/>
        </w:rPr>
        <w:t xml:space="preserve"> και </w:t>
      </w:r>
      <w:r w:rsidRPr="00593864">
        <w:rPr>
          <w:rFonts w:ascii="Calibri" w:hAnsi="Calibri"/>
          <w:sz w:val="20"/>
          <w:szCs w:val="20"/>
          <w:lang w:val="en-US"/>
        </w:rPr>
        <w:t>DORMAN</w:t>
      </w:r>
      <w:r w:rsidRPr="00593864">
        <w:rPr>
          <w:rFonts w:ascii="Calibri" w:hAnsi="Calibri"/>
          <w:sz w:val="20"/>
          <w:szCs w:val="20"/>
        </w:rPr>
        <w:t xml:space="preserve"> 500 </w:t>
      </w:r>
      <w:r w:rsidRPr="00593864">
        <w:rPr>
          <w:rFonts w:ascii="Calibri" w:hAnsi="Calibri"/>
          <w:sz w:val="20"/>
          <w:szCs w:val="20"/>
          <w:lang w:val="en-US"/>
        </w:rPr>
        <w:t>KVA</w:t>
      </w:r>
      <w:r w:rsidRPr="00593864">
        <w:rPr>
          <w:rFonts w:ascii="Calibri" w:hAnsi="Calibri"/>
          <w:sz w:val="20"/>
          <w:szCs w:val="20"/>
        </w:rPr>
        <w:t>), και του Πυροσβεστικού Συγκροτήματος, σε κινητήρες, γεννήτριες και πίνακες αυτοματισμών έχουν ως εξής:</w:t>
      </w:r>
    </w:p>
    <w:p w:rsidR="000C7CAE" w:rsidRPr="00593864" w:rsidRDefault="000C7CAE" w:rsidP="000C7CAE">
      <w:pPr>
        <w:jc w:val="both"/>
        <w:rPr>
          <w:rFonts w:ascii="Calibri" w:hAnsi="Calibri"/>
          <w:sz w:val="20"/>
          <w:szCs w:val="20"/>
        </w:rPr>
      </w:pPr>
    </w:p>
    <w:tbl>
      <w:tblPr>
        <w:tblStyle w:val="a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08"/>
        <w:gridCol w:w="7614"/>
      </w:tblGrid>
      <w:tr w:rsidR="000C7CAE" w:rsidRPr="00593864" w:rsidTr="00B558F1">
        <w:tc>
          <w:tcPr>
            <w:tcW w:w="9400" w:type="dxa"/>
            <w:gridSpan w:val="2"/>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 xml:space="preserve">                                                                  ΕΡΓΑΣΙΑ</w:t>
            </w:r>
          </w:p>
        </w:tc>
      </w:tr>
      <w:tr w:rsidR="000C7CAE" w:rsidRPr="00593864" w:rsidTr="00B558F1">
        <w:tc>
          <w:tcPr>
            <w:tcW w:w="959" w:type="dxa"/>
          </w:tcPr>
          <w:p w:rsidR="000C7CAE" w:rsidRPr="00593864" w:rsidRDefault="000C7CAE" w:rsidP="00B558F1">
            <w:pPr>
              <w:jc w:val="both"/>
              <w:rPr>
                <w:rFonts w:ascii="Calibri" w:eastAsia="Cambria" w:hAnsi="Calibri" w:cs="Times New Roman"/>
                <w:b/>
                <w:sz w:val="20"/>
                <w:szCs w:val="20"/>
              </w:rPr>
            </w:pPr>
            <w:r w:rsidRPr="00593864">
              <w:rPr>
                <w:rFonts w:ascii="Calibri" w:eastAsia="Cambria" w:hAnsi="Calibri" w:cs="Times New Roman"/>
                <w:b/>
                <w:sz w:val="20"/>
                <w:szCs w:val="20"/>
              </w:rPr>
              <w:t>Α.</w:t>
            </w:r>
          </w:p>
        </w:tc>
        <w:tc>
          <w:tcPr>
            <w:tcW w:w="8441" w:type="dxa"/>
          </w:tcPr>
          <w:p w:rsidR="000C7CAE" w:rsidRPr="00593864" w:rsidRDefault="000C7CAE" w:rsidP="00B558F1">
            <w:pPr>
              <w:jc w:val="both"/>
              <w:rPr>
                <w:rFonts w:ascii="Calibri" w:eastAsia="Cambria" w:hAnsi="Calibri" w:cs="Times New Roman"/>
                <w:b/>
                <w:sz w:val="20"/>
                <w:szCs w:val="20"/>
              </w:rPr>
            </w:pPr>
            <w:r w:rsidRPr="00593864">
              <w:rPr>
                <w:rFonts w:ascii="Calibri" w:eastAsia="Cambria" w:hAnsi="Calibri" w:cs="Times New Roman"/>
                <w:b/>
                <w:sz w:val="20"/>
                <w:szCs w:val="20"/>
              </w:rPr>
              <w:t>Η/Ζ</w:t>
            </w:r>
          </w:p>
        </w:tc>
      </w:tr>
      <w:tr w:rsidR="000C7CAE" w:rsidRPr="00593864" w:rsidTr="00B558F1">
        <w:tc>
          <w:tcPr>
            <w:tcW w:w="959" w:type="dxa"/>
          </w:tcPr>
          <w:p w:rsidR="000C7CAE" w:rsidRPr="00593864" w:rsidRDefault="000C7CAE" w:rsidP="00B558F1">
            <w:pPr>
              <w:rPr>
                <w:rFonts w:ascii="Calibri" w:eastAsia="Cambria" w:hAnsi="Calibri" w:cs="Times New Roman"/>
                <w:sz w:val="20"/>
                <w:szCs w:val="20"/>
              </w:rPr>
            </w:pPr>
            <w:r w:rsidRPr="00593864">
              <w:rPr>
                <w:rFonts w:ascii="Calibri" w:eastAsia="Cambria" w:hAnsi="Calibri" w:cs="Times New Roman"/>
                <w:sz w:val="20"/>
                <w:szCs w:val="20"/>
              </w:rPr>
              <w:t>Α1</w:t>
            </w:r>
          </w:p>
        </w:tc>
        <w:tc>
          <w:tcPr>
            <w:tcW w:w="844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 xml:space="preserve">Γενικός </w:t>
            </w:r>
            <w:proofErr w:type="spellStart"/>
            <w:r w:rsidRPr="00593864">
              <w:rPr>
                <w:rFonts w:ascii="Calibri" w:eastAsia="Cambria" w:hAnsi="Calibri" w:cs="Times New Roman"/>
                <w:sz w:val="20"/>
                <w:szCs w:val="20"/>
              </w:rPr>
              <w:t>Ελεγχος</w:t>
            </w:r>
            <w:proofErr w:type="spellEnd"/>
          </w:p>
        </w:tc>
      </w:tr>
      <w:tr w:rsidR="000C7CAE" w:rsidRPr="00593864" w:rsidTr="00B558F1">
        <w:tc>
          <w:tcPr>
            <w:tcW w:w="959" w:type="dxa"/>
          </w:tcPr>
          <w:p w:rsidR="000C7CAE" w:rsidRPr="00593864" w:rsidRDefault="000C7CAE" w:rsidP="00B558F1">
            <w:pPr>
              <w:rPr>
                <w:rFonts w:ascii="Calibri" w:eastAsia="Cambria" w:hAnsi="Calibri" w:cs="Times New Roman"/>
                <w:sz w:val="20"/>
                <w:szCs w:val="20"/>
              </w:rPr>
            </w:pPr>
            <w:r w:rsidRPr="00593864">
              <w:rPr>
                <w:rFonts w:ascii="Calibri" w:eastAsia="Cambria" w:hAnsi="Calibri" w:cs="Times New Roman"/>
                <w:sz w:val="20"/>
                <w:szCs w:val="20"/>
              </w:rPr>
              <w:t xml:space="preserve">Α2     </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αερισμού μηχανοστασίου</w:t>
            </w:r>
          </w:p>
        </w:tc>
      </w:tr>
      <w:tr w:rsidR="000C7CAE" w:rsidRPr="00593864" w:rsidTr="00B558F1">
        <w:tc>
          <w:tcPr>
            <w:tcW w:w="959" w:type="dxa"/>
          </w:tcPr>
          <w:p w:rsidR="000C7CAE" w:rsidRPr="00593864" w:rsidRDefault="000C7CAE" w:rsidP="00B558F1">
            <w:pPr>
              <w:rPr>
                <w:rFonts w:ascii="Calibri" w:eastAsia="Cambria" w:hAnsi="Calibri" w:cs="Times New Roman"/>
                <w:sz w:val="20"/>
                <w:szCs w:val="20"/>
              </w:rPr>
            </w:pPr>
            <w:r w:rsidRPr="00593864">
              <w:rPr>
                <w:rFonts w:ascii="Calibri" w:eastAsia="Cambria" w:hAnsi="Calibri" w:cs="Times New Roman"/>
                <w:sz w:val="20"/>
                <w:szCs w:val="20"/>
              </w:rPr>
              <w:t>Α3</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απαγωγής θερμού αέρα</w:t>
            </w:r>
          </w:p>
        </w:tc>
      </w:tr>
      <w:tr w:rsidR="000C7CAE" w:rsidRPr="00593864" w:rsidTr="00B558F1">
        <w:tc>
          <w:tcPr>
            <w:tcW w:w="959" w:type="dxa"/>
          </w:tcPr>
          <w:p w:rsidR="000C7CAE" w:rsidRPr="00593864" w:rsidRDefault="000C7CAE" w:rsidP="00B558F1">
            <w:pPr>
              <w:rPr>
                <w:rFonts w:ascii="Calibri" w:eastAsia="Cambria" w:hAnsi="Calibri" w:cs="Times New Roman"/>
                <w:sz w:val="20"/>
                <w:szCs w:val="20"/>
              </w:rPr>
            </w:pPr>
            <w:r w:rsidRPr="00593864">
              <w:rPr>
                <w:rFonts w:ascii="Calibri" w:eastAsia="Cambria" w:hAnsi="Calibri" w:cs="Times New Roman"/>
                <w:sz w:val="20"/>
                <w:szCs w:val="20"/>
              </w:rPr>
              <w:t>Α4</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συστήματος απαγωγής καυσαερίων</w:t>
            </w:r>
          </w:p>
        </w:tc>
      </w:tr>
      <w:tr w:rsidR="000C7CAE" w:rsidRPr="00593864" w:rsidTr="00B558F1">
        <w:tc>
          <w:tcPr>
            <w:tcW w:w="959" w:type="dxa"/>
          </w:tcPr>
          <w:p w:rsidR="000C7CAE" w:rsidRPr="00593864" w:rsidRDefault="000C7CAE" w:rsidP="00B558F1">
            <w:pPr>
              <w:rPr>
                <w:rFonts w:ascii="Calibri" w:eastAsia="Cambria" w:hAnsi="Calibri" w:cs="Times New Roman"/>
                <w:sz w:val="20"/>
                <w:szCs w:val="20"/>
              </w:rPr>
            </w:pPr>
            <w:r w:rsidRPr="00593864">
              <w:rPr>
                <w:rFonts w:ascii="Calibri" w:eastAsia="Cambria" w:hAnsi="Calibri" w:cs="Times New Roman"/>
                <w:sz w:val="20"/>
                <w:szCs w:val="20"/>
              </w:rPr>
              <w:t>Α5</w:t>
            </w:r>
          </w:p>
        </w:tc>
        <w:tc>
          <w:tcPr>
            <w:tcW w:w="844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Εκκίνηση και λειτουργία</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p>
        </w:tc>
        <w:tc>
          <w:tcPr>
            <w:tcW w:w="8441" w:type="dxa"/>
          </w:tcPr>
          <w:p w:rsidR="000C7CAE" w:rsidRPr="00593864" w:rsidRDefault="000C7CAE" w:rsidP="00B558F1">
            <w:pPr>
              <w:jc w:val="both"/>
              <w:rPr>
                <w:rFonts w:ascii="Calibri" w:eastAsia="Cambria" w:hAnsi="Calibri" w:cs="Times New Roman"/>
                <w:sz w:val="20"/>
                <w:szCs w:val="20"/>
              </w:rPr>
            </w:pPr>
          </w:p>
        </w:tc>
      </w:tr>
      <w:tr w:rsidR="000C7CAE" w:rsidRPr="00593864" w:rsidTr="00B558F1">
        <w:tc>
          <w:tcPr>
            <w:tcW w:w="959" w:type="dxa"/>
          </w:tcPr>
          <w:p w:rsidR="000C7CAE" w:rsidRPr="00593864" w:rsidRDefault="000C7CAE" w:rsidP="00B558F1">
            <w:pPr>
              <w:jc w:val="both"/>
              <w:rPr>
                <w:rFonts w:ascii="Calibri" w:eastAsia="Cambria" w:hAnsi="Calibri" w:cs="Times New Roman"/>
                <w:b/>
                <w:sz w:val="20"/>
                <w:szCs w:val="20"/>
              </w:rPr>
            </w:pPr>
            <w:r w:rsidRPr="00593864">
              <w:rPr>
                <w:rFonts w:ascii="Calibri" w:eastAsia="Cambria" w:hAnsi="Calibri" w:cs="Times New Roman"/>
                <w:b/>
                <w:sz w:val="20"/>
                <w:szCs w:val="20"/>
              </w:rPr>
              <w:t>Β</w:t>
            </w:r>
          </w:p>
        </w:tc>
        <w:tc>
          <w:tcPr>
            <w:tcW w:w="8441" w:type="dxa"/>
          </w:tcPr>
          <w:p w:rsidR="000C7CAE" w:rsidRPr="00593864" w:rsidRDefault="000C7CAE" w:rsidP="00B558F1">
            <w:pPr>
              <w:jc w:val="both"/>
              <w:rPr>
                <w:rFonts w:ascii="Calibri" w:eastAsia="Cambria" w:hAnsi="Calibri" w:cs="Times New Roman"/>
                <w:b/>
                <w:sz w:val="20"/>
                <w:szCs w:val="20"/>
              </w:rPr>
            </w:pPr>
            <w:r w:rsidRPr="00593864">
              <w:rPr>
                <w:rFonts w:ascii="Calibri" w:eastAsia="Cambria" w:hAnsi="Calibri" w:cs="Times New Roman"/>
                <w:b/>
                <w:sz w:val="20"/>
                <w:szCs w:val="20"/>
              </w:rPr>
              <w:t>ΚΙΝΗΤΗΡΕΣ</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Β1</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κολάρων νερού, λαδιού και καυσίμου</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Β2</w:t>
            </w:r>
          </w:p>
        </w:tc>
        <w:tc>
          <w:tcPr>
            <w:tcW w:w="844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Αλλαγή λαδιού και αντιψυκτικού υγρού</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Β3</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καθαρισμός φίλτρου αέρα και αντικατάστασή του (</w:t>
            </w:r>
            <w:proofErr w:type="spellStart"/>
            <w:r w:rsidRPr="00593864">
              <w:rPr>
                <w:rFonts w:ascii="Calibri" w:eastAsia="Cambria" w:hAnsi="Calibri" w:cs="Times New Roman"/>
                <w:sz w:val="20"/>
                <w:szCs w:val="20"/>
              </w:rPr>
              <w:t>εφ’όσον</w:t>
            </w:r>
            <w:proofErr w:type="spellEnd"/>
            <w:r w:rsidRPr="00593864">
              <w:rPr>
                <w:rFonts w:ascii="Calibri" w:eastAsia="Cambria" w:hAnsi="Calibri" w:cs="Times New Roman"/>
                <w:sz w:val="20"/>
                <w:szCs w:val="20"/>
              </w:rPr>
              <w:t xml:space="preserve"> απαιτείται)</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Β4</w:t>
            </w:r>
          </w:p>
        </w:tc>
        <w:tc>
          <w:tcPr>
            <w:tcW w:w="844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Ρύθμιση βαλβίδων</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Β5</w:t>
            </w:r>
          </w:p>
        </w:tc>
        <w:tc>
          <w:tcPr>
            <w:tcW w:w="844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Ρύθμιση ιμάντων κίνησης</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Β6</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και καθαρισμός βοηθητικής αντλίας καυσίμου</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Β7</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σωστής λειτουργίας </w:t>
            </w:r>
            <w:proofErr w:type="spellStart"/>
            <w:r w:rsidRPr="00593864">
              <w:rPr>
                <w:rFonts w:ascii="Calibri" w:eastAsia="Cambria" w:hAnsi="Calibri" w:cs="Times New Roman"/>
                <w:sz w:val="20"/>
                <w:szCs w:val="20"/>
              </w:rPr>
              <w:t>ακροφυσίων</w:t>
            </w:r>
            <w:proofErr w:type="spellEnd"/>
            <w:r w:rsidRPr="00593864">
              <w:rPr>
                <w:rFonts w:ascii="Calibri" w:eastAsia="Cambria" w:hAnsi="Calibri" w:cs="Times New Roman"/>
                <w:sz w:val="20"/>
                <w:szCs w:val="20"/>
              </w:rPr>
              <w:t xml:space="preserve"> και αντλίας καυσίμου</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Β8</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λειτουργίας προθέρμανσης νερού</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Β9</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αναθυμιάσεων</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Β10</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ηλεκτρικών διατάξεων</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Β11</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διαρροών λαδιού, ψυκτικού υγρού και καυσίμου</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Β12</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υγρών συσσωρευτών, ακροδεκτών, συνδέσεων και καλωδίων</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Β13</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τάσης συσσωρευτών, έλεγχος εξόδου φορτιστή</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Β14</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Εξυδάτωση</w:t>
            </w:r>
            <w:proofErr w:type="spellEnd"/>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Β15</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καλής λειτουργίας π/κινητήρα</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p>
        </w:tc>
        <w:tc>
          <w:tcPr>
            <w:tcW w:w="8441" w:type="dxa"/>
          </w:tcPr>
          <w:p w:rsidR="000C7CAE" w:rsidRPr="00593864" w:rsidRDefault="000C7CAE" w:rsidP="00B558F1">
            <w:pPr>
              <w:jc w:val="both"/>
              <w:rPr>
                <w:rFonts w:ascii="Calibri" w:eastAsia="Cambria" w:hAnsi="Calibri" w:cs="Times New Roman"/>
                <w:sz w:val="20"/>
                <w:szCs w:val="20"/>
              </w:rPr>
            </w:pPr>
          </w:p>
        </w:tc>
      </w:tr>
      <w:tr w:rsidR="000C7CAE" w:rsidRPr="00593864" w:rsidTr="00B558F1">
        <w:tc>
          <w:tcPr>
            <w:tcW w:w="959" w:type="dxa"/>
          </w:tcPr>
          <w:p w:rsidR="000C7CAE" w:rsidRPr="00593864" w:rsidRDefault="000C7CAE" w:rsidP="00B558F1">
            <w:pPr>
              <w:jc w:val="both"/>
              <w:rPr>
                <w:rFonts w:ascii="Calibri" w:eastAsia="Cambria" w:hAnsi="Calibri" w:cs="Times New Roman"/>
                <w:b/>
                <w:sz w:val="20"/>
                <w:szCs w:val="20"/>
              </w:rPr>
            </w:pPr>
            <w:r w:rsidRPr="00593864">
              <w:rPr>
                <w:rFonts w:ascii="Calibri" w:eastAsia="Cambria" w:hAnsi="Calibri" w:cs="Times New Roman"/>
                <w:b/>
                <w:sz w:val="20"/>
                <w:szCs w:val="20"/>
              </w:rPr>
              <w:t>Γ</w:t>
            </w:r>
          </w:p>
        </w:tc>
        <w:tc>
          <w:tcPr>
            <w:tcW w:w="8441" w:type="dxa"/>
          </w:tcPr>
          <w:p w:rsidR="000C7CAE" w:rsidRPr="00593864" w:rsidRDefault="000C7CAE" w:rsidP="00B558F1">
            <w:pPr>
              <w:jc w:val="both"/>
              <w:rPr>
                <w:rFonts w:ascii="Calibri" w:eastAsia="Cambria" w:hAnsi="Calibri" w:cs="Times New Roman"/>
                <w:b/>
                <w:sz w:val="20"/>
                <w:szCs w:val="20"/>
              </w:rPr>
            </w:pPr>
            <w:r w:rsidRPr="00593864">
              <w:rPr>
                <w:rFonts w:ascii="Calibri" w:eastAsia="Cambria" w:hAnsi="Calibri" w:cs="Times New Roman"/>
                <w:b/>
                <w:sz w:val="20"/>
                <w:szCs w:val="20"/>
              </w:rPr>
              <w:t>ΓΕΝΝΗΤΡΙΕΣ</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Γ1</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καλής λειτουργίας των οργάνων και συσκευών</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Γ2</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ασφαλιστικών διατάξεων</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Γ3</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λειτουργίας της μεταγωγής</w:t>
            </w:r>
          </w:p>
        </w:tc>
      </w:tr>
      <w:tr w:rsidR="000C7CAE" w:rsidRPr="00593864" w:rsidTr="00B558F1">
        <w:tc>
          <w:tcPr>
            <w:tcW w:w="959"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Γ4</w:t>
            </w:r>
          </w:p>
        </w:tc>
        <w:tc>
          <w:tcPr>
            <w:tcW w:w="8441" w:type="dxa"/>
          </w:tcPr>
          <w:p w:rsidR="000C7CAE" w:rsidRPr="00593864" w:rsidRDefault="000C7CAE" w:rsidP="00B558F1">
            <w:pPr>
              <w:jc w:val="both"/>
              <w:rPr>
                <w:rFonts w:ascii="Calibri" w:eastAsia="Cambria" w:hAnsi="Calibri" w:cs="Times New Roman"/>
                <w:sz w:val="20"/>
                <w:szCs w:val="20"/>
              </w:rPr>
            </w:pPr>
            <w:proofErr w:type="spellStart"/>
            <w:r w:rsidRPr="00593864">
              <w:rPr>
                <w:rFonts w:ascii="Calibri" w:eastAsia="Cambria" w:hAnsi="Calibri" w:cs="Times New Roman"/>
                <w:sz w:val="20"/>
                <w:szCs w:val="20"/>
              </w:rPr>
              <w:t>Ελεγχος</w:t>
            </w:r>
            <w:proofErr w:type="spellEnd"/>
            <w:r w:rsidRPr="00593864">
              <w:rPr>
                <w:rFonts w:ascii="Calibri" w:eastAsia="Cambria" w:hAnsi="Calibri" w:cs="Times New Roman"/>
                <w:sz w:val="20"/>
                <w:szCs w:val="20"/>
              </w:rPr>
              <w:t xml:space="preserve"> καλής λειτουργίας πίνακα αυτοματισμού</w:t>
            </w:r>
          </w:p>
        </w:tc>
      </w:tr>
    </w:tbl>
    <w:p w:rsidR="000C7CAE" w:rsidRPr="00593864" w:rsidRDefault="000C7CAE" w:rsidP="000C7CAE">
      <w:pPr>
        <w:jc w:val="both"/>
        <w:rPr>
          <w:rFonts w:ascii="Calibri" w:hAnsi="Calibri"/>
          <w:sz w:val="20"/>
          <w:szCs w:val="20"/>
        </w:rPr>
      </w:pPr>
    </w:p>
    <w:p w:rsidR="000C7CAE" w:rsidRPr="00593864" w:rsidRDefault="000C7CAE" w:rsidP="000C7CAE">
      <w:pPr>
        <w:jc w:val="both"/>
        <w:rPr>
          <w:rFonts w:ascii="Calibri" w:hAnsi="Calibri"/>
          <w:sz w:val="20"/>
          <w:szCs w:val="20"/>
        </w:rPr>
      </w:pPr>
    </w:p>
    <w:tbl>
      <w:tblPr>
        <w:tblStyle w:val="a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33"/>
        <w:gridCol w:w="5714"/>
        <w:gridCol w:w="2075"/>
      </w:tblGrid>
      <w:tr w:rsidR="000C7CAE" w:rsidRPr="00593864" w:rsidTr="00B558F1">
        <w:trPr>
          <w:trHeight w:val="269"/>
        </w:trPr>
        <w:tc>
          <w:tcPr>
            <w:tcW w:w="9322" w:type="dxa"/>
            <w:gridSpan w:val="3"/>
          </w:tcPr>
          <w:p w:rsidR="000C7CAE" w:rsidRPr="00593864" w:rsidRDefault="000C7CAE" w:rsidP="00B558F1">
            <w:pPr>
              <w:jc w:val="center"/>
              <w:rPr>
                <w:rFonts w:ascii="Calibri" w:eastAsia="Cambria" w:hAnsi="Calibri" w:cs="Times New Roman"/>
                <w:sz w:val="20"/>
                <w:szCs w:val="20"/>
              </w:rPr>
            </w:pPr>
            <w:r w:rsidRPr="00593864">
              <w:rPr>
                <w:rFonts w:ascii="Calibri" w:eastAsia="Cambria" w:hAnsi="Calibri" w:cs="Times New Roman"/>
                <w:sz w:val="20"/>
                <w:szCs w:val="20"/>
              </w:rPr>
              <w:t>ΥΛΙΚΑ</w:t>
            </w:r>
          </w:p>
        </w:tc>
      </w:tr>
      <w:tr w:rsidR="000C7CAE" w:rsidRPr="00593864" w:rsidTr="00B558F1">
        <w:trPr>
          <w:trHeight w:val="269"/>
        </w:trPr>
        <w:tc>
          <w:tcPr>
            <w:tcW w:w="773" w:type="dxa"/>
          </w:tcPr>
          <w:p w:rsidR="000C7CAE" w:rsidRPr="00593864" w:rsidRDefault="000C7CAE" w:rsidP="00B558F1">
            <w:pPr>
              <w:jc w:val="both"/>
              <w:rPr>
                <w:rFonts w:ascii="Calibri" w:eastAsia="Cambria" w:hAnsi="Calibri" w:cs="Times New Roman"/>
                <w:b/>
                <w:sz w:val="20"/>
                <w:szCs w:val="20"/>
              </w:rPr>
            </w:pPr>
            <w:r w:rsidRPr="00593864">
              <w:rPr>
                <w:rFonts w:ascii="Calibri" w:eastAsia="Cambria" w:hAnsi="Calibri" w:cs="Times New Roman"/>
                <w:b/>
                <w:sz w:val="20"/>
                <w:szCs w:val="20"/>
              </w:rPr>
              <w:t>Α</w:t>
            </w:r>
          </w:p>
        </w:tc>
        <w:tc>
          <w:tcPr>
            <w:tcW w:w="6281" w:type="dxa"/>
          </w:tcPr>
          <w:p w:rsidR="000C7CAE" w:rsidRPr="00593864" w:rsidRDefault="000C7CAE" w:rsidP="00B558F1">
            <w:pPr>
              <w:jc w:val="both"/>
              <w:rPr>
                <w:rFonts w:ascii="Calibri" w:eastAsia="Cambria" w:hAnsi="Calibri" w:cs="Times New Roman"/>
                <w:b/>
                <w:sz w:val="20"/>
                <w:szCs w:val="20"/>
                <w:lang w:val="en-US"/>
              </w:rPr>
            </w:pPr>
            <w:r w:rsidRPr="00593864">
              <w:rPr>
                <w:rFonts w:ascii="Calibri" w:eastAsia="Cambria" w:hAnsi="Calibri" w:cs="Times New Roman"/>
                <w:b/>
                <w:sz w:val="20"/>
                <w:szCs w:val="20"/>
              </w:rPr>
              <w:t xml:space="preserve">Η/Ζ </w:t>
            </w:r>
            <w:r w:rsidRPr="00593864">
              <w:rPr>
                <w:rFonts w:ascii="Calibri" w:eastAsia="Cambria" w:hAnsi="Calibri" w:cs="Times New Roman"/>
                <w:b/>
                <w:sz w:val="20"/>
                <w:szCs w:val="20"/>
                <w:lang w:val="en-US"/>
              </w:rPr>
              <w:t>PERKINS 800 KVA</w:t>
            </w:r>
          </w:p>
        </w:tc>
        <w:tc>
          <w:tcPr>
            <w:tcW w:w="2268" w:type="dxa"/>
          </w:tcPr>
          <w:p w:rsidR="000C7CAE" w:rsidRPr="00593864" w:rsidRDefault="000C7CAE" w:rsidP="00B558F1">
            <w:pPr>
              <w:jc w:val="center"/>
              <w:rPr>
                <w:rFonts w:ascii="Calibri" w:eastAsia="Cambria" w:hAnsi="Calibri" w:cs="Times New Roman"/>
                <w:sz w:val="20"/>
                <w:szCs w:val="20"/>
              </w:rPr>
            </w:pPr>
          </w:p>
        </w:tc>
      </w:tr>
      <w:tr w:rsidR="000C7CAE" w:rsidRPr="00593864" w:rsidTr="00B558F1">
        <w:trPr>
          <w:trHeight w:val="255"/>
        </w:trPr>
        <w:tc>
          <w:tcPr>
            <w:tcW w:w="773" w:type="dxa"/>
          </w:tcPr>
          <w:p w:rsidR="000C7CAE" w:rsidRPr="00593864" w:rsidRDefault="000C7CAE" w:rsidP="00B558F1">
            <w:pPr>
              <w:jc w:val="both"/>
              <w:rPr>
                <w:rFonts w:ascii="Calibri" w:eastAsia="Cambria" w:hAnsi="Calibri" w:cs="Times New Roman"/>
                <w:sz w:val="20"/>
                <w:szCs w:val="20"/>
                <w:lang w:val="en-US"/>
              </w:rPr>
            </w:pPr>
            <w:r w:rsidRPr="00593864">
              <w:rPr>
                <w:rFonts w:ascii="Calibri" w:eastAsia="Cambria" w:hAnsi="Calibri" w:cs="Times New Roman"/>
                <w:sz w:val="20"/>
                <w:szCs w:val="20"/>
                <w:lang w:val="en-US"/>
              </w:rPr>
              <w:t>A1</w:t>
            </w:r>
          </w:p>
        </w:tc>
        <w:tc>
          <w:tcPr>
            <w:tcW w:w="628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ΦΙΛΤΡΟ ΛΑΔΙΟΥ</w:t>
            </w:r>
          </w:p>
        </w:tc>
        <w:tc>
          <w:tcPr>
            <w:tcW w:w="2268" w:type="dxa"/>
          </w:tcPr>
          <w:p w:rsidR="000C7CAE" w:rsidRPr="00593864" w:rsidRDefault="000C7CAE" w:rsidP="00B558F1">
            <w:pPr>
              <w:jc w:val="center"/>
              <w:rPr>
                <w:rFonts w:ascii="Calibri" w:eastAsia="Cambria" w:hAnsi="Calibri" w:cs="Times New Roman"/>
                <w:sz w:val="20"/>
                <w:szCs w:val="20"/>
                <w:lang w:val="en-US"/>
              </w:rPr>
            </w:pPr>
            <w:r w:rsidRPr="00593864">
              <w:rPr>
                <w:rFonts w:ascii="Calibri" w:eastAsia="Cambria" w:hAnsi="Calibri" w:cs="Times New Roman"/>
                <w:sz w:val="20"/>
                <w:szCs w:val="20"/>
              </w:rPr>
              <w:t>3 ΤΕΜ.</w:t>
            </w:r>
          </w:p>
        </w:tc>
      </w:tr>
      <w:tr w:rsidR="000C7CAE" w:rsidRPr="00593864" w:rsidTr="00B558F1">
        <w:trPr>
          <w:trHeight w:val="269"/>
        </w:trPr>
        <w:tc>
          <w:tcPr>
            <w:tcW w:w="773"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Α2</w:t>
            </w:r>
          </w:p>
        </w:tc>
        <w:tc>
          <w:tcPr>
            <w:tcW w:w="628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ΦΙΛΤΡΟ ΠΕΤΡΕΛΑΙΟΥ</w:t>
            </w:r>
          </w:p>
        </w:tc>
        <w:tc>
          <w:tcPr>
            <w:tcW w:w="2268" w:type="dxa"/>
          </w:tcPr>
          <w:p w:rsidR="000C7CAE" w:rsidRPr="00593864" w:rsidRDefault="000C7CAE" w:rsidP="00B558F1">
            <w:pPr>
              <w:jc w:val="center"/>
              <w:rPr>
                <w:rFonts w:ascii="Calibri" w:eastAsia="Cambria" w:hAnsi="Calibri" w:cs="Times New Roman"/>
                <w:sz w:val="20"/>
                <w:szCs w:val="20"/>
              </w:rPr>
            </w:pPr>
            <w:r w:rsidRPr="00593864">
              <w:rPr>
                <w:rFonts w:ascii="Calibri" w:eastAsia="Cambria" w:hAnsi="Calibri" w:cs="Times New Roman"/>
                <w:sz w:val="20"/>
                <w:szCs w:val="20"/>
              </w:rPr>
              <w:t>2 ΤΕΜ.</w:t>
            </w:r>
          </w:p>
        </w:tc>
      </w:tr>
      <w:tr w:rsidR="000C7CAE" w:rsidRPr="00593864" w:rsidTr="00B558F1">
        <w:trPr>
          <w:trHeight w:val="255"/>
        </w:trPr>
        <w:tc>
          <w:tcPr>
            <w:tcW w:w="773"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Α3</w:t>
            </w:r>
          </w:p>
        </w:tc>
        <w:tc>
          <w:tcPr>
            <w:tcW w:w="628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ΠΡΟΦΙΛΤΡΟ ΠΕΤΡΕΛΑΙΟΥ</w:t>
            </w:r>
          </w:p>
        </w:tc>
        <w:tc>
          <w:tcPr>
            <w:tcW w:w="2268" w:type="dxa"/>
          </w:tcPr>
          <w:p w:rsidR="000C7CAE" w:rsidRPr="00593864" w:rsidRDefault="000C7CAE" w:rsidP="00B558F1">
            <w:pPr>
              <w:jc w:val="center"/>
              <w:rPr>
                <w:rFonts w:ascii="Calibri" w:eastAsia="Cambria" w:hAnsi="Calibri" w:cs="Times New Roman"/>
                <w:sz w:val="20"/>
                <w:szCs w:val="20"/>
              </w:rPr>
            </w:pPr>
            <w:r w:rsidRPr="00593864">
              <w:rPr>
                <w:rFonts w:ascii="Calibri" w:eastAsia="Cambria" w:hAnsi="Calibri" w:cs="Times New Roman"/>
                <w:sz w:val="20"/>
                <w:szCs w:val="20"/>
              </w:rPr>
              <w:t>1 ΤΕΜ.</w:t>
            </w:r>
          </w:p>
        </w:tc>
      </w:tr>
      <w:tr w:rsidR="000C7CAE" w:rsidRPr="00593864" w:rsidTr="00B558F1">
        <w:trPr>
          <w:trHeight w:val="269"/>
        </w:trPr>
        <w:tc>
          <w:tcPr>
            <w:tcW w:w="773"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lastRenderedPageBreak/>
              <w:t>Α4</w:t>
            </w:r>
          </w:p>
        </w:tc>
        <w:tc>
          <w:tcPr>
            <w:tcW w:w="628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 xml:space="preserve">ΛΑΔΙ </w:t>
            </w:r>
          </w:p>
        </w:tc>
        <w:tc>
          <w:tcPr>
            <w:tcW w:w="2268" w:type="dxa"/>
          </w:tcPr>
          <w:p w:rsidR="000C7CAE" w:rsidRPr="00593864" w:rsidRDefault="000C7CAE" w:rsidP="00B558F1">
            <w:pPr>
              <w:jc w:val="center"/>
              <w:rPr>
                <w:rFonts w:ascii="Calibri" w:eastAsia="Cambria" w:hAnsi="Calibri" w:cs="Times New Roman"/>
                <w:sz w:val="20"/>
                <w:szCs w:val="20"/>
              </w:rPr>
            </w:pPr>
            <w:r w:rsidRPr="00593864">
              <w:rPr>
                <w:rFonts w:ascii="Calibri" w:eastAsia="Cambria" w:hAnsi="Calibri" w:cs="Times New Roman"/>
                <w:sz w:val="20"/>
                <w:szCs w:val="20"/>
              </w:rPr>
              <w:t>90 ΛΙΤ.</w:t>
            </w:r>
          </w:p>
        </w:tc>
      </w:tr>
      <w:tr w:rsidR="000C7CAE" w:rsidRPr="00593864" w:rsidTr="00B558F1">
        <w:trPr>
          <w:trHeight w:val="255"/>
        </w:trPr>
        <w:tc>
          <w:tcPr>
            <w:tcW w:w="773"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Α5</w:t>
            </w:r>
          </w:p>
        </w:tc>
        <w:tc>
          <w:tcPr>
            <w:tcW w:w="628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ΑΝΤΙΨΥΚΤΙΚΟ</w:t>
            </w:r>
          </w:p>
        </w:tc>
        <w:tc>
          <w:tcPr>
            <w:tcW w:w="2268" w:type="dxa"/>
          </w:tcPr>
          <w:p w:rsidR="000C7CAE" w:rsidRPr="00593864" w:rsidRDefault="000C7CAE" w:rsidP="00B558F1">
            <w:pPr>
              <w:jc w:val="center"/>
              <w:rPr>
                <w:rFonts w:ascii="Calibri" w:eastAsia="Cambria" w:hAnsi="Calibri" w:cs="Times New Roman"/>
                <w:sz w:val="20"/>
                <w:szCs w:val="20"/>
              </w:rPr>
            </w:pPr>
            <w:r w:rsidRPr="00593864">
              <w:rPr>
                <w:rFonts w:ascii="Calibri" w:eastAsia="Cambria" w:hAnsi="Calibri" w:cs="Times New Roman"/>
                <w:sz w:val="20"/>
                <w:szCs w:val="20"/>
              </w:rPr>
              <w:t>80 ΛΙΤ.</w:t>
            </w:r>
          </w:p>
        </w:tc>
      </w:tr>
      <w:tr w:rsidR="000C7CAE" w:rsidRPr="00593864" w:rsidTr="00B558F1">
        <w:trPr>
          <w:trHeight w:val="269"/>
        </w:trPr>
        <w:tc>
          <w:tcPr>
            <w:tcW w:w="773" w:type="dxa"/>
          </w:tcPr>
          <w:p w:rsidR="000C7CAE" w:rsidRPr="00593864" w:rsidRDefault="000C7CAE" w:rsidP="00B558F1">
            <w:pPr>
              <w:jc w:val="both"/>
              <w:rPr>
                <w:rFonts w:ascii="Calibri" w:eastAsia="Cambria" w:hAnsi="Calibri" w:cs="Times New Roman"/>
                <w:sz w:val="20"/>
                <w:szCs w:val="20"/>
              </w:rPr>
            </w:pPr>
          </w:p>
        </w:tc>
        <w:tc>
          <w:tcPr>
            <w:tcW w:w="6281" w:type="dxa"/>
          </w:tcPr>
          <w:p w:rsidR="000C7CAE" w:rsidRPr="00593864" w:rsidRDefault="000C7CAE" w:rsidP="00B558F1">
            <w:pPr>
              <w:jc w:val="both"/>
              <w:rPr>
                <w:rFonts w:ascii="Calibri" w:eastAsia="Cambria" w:hAnsi="Calibri" w:cs="Times New Roman"/>
                <w:sz w:val="20"/>
                <w:szCs w:val="20"/>
              </w:rPr>
            </w:pPr>
          </w:p>
        </w:tc>
        <w:tc>
          <w:tcPr>
            <w:tcW w:w="2268" w:type="dxa"/>
          </w:tcPr>
          <w:p w:rsidR="000C7CAE" w:rsidRPr="00593864" w:rsidRDefault="000C7CAE" w:rsidP="00B558F1">
            <w:pPr>
              <w:jc w:val="center"/>
              <w:rPr>
                <w:rFonts w:ascii="Calibri" w:eastAsia="Cambria" w:hAnsi="Calibri" w:cs="Times New Roman"/>
                <w:sz w:val="20"/>
                <w:szCs w:val="20"/>
              </w:rPr>
            </w:pPr>
          </w:p>
        </w:tc>
      </w:tr>
      <w:tr w:rsidR="000C7CAE" w:rsidRPr="00593864" w:rsidTr="00B558F1">
        <w:trPr>
          <w:trHeight w:val="255"/>
        </w:trPr>
        <w:tc>
          <w:tcPr>
            <w:tcW w:w="773" w:type="dxa"/>
          </w:tcPr>
          <w:p w:rsidR="000C7CAE" w:rsidRPr="00593864" w:rsidRDefault="000C7CAE" w:rsidP="00B558F1">
            <w:pPr>
              <w:jc w:val="both"/>
              <w:rPr>
                <w:rFonts w:ascii="Calibri" w:eastAsia="Cambria" w:hAnsi="Calibri" w:cs="Times New Roman"/>
                <w:b/>
                <w:sz w:val="20"/>
                <w:szCs w:val="20"/>
              </w:rPr>
            </w:pPr>
            <w:r w:rsidRPr="00593864">
              <w:rPr>
                <w:rFonts w:ascii="Calibri" w:eastAsia="Cambria" w:hAnsi="Calibri" w:cs="Times New Roman"/>
                <w:b/>
                <w:sz w:val="20"/>
                <w:szCs w:val="20"/>
              </w:rPr>
              <w:t>Β</w:t>
            </w:r>
          </w:p>
        </w:tc>
        <w:tc>
          <w:tcPr>
            <w:tcW w:w="6281" w:type="dxa"/>
          </w:tcPr>
          <w:p w:rsidR="000C7CAE" w:rsidRPr="00593864" w:rsidRDefault="000C7CAE" w:rsidP="00B558F1">
            <w:pPr>
              <w:jc w:val="both"/>
              <w:rPr>
                <w:rFonts w:ascii="Calibri" w:eastAsia="Cambria" w:hAnsi="Calibri" w:cs="Times New Roman"/>
                <w:b/>
                <w:sz w:val="20"/>
                <w:szCs w:val="20"/>
                <w:lang w:val="en-US"/>
              </w:rPr>
            </w:pPr>
            <w:r w:rsidRPr="00593864">
              <w:rPr>
                <w:rFonts w:ascii="Calibri" w:eastAsia="Cambria" w:hAnsi="Calibri" w:cs="Times New Roman"/>
                <w:b/>
                <w:sz w:val="20"/>
                <w:szCs w:val="20"/>
              </w:rPr>
              <w:t xml:space="preserve">Η/Ζ </w:t>
            </w:r>
            <w:r w:rsidRPr="00593864">
              <w:rPr>
                <w:rFonts w:ascii="Calibri" w:eastAsia="Cambria" w:hAnsi="Calibri" w:cs="Times New Roman"/>
                <w:b/>
                <w:sz w:val="20"/>
                <w:szCs w:val="20"/>
                <w:lang w:val="en-US"/>
              </w:rPr>
              <w:t>DORMAN 500 KVA</w:t>
            </w:r>
          </w:p>
        </w:tc>
        <w:tc>
          <w:tcPr>
            <w:tcW w:w="2268" w:type="dxa"/>
          </w:tcPr>
          <w:p w:rsidR="000C7CAE" w:rsidRPr="00593864" w:rsidRDefault="000C7CAE" w:rsidP="00B558F1">
            <w:pPr>
              <w:jc w:val="center"/>
              <w:rPr>
                <w:rFonts w:ascii="Calibri" w:eastAsia="Cambria" w:hAnsi="Calibri" w:cs="Times New Roman"/>
                <w:sz w:val="20"/>
                <w:szCs w:val="20"/>
              </w:rPr>
            </w:pPr>
          </w:p>
        </w:tc>
      </w:tr>
      <w:tr w:rsidR="000C7CAE" w:rsidRPr="00593864" w:rsidTr="00B558F1">
        <w:trPr>
          <w:trHeight w:val="284"/>
        </w:trPr>
        <w:tc>
          <w:tcPr>
            <w:tcW w:w="773"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Β1</w:t>
            </w:r>
          </w:p>
        </w:tc>
        <w:tc>
          <w:tcPr>
            <w:tcW w:w="628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ΦΙΛΤΡΟ ΛΑΔΙΟΥ</w:t>
            </w:r>
          </w:p>
        </w:tc>
        <w:tc>
          <w:tcPr>
            <w:tcW w:w="2268" w:type="dxa"/>
          </w:tcPr>
          <w:p w:rsidR="000C7CAE" w:rsidRPr="00593864" w:rsidRDefault="000C7CAE" w:rsidP="00B558F1">
            <w:pPr>
              <w:jc w:val="center"/>
              <w:rPr>
                <w:rFonts w:ascii="Calibri" w:eastAsia="Cambria" w:hAnsi="Calibri" w:cs="Times New Roman"/>
                <w:sz w:val="20"/>
                <w:szCs w:val="20"/>
                <w:lang w:val="en-US"/>
              </w:rPr>
            </w:pPr>
            <w:r w:rsidRPr="00593864">
              <w:rPr>
                <w:rFonts w:ascii="Calibri" w:eastAsia="Cambria" w:hAnsi="Calibri" w:cs="Times New Roman"/>
                <w:sz w:val="20"/>
                <w:szCs w:val="20"/>
              </w:rPr>
              <w:t>3 ΤΕΜ.</w:t>
            </w:r>
          </w:p>
        </w:tc>
      </w:tr>
      <w:tr w:rsidR="000C7CAE" w:rsidRPr="00593864" w:rsidTr="00B558F1">
        <w:trPr>
          <w:trHeight w:val="284"/>
        </w:trPr>
        <w:tc>
          <w:tcPr>
            <w:tcW w:w="773"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Β2</w:t>
            </w:r>
          </w:p>
        </w:tc>
        <w:tc>
          <w:tcPr>
            <w:tcW w:w="628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ΦΙΛΤΡΟ ΠΕΤΡΕΛΑΙΟΥ</w:t>
            </w:r>
          </w:p>
        </w:tc>
        <w:tc>
          <w:tcPr>
            <w:tcW w:w="2268" w:type="dxa"/>
          </w:tcPr>
          <w:p w:rsidR="000C7CAE" w:rsidRPr="00593864" w:rsidRDefault="000C7CAE" w:rsidP="00B558F1">
            <w:pPr>
              <w:jc w:val="center"/>
              <w:rPr>
                <w:rFonts w:ascii="Calibri" w:eastAsia="Cambria" w:hAnsi="Calibri" w:cs="Times New Roman"/>
                <w:sz w:val="20"/>
                <w:szCs w:val="20"/>
              </w:rPr>
            </w:pPr>
            <w:r w:rsidRPr="00593864">
              <w:rPr>
                <w:rFonts w:ascii="Calibri" w:eastAsia="Cambria" w:hAnsi="Calibri" w:cs="Times New Roman"/>
                <w:sz w:val="20"/>
                <w:szCs w:val="20"/>
              </w:rPr>
              <w:t>1 ΤΕΜ.</w:t>
            </w:r>
          </w:p>
        </w:tc>
      </w:tr>
      <w:tr w:rsidR="000C7CAE" w:rsidRPr="00593864" w:rsidTr="00B558F1">
        <w:trPr>
          <w:trHeight w:val="284"/>
        </w:trPr>
        <w:tc>
          <w:tcPr>
            <w:tcW w:w="773"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Β3</w:t>
            </w:r>
          </w:p>
        </w:tc>
        <w:tc>
          <w:tcPr>
            <w:tcW w:w="628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 xml:space="preserve">ΛΑΔΙ </w:t>
            </w:r>
          </w:p>
        </w:tc>
        <w:tc>
          <w:tcPr>
            <w:tcW w:w="2268" w:type="dxa"/>
          </w:tcPr>
          <w:p w:rsidR="000C7CAE" w:rsidRPr="00593864" w:rsidRDefault="000C7CAE" w:rsidP="00B558F1">
            <w:pPr>
              <w:jc w:val="center"/>
              <w:rPr>
                <w:rFonts w:ascii="Calibri" w:eastAsia="Cambria" w:hAnsi="Calibri" w:cs="Times New Roman"/>
                <w:sz w:val="20"/>
                <w:szCs w:val="20"/>
              </w:rPr>
            </w:pPr>
            <w:r w:rsidRPr="00593864">
              <w:rPr>
                <w:rFonts w:ascii="Calibri" w:eastAsia="Cambria" w:hAnsi="Calibri" w:cs="Times New Roman"/>
                <w:sz w:val="20"/>
                <w:szCs w:val="20"/>
              </w:rPr>
              <w:t>100 ΛΙΤ.</w:t>
            </w:r>
          </w:p>
        </w:tc>
      </w:tr>
      <w:tr w:rsidR="000C7CAE" w:rsidRPr="00593864" w:rsidTr="00B558F1">
        <w:trPr>
          <w:trHeight w:val="284"/>
        </w:trPr>
        <w:tc>
          <w:tcPr>
            <w:tcW w:w="773"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Β4</w:t>
            </w:r>
          </w:p>
        </w:tc>
        <w:tc>
          <w:tcPr>
            <w:tcW w:w="628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ΑΝΤΙΨΥΚΤΙΚΟ</w:t>
            </w:r>
          </w:p>
        </w:tc>
        <w:tc>
          <w:tcPr>
            <w:tcW w:w="2268" w:type="dxa"/>
          </w:tcPr>
          <w:p w:rsidR="000C7CAE" w:rsidRPr="00593864" w:rsidRDefault="000C7CAE" w:rsidP="00B558F1">
            <w:pPr>
              <w:jc w:val="center"/>
              <w:rPr>
                <w:rFonts w:ascii="Calibri" w:eastAsia="Cambria" w:hAnsi="Calibri" w:cs="Times New Roman"/>
                <w:sz w:val="20"/>
                <w:szCs w:val="20"/>
              </w:rPr>
            </w:pPr>
            <w:r w:rsidRPr="00593864">
              <w:rPr>
                <w:rFonts w:ascii="Calibri" w:eastAsia="Cambria" w:hAnsi="Calibri" w:cs="Times New Roman"/>
                <w:sz w:val="20"/>
                <w:szCs w:val="20"/>
              </w:rPr>
              <w:t>80 ΛΙΤ.</w:t>
            </w:r>
          </w:p>
        </w:tc>
      </w:tr>
      <w:tr w:rsidR="000C7CAE" w:rsidRPr="00593864" w:rsidTr="00B558F1">
        <w:trPr>
          <w:trHeight w:val="284"/>
        </w:trPr>
        <w:tc>
          <w:tcPr>
            <w:tcW w:w="773" w:type="dxa"/>
          </w:tcPr>
          <w:p w:rsidR="000C7CAE" w:rsidRPr="00593864" w:rsidRDefault="000C7CAE" w:rsidP="00B558F1">
            <w:pPr>
              <w:jc w:val="both"/>
              <w:rPr>
                <w:rFonts w:ascii="Calibri" w:eastAsia="Cambria" w:hAnsi="Calibri" w:cs="Times New Roman"/>
                <w:sz w:val="20"/>
                <w:szCs w:val="20"/>
              </w:rPr>
            </w:pPr>
          </w:p>
        </w:tc>
        <w:tc>
          <w:tcPr>
            <w:tcW w:w="6281" w:type="dxa"/>
          </w:tcPr>
          <w:p w:rsidR="000C7CAE" w:rsidRPr="00593864" w:rsidRDefault="000C7CAE" w:rsidP="00B558F1">
            <w:pPr>
              <w:jc w:val="both"/>
              <w:rPr>
                <w:rFonts w:ascii="Calibri" w:eastAsia="Cambria" w:hAnsi="Calibri" w:cs="Times New Roman"/>
                <w:sz w:val="20"/>
                <w:szCs w:val="20"/>
              </w:rPr>
            </w:pPr>
          </w:p>
        </w:tc>
        <w:tc>
          <w:tcPr>
            <w:tcW w:w="2268" w:type="dxa"/>
          </w:tcPr>
          <w:p w:rsidR="000C7CAE" w:rsidRPr="00593864" w:rsidRDefault="000C7CAE" w:rsidP="00B558F1">
            <w:pPr>
              <w:jc w:val="center"/>
              <w:rPr>
                <w:rFonts w:ascii="Calibri" w:eastAsia="Cambria" w:hAnsi="Calibri" w:cs="Times New Roman"/>
                <w:sz w:val="20"/>
                <w:szCs w:val="20"/>
              </w:rPr>
            </w:pPr>
          </w:p>
        </w:tc>
      </w:tr>
      <w:tr w:rsidR="000C7CAE" w:rsidRPr="00593864" w:rsidTr="00B558F1">
        <w:trPr>
          <w:trHeight w:val="284"/>
        </w:trPr>
        <w:tc>
          <w:tcPr>
            <w:tcW w:w="773" w:type="dxa"/>
          </w:tcPr>
          <w:p w:rsidR="000C7CAE" w:rsidRPr="00593864" w:rsidRDefault="000C7CAE" w:rsidP="00B558F1">
            <w:pPr>
              <w:jc w:val="both"/>
              <w:rPr>
                <w:rFonts w:ascii="Calibri" w:eastAsia="Cambria" w:hAnsi="Calibri" w:cs="Times New Roman"/>
                <w:b/>
                <w:sz w:val="20"/>
                <w:szCs w:val="20"/>
              </w:rPr>
            </w:pPr>
            <w:r w:rsidRPr="00593864">
              <w:rPr>
                <w:rFonts w:ascii="Calibri" w:eastAsia="Cambria" w:hAnsi="Calibri" w:cs="Times New Roman"/>
                <w:b/>
                <w:sz w:val="20"/>
                <w:szCs w:val="20"/>
              </w:rPr>
              <w:t>Γ</w:t>
            </w:r>
          </w:p>
        </w:tc>
        <w:tc>
          <w:tcPr>
            <w:tcW w:w="6281" w:type="dxa"/>
          </w:tcPr>
          <w:p w:rsidR="000C7CAE" w:rsidRPr="00593864" w:rsidRDefault="000C7CAE" w:rsidP="00B558F1">
            <w:pPr>
              <w:jc w:val="both"/>
              <w:rPr>
                <w:rFonts w:ascii="Calibri" w:eastAsia="Cambria" w:hAnsi="Calibri" w:cs="Times New Roman"/>
                <w:b/>
                <w:sz w:val="20"/>
                <w:szCs w:val="20"/>
              </w:rPr>
            </w:pPr>
            <w:r w:rsidRPr="00593864">
              <w:rPr>
                <w:rFonts w:ascii="Calibri" w:eastAsia="Cambria" w:hAnsi="Calibri" w:cs="Times New Roman"/>
                <w:b/>
                <w:sz w:val="20"/>
                <w:szCs w:val="20"/>
              </w:rPr>
              <w:t>ΠΥΡΟΣΒΕΣΤΙΚΟ ΣΥΓΚΡΟΤΗΜΑ</w:t>
            </w:r>
          </w:p>
        </w:tc>
        <w:tc>
          <w:tcPr>
            <w:tcW w:w="2268" w:type="dxa"/>
          </w:tcPr>
          <w:p w:rsidR="000C7CAE" w:rsidRPr="00593864" w:rsidRDefault="000C7CAE" w:rsidP="00B558F1">
            <w:pPr>
              <w:jc w:val="center"/>
              <w:rPr>
                <w:rFonts w:ascii="Calibri" w:eastAsia="Cambria" w:hAnsi="Calibri" w:cs="Times New Roman"/>
                <w:sz w:val="20"/>
                <w:szCs w:val="20"/>
              </w:rPr>
            </w:pPr>
          </w:p>
        </w:tc>
      </w:tr>
      <w:tr w:rsidR="000C7CAE" w:rsidRPr="00593864" w:rsidTr="00B558F1">
        <w:trPr>
          <w:trHeight w:val="284"/>
        </w:trPr>
        <w:tc>
          <w:tcPr>
            <w:tcW w:w="773"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Γ1</w:t>
            </w:r>
          </w:p>
        </w:tc>
        <w:tc>
          <w:tcPr>
            <w:tcW w:w="628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ΦΙΛΤΡΟ ΛΑΔΙΟΥ</w:t>
            </w:r>
          </w:p>
        </w:tc>
        <w:tc>
          <w:tcPr>
            <w:tcW w:w="2268" w:type="dxa"/>
          </w:tcPr>
          <w:p w:rsidR="000C7CAE" w:rsidRPr="00593864" w:rsidRDefault="000C7CAE" w:rsidP="00B558F1">
            <w:pPr>
              <w:jc w:val="center"/>
              <w:rPr>
                <w:rFonts w:ascii="Calibri" w:eastAsia="Cambria" w:hAnsi="Calibri" w:cs="Times New Roman"/>
                <w:sz w:val="20"/>
                <w:szCs w:val="20"/>
              </w:rPr>
            </w:pPr>
            <w:r w:rsidRPr="00593864">
              <w:rPr>
                <w:rFonts w:ascii="Calibri" w:eastAsia="Cambria" w:hAnsi="Calibri" w:cs="Times New Roman"/>
                <w:sz w:val="20"/>
                <w:szCs w:val="20"/>
              </w:rPr>
              <w:t>1 ΤΕΜ.</w:t>
            </w:r>
          </w:p>
        </w:tc>
      </w:tr>
      <w:tr w:rsidR="000C7CAE" w:rsidRPr="00593864" w:rsidTr="00B558F1">
        <w:trPr>
          <w:trHeight w:val="284"/>
        </w:trPr>
        <w:tc>
          <w:tcPr>
            <w:tcW w:w="773"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Γ2</w:t>
            </w:r>
          </w:p>
        </w:tc>
        <w:tc>
          <w:tcPr>
            <w:tcW w:w="628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ΦΙΛΤΡΟ ΠΕΤΡΕΛΑΙΟΥ</w:t>
            </w:r>
          </w:p>
        </w:tc>
        <w:tc>
          <w:tcPr>
            <w:tcW w:w="2268" w:type="dxa"/>
          </w:tcPr>
          <w:p w:rsidR="000C7CAE" w:rsidRPr="00593864" w:rsidRDefault="000C7CAE" w:rsidP="00B558F1">
            <w:pPr>
              <w:jc w:val="center"/>
              <w:rPr>
                <w:rFonts w:ascii="Calibri" w:eastAsia="Cambria" w:hAnsi="Calibri" w:cs="Times New Roman"/>
                <w:sz w:val="20"/>
                <w:szCs w:val="20"/>
              </w:rPr>
            </w:pPr>
            <w:r w:rsidRPr="00593864">
              <w:rPr>
                <w:rFonts w:ascii="Calibri" w:eastAsia="Cambria" w:hAnsi="Calibri" w:cs="Times New Roman"/>
                <w:sz w:val="20"/>
                <w:szCs w:val="20"/>
              </w:rPr>
              <w:t>1 ΤΕΜ.</w:t>
            </w:r>
          </w:p>
        </w:tc>
      </w:tr>
      <w:tr w:rsidR="000C7CAE" w:rsidRPr="00593864" w:rsidTr="00B558F1">
        <w:trPr>
          <w:trHeight w:val="284"/>
        </w:trPr>
        <w:tc>
          <w:tcPr>
            <w:tcW w:w="773"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Γ3</w:t>
            </w:r>
          </w:p>
        </w:tc>
        <w:tc>
          <w:tcPr>
            <w:tcW w:w="6281" w:type="dxa"/>
          </w:tcPr>
          <w:p w:rsidR="000C7CAE" w:rsidRPr="00593864" w:rsidRDefault="000C7CAE" w:rsidP="00B558F1">
            <w:pPr>
              <w:jc w:val="both"/>
              <w:rPr>
                <w:rFonts w:ascii="Calibri" w:eastAsia="Cambria" w:hAnsi="Calibri" w:cs="Times New Roman"/>
                <w:sz w:val="20"/>
                <w:szCs w:val="20"/>
              </w:rPr>
            </w:pPr>
            <w:r w:rsidRPr="00593864">
              <w:rPr>
                <w:rFonts w:ascii="Calibri" w:eastAsia="Cambria" w:hAnsi="Calibri" w:cs="Times New Roman"/>
                <w:sz w:val="20"/>
                <w:szCs w:val="20"/>
              </w:rPr>
              <w:t>ΛΑΔΙ</w:t>
            </w:r>
          </w:p>
        </w:tc>
        <w:tc>
          <w:tcPr>
            <w:tcW w:w="2268" w:type="dxa"/>
          </w:tcPr>
          <w:p w:rsidR="000C7CAE" w:rsidRPr="00593864" w:rsidRDefault="000C7CAE" w:rsidP="00B558F1">
            <w:pPr>
              <w:jc w:val="center"/>
              <w:rPr>
                <w:rFonts w:ascii="Calibri" w:eastAsia="Cambria" w:hAnsi="Calibri" w:cs="Times New Roman"/>
                <w:sz w:val="20"/>
                <w:szCs w:val="20"/>
              </w:rPr>
            </w:pPr>
            <w:r w:rsidRPr="00593864">
              <w:rPr>
                <w:rFonts w:ascii="Calibri" w:eastAsia="Cambria" w:hAnsi="Calibri" w:cs="Times New Roman"/>
                <w:sz w:val="20"/>
                <w:szCs w:val="20"/>
              </w:rPr>
              <w:t>8 ΛΙΤ.</w:t>
            </w:r>
          </w:p>
        </w:tc>
      </w:tr>
      <w:tr w:rsidR="000C7CAE" w:rsidRPr="00593864" w:rsidTr="00B558F1">
        <w:trPr>
          <w:trHeight w:val="284"/>
        </w:trPr>
        <w:tc>
          <w:tcPr>
            <w:tcW w:w="773" w:type="dxa"/>
          </w:tcPr>
          <w:p w:rsidR="000C7CAE" w:rsidRPr="00593864" w:rsidRDefault="000C7CAE" w:rsidP="00B558F1">
            <w:pPr>
              <w:jc w:val="both"/>
              <w:rPr>
                <w:rFonts w:ascii="Calibri" w:eastAsia="Cambria" w:hAnsi="Calibri" w:cs="Times New Roman"/>
                <w:sz w:val="20"/>
                <w:szCs w:val="20"/>
              </w:rPr>
            </w:pPr>
          </w:p>
        </w:tc>
        <w:tc>
          <w:tcPr>
            <w:tcW w:w="6281" w:type="dxa"/>
          </w:tcPr>
          <w:p w:rsidR="000C7CAE" w:rsidRPr="00593864" w:rsidRDefault="000C7CAE" w:rsidP="00B558F1">
            <w:pPr>
              <w:jc w:val="both"/>
              <w:rPr>
                <w:rFonts w:ascii="Calibri" w:eastAsia="Cambria" w:hAnsi="Calibri" w:cs="Times New Roman"/>
                <w:sz w:val="20"/>
                <w:szCs w:val="20"/>
              </w:rPr>
            </w:pPr>
          </w:p>
        </w:tc>
        <w:tc>
          <w:tcPr>
            <w:tcW w:w="2268" w:type="dxa"/>
          </w:tcPr>
          <w:p w:rsidR="000C7CAE" w:rsidRPr="00593864" w:rsidRDefault="000C7CAE" w:rsidP="00B558F1">
            <w:pPr>
              <w:jc w:val="center"/>
              <w:rPr>
                <w:rFonts w:ascii="Calibri" w:eastAsia="Cambria" w:hAnsi="Calibri" w:cs="Times New Roman"/>
                <w:sz w:val="20"/>
                <w:szCs w:val="20"/>
              </w:rPr>
            </w:pPr>
          </w:p>
        </w:tc>
      </w:tr>
    </w:tbl>
    <w:p w:rsidR="000C7CAE" w:rsidRPr="00593864" w:rsidRDefault="000C7CAE" w:rsidP="000C7CAE">
      <w:pPr>
        <w:jc w:val="both"/>
        <w:rPr>
          <w:rFonts w:ascii="Calibri" w:hAnsi="Calibri"/>
          <w:sz w:val="20"/>
          <w:szCs w:val="20"/>
        </w:rPr>
      </w:pPr>
    </w:p>
    <w:p w:rsidR="000C7CAE" w:rsidRPr="00593864" w:rsidRDefault="000C7CAE" w:rsidP="000C7CAE">
      <w:pPr>
        <w:jc w:val="both"/>
        <w:rPr>
          <w:rFonts w:ascii="Calibri" w:hAnsi="Calibri"/>
          <w:sz w:val="20"/>
          <w:szCs w:val="20"/>
        </w:rPr>
      </w:pPr>
      <w:r w:rsidRPr="00593864">
        <w:rPr>
          <w:rFonts w:ascii="Calibri" w:hAnsi="Calibri"/>
          <w:sz w:val="20"/>
          <w:szCs w:val="20"/>
        </w:rPr>
        <w:t>Προϋπολογιζόμενο κόστος:</w:t>
      </w:r>
    </w:p>
    <w:p w:rsidR="000C7CAE" w:rsidRPr="00593864" w:rsidRDefault="000C7CAE" w:rsidP="000C7CAE">
      <w:pPr>
        <w:jc w:val="both"/>
        <w:rPr>
          <w:rFonts w:ascii="Calibri" w:hAnsi="Calibri"/>
          <w:sz w:val="20"/>
          <w:szCs w:val="20"/>
        </w:rPr>
      </w:pPr>
      <w:r w:rsidRPr="00593864">
        <w:rPr>
          <w:rFonts w:ascii="Calibri" w:hAnsi="Calibri"/>
          <w:sz w:val="20"/>
          <w:szCs w:val="20"/>
        </w:rPr>
        <w:t>Υλικά: 1000 € συν ΦΠΑ</w:t>
      </w:r>
    </w:p>
    <w:p w:rsidR="000C7CAE" w:rsidRPr="00593864" w:rsidRDefault="000C7CAE" w:rsidP="000C7CAE">
      <w:pPr>
        <w:jc w:val="both"/>
        <w:rPr>
          <w:rFonts w:ascii="Calibri" w:hAnsi="Calibri"/>
          <w:sz w:val="20"/>
          <w:szCs w:val="20"/>
        </w:rPr>
      </w:pPr>
      <w:r w:rsidRPr="00593864">
        <w:rPr>
          <w:rFonts w:ascii="Calibri" w:hAnsi="Calibri"/>
          <w:sz w:val="20"/>
          <w:szCs w:val="20"/>
        </w:rPr>
        <w:t>Εργασία: 600 € συν ΦΠΑ</w:t>
      </w:r>
      <w:r w:rsidRPr="00593864">
        <w:rPr>
          <w:rFonts w:ascii="Calibri" w:hAnsi="Calibri"/>
          <w:sz w:val="20"/>
          <w:szCs w:val="20"/>
        </w:rPr>
        <w:tab/>
        <w:t xml:space="preserve"> </w:t>
      </w:r>
      <w:r w:rsidRPr="00593864">
        <w:rPr>
          <w:rFonts w:ascii="Calibri" w:hAnsi="Calibri"/>
          <w:sz w:val="20"/>
          <w:szCs w:val="20"/>
        </w:rPr>
        <w:tab/>
        <w:t xml:space="preserve">        </w:t>
      </w:r>
    </w:p>
    <w:p w:rsidR="000C7CAE" w:rsidRPr="00593864" w:rsidRDefault="000C7CAE" w:rsidP="000C7CAE">
      <w:pPr>
        <w:autoSpaceDE w:val="0"/>
        <w:autoSpaceDN w:val="0"/>
        <w:adjustRightInd w:val="0"/>
        <w:jc w:val="both"/>
        <w:rPr>
          <w:rFonts w:ascii="Calibri" w:hAnsi="Calibri"/>
          <w:sz w:val="20"/>
          <w:szCs w:val="20"/>
        </w:rPr>
      </w:pPr>
    </w:p>
    <w:p w:rsidR="000C7CAE" w:rsidRPr="00593864" w:rsidRDefault="000C7CAE" w:rsidP="000C7CAE">
      <w:pPr>
        <w:autoSpaceDE w:val="0"/>
        <w:autoSpaceDN w:val="0"/>
        <w:adjustRightInd w:val="0"/>
        <w:jc w:val="both"/>
        <w:rPr>
          <w:rFonts w:ascii="Calibri" w:hAnsi="Calibri"/>
          <w:sz w:val="20"/>
          <w:szCs w:val="20"/>
        </w:rPr>
      </w:pPr>
      <w:r w:rsidRPr="00593864">
        <w:rPr>
          <w:rFonts w:ascii="Calibri" w:hAnsi="Calibri"/>
          <w:sz w:val="20"/>
          <w:szCs w:val="20"/>
        </w:rPr>
        <w:t>Οι εργασίες συντήρησης θα γίνουν σε εργάσιμες ημέρες και ώρες κατόπιν συνεννόησης με την Τεχνική Υπηρεσία. Με το πέρας της συντήρησης θα παραδοθεί στην Τεχνική Υπηρεσία αναλυτικό δελτίο συντήρησης.</w:t>
      </w:r>
    </w:p>
    <w:p w:rsidR="000C7CAE" w:rsidRPr="00593864" w:rsidRDefault="000C7CAE" w:rsidP="000C7CAE">
      <w:pPr>
        <w:autoSpaceDE w:val="0"/>
        <w:autoSpaceDN w:val="0"/>
        <w:adjustRightInd w:val="0"/>
        <w:jc w:val="both"/>
        <w:rPr>
          <w:rFonts w:ascii="Calibri" w:hAnsi="Calibri"/>
          <w:sz w:val="20"/>
          <w:szCs w:val="20"/>
        </w:rPr>
      </w:pPr>
      <w:r w:rsidRPr="00593864">
        <w:rPr>
          <w:rFonts w:ascii="Calibri" w:hAnsi="Calibri"/>
          <w:sz w:val="20"/>
          <w:szCs w:val="20"/>
        </w:rPr>
        <w:t xml:space="preserve">Ο συντηρητής θα ενημερώσει εγγράφως την Τεχνική Υπηρεσία για πιθανές επιπλέον επισκευαστικές εργασίες που πιθανόν να προκύψουν από τους ελέγχους και τα ανταλλακτικά που θα απαιτηθούν, με το κόστους τους, το οποίο θα βαρύνει το Νοσοκομείο, και θα καταθέσει σχετική προσφορά. </w:t>
      </w:r>
    </w:p>
    <w:p w:rsidR="000C7CAE" w:rsidRPr="00593864" w:rsidRDefault="000C7CAE" w:rsidP="000C7CAE">
      <w:pPr>
        <w:autoSpaceDE w:val="0"/>
        <w:autoSpaceDN w:val="0"/>
        <w:adjustRightInd w:val="0"/>
        <w:jc w:val="both"/>
        <w:rPr>
          <w:rFonts w:ascii="Calibri" w:hAnsi="Calibri"/>
          <w:sz w:val="20"/>
          <w:szCs w:val="20"/>
        </w:rPr>
      </w:pPr>
      <w:r w:rsidRPr="00593864">
        <w:rPr>
          <w:rFonts w:ascii="Calibri" w:hAnsi="Calibri"/>
          <w:sz w:val="20"/>
          <w:szCs w:val="20"/>
        </w:rPr>
        <w:t>Οι συμμετέχοντες θα πρέπει να καταθέσουν:</w:t>
      </w:r>
    </w:p>
    <w:p w:rsidR="000C7CAE" w:rsidRPr="00593864" w:rsidRDefault="000C7CAE" w:rsidP="000C7CAE">
      <w:pPr>
        <w:autoSpaceDE w:val="0"/>
        <w:autoSpaceDN w:val="0"/>
        <w:adjustRightInd w:val="0"/>
        <w:jc w:val="both"/>
        <w:rPr>
          <w:rFonts w:ascii="Calibri" w:hAnsi="Calibri"/>
          <w:sz w:val="20"/>
          <w:szCs w:val="20"/>
        </w:rPr>
      </w:pPr>
      <w:r w:rsidRPr="00593864">
        <w:rPr>
          <w:rFonts w:ascii="Calibri" w:hAnsi="Calibri"/>
          <w:sz w:val="20"/>
          <w:szCs w:val="20"/>
        </w:rPr>
        <w:t>- Κατάλογο στον οποίο θα αναφέρονται οι κυριότερες συντηρήσεις Η/Ζ αντίστοιχης ισχύος, των τριών τελευταίων ετών, με μνεία στα στοιχεία των εταιρειών, είτε εμπίπτουν στο δημόσιο είτε στον ιδιωτικό τομέα. Θα πρέπει να υπάρχουν τουλάχιστον 5 (πέντε) τέτοιες συντηρήσεις.</w:t>
      </w:r>
    </w:p>
    <w:p w:rsidR="000C7CAE" w:rsidRPr="00593864" w:rsidRDefault="000C7CAE" w:rsidP="000C7CAE">
      <w:pPr>
        <w:jc w:val="both"/>
        <w:rPr>
          <w:rFonts w:ascii="Calibri" w:hAnsi="Calibri"/>
          <w:sz w:val="20"/>
          <w:szCs w:val="20"/>
        </w:rPr>
      </w:pPr>
      <w:r w:rsidRPr="00593864">
        <w:rPr>
          <w:rFonts w:ascii="Calibri" w:hAnsi="Calibri"/>
          <w:sz w:val="20"/>
          <w:szCs w:val="20"/>
        </w:rPr>
        <w:t>- Κατάλογο στον οποίο θα αναφέρονται πιθανά επιπλέον ανταλλακτικά και το κόστος τους</w:t>
      </w:r>
    </w:p>
    <w:p w:rsidR="000C7CAE" w:rsidRPr="00593864" w:rsidRDefault="000C7CAE" w:rsidP="000C7CAE">
      <w:pPr>
        <w:autoSpaceDE w:val="0"/>
        <w:autoSpaceDN w:val="0"/>
        <w:adjustRightInd w:val="0"/>
        <w:jc w:val="both"/>
        <w:rPr>
          <w:rFonts w:ascii="Calibri" w:hAnsi="Calibri"/>
          <w:sz w:val="20"/>
          <w:szCs w:val="20"/>
        </w:rPr>
      </w:pPr>
      <w:r w:rsidRPr="00593864">
        <w:rPr>
          <w:rFonts w:ascii="Calibri" w:hAnsi="Calibri"/>
          <w:sz w:val="20"/>
          <w:szCs w:val="20"/>
        </w:rPr>
        <w:t>- Θα υπάρχει εγγύηση ενός έτους για εργασίες και έξι (6) μηνών για τυχόν ανταλλακτικά  που θα χρησιμοποιηθούν.</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C7CAE"/>
    <w:rsid w:val="000036E8"/>
    <w:rsid w:val="00015E1D"/>
    <w:rsid w:val="00025998"/>
    <w:rsid w:val="00033A19"/>
    <w:rsid w:val="00036A34"/>
    <w:rsid w:val="00056F3F"/>
    <w:rsid w:val="00072905"/>
    <w:rsid w:val="00077769"/>
    <w:rsid w:val="000875CE"/>
    <w:rsid w:val="00091620"/>
    <w:rsid w:val="000A01D5"/>
    <w:rsid w:val="000B6235"/>
    <w:rsid w:val="000C7CAE"/>
    <w:rsid w:val="000D7089"/>
    <w:rsid w:val="00114075"/>
    <w:rsid w:val="0012006C"/>
    <w:rsid w:val="00121861"/>
    <w:rsid w:val="001372B3"/>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64D99"/>
    <w:rsid w:val="00384240"/>
    <w:rsid w:val="003962AE"/>
    <w:rsid w:val="003B45CF"/>
    <w:rsid w:val="003B50A8"/>
    <w:rsid w:val="003E143A"/>
    <w:rsid w:val="00416ED1"/>
    <w:rsid w:val="00417130"/>
    <w:rsid w:val="0042243D"/>
    <w:rsid w:val="00450823"/>
    <w:rsid w:val="00462BAF"/>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514A7"/>
    <w:rsid w:val="00753C57"/>
    <w:rsid w:val="00761949"/>
    <w:rsid w:val="00766F80"/>
    <w:rsid w:val="007712AE"/>
    <w:rsid w:val="00772AF7"/>
    <w:rsid w:val="00781ED4"/>
    <w:rsid w:val="007856BC"/>
    <w:rsid w:val="0079613B"/>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B799F"/>
    <w:rsid w:val="00CC3460"/>
    <w:rsid w:val="00CC375D"/>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B5D65"/>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C7CAE"/>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0C7CAE"/>
    <w:pPr>
      <w:keepNext/>
      <w:keepLines/>
      <w:spacing w:before="480"/>
      <w:jc w:val="center"/>
      <w:outlineLvl w:val="0"/>
    </w:pPr>
    <w:rPr>
      <w:rFonts w:asciiTheme="majorHAnsi" w:eastAsiaTheme="majorEastAsia" w:hAnsiTheme="majorHAnsi" w:cstheme="majorBidi"/>
      <w:b/>
      <w:bCs/>
      <w:color w:val="auto"/>
      <w:sz w:val="28"/>
      <w:szCs w:val="28"/>
    </w:rPr>
  </w:style>
  <w:style w:type="paragraph" w:styleId="4">
    <w:name w:val="heading 4"/>
    <w:basedOn w:val="a"/>
    <w:next w:val="a"/>
    <w:link w:val="4Char"/>
    <w:uiPriority w:val="9"/>
    <w:semiHidden/>
    <w:unhideWhenUsed/>
    <w:qFormat/>
    <w:rsid w:val="000C7CA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C7CAE"/>
    <w:rPr>
      <w:rFonts w:asciiTheme="majorHAnsi" w:eastAsiaTheme="majorEastAsia" w:hAnsiTheme="majorHAnsi" w:cstheme="majorBidi"/>
      <w:b/>
      <w:bCs/>
      <w:sz w:val="28"/>
      <w:szCs w:val="28"/>
      <w:lang w:eastAsia="el-GR"/>
    </w:rPr>
  </w:style>
  <w:style w:type="character" w:customStyle="1" w:styleId="4Char">
    <w:name w:val="Επικεφαλίδα 4 Char"/>
    <w:basedOn w:val="a0"/>
    <w:link w:val="4"/>
    <w:uiPriority w:val="9"/>
    <w:semiHidden/>
    <w:rsid w:val="000C7CAE"/>
    <w:rPr>
      <w:rFonts w:asciiTheme="majorHAnsi" w:eastAsiaTheme="majorEastAsia" w:hAnsiTheme="majorHAnsi" w:cstheme="majorBidi"/>
      <w:b/>
      <w:bCs/>
      <w:i/>
      <w:iCs/>
      <w:color w:val="4F81BD" w:themeColor="accent1"/>
      <w:sz w:val="24"/>
      <w:szCs w:val="24"/>
      <w:lang w:eastAsia="el-GR"/>
    </w:rPr>
  </w:style>
  <w:style w:type="character" w:customStyle="1" w:styleId="a3">
    <w:name w:val="Σώμα κειμένου_"/>
    <w:basedOn w:val="a0"/>
    <w:link w:val="49"/>
    <w:rsid w:val="000C7CAE"/>
    <w:rPr>
      <w:rFonts w:ascii="Calibri" w:eastAsia="Calibri" w:hAnsi="Calibri" w:cs="Calibri"/>
      <w:sz w:val="20"/>
      <w:szCs w:val="20"/>
      <w:shd w:val="clear" w:color="auto" w:fill="FFFFFF"/>
    </w:rPr>
  </w:style>
  <w:style w:type="character" w:customStyle="1" w:styleId="10">
    <w:name w:val="Επικεφαλίδα #1 + Διάστιχο 0 στ."/>
    <w:basedOn w:val="a0"/>
    <w:rsid w:val="000C7CAE"/>
    <w:rPr>
      <w:rFonts w:ascii="Calibri" w:eastAsia="Calibri" w:hAnsi="Calibri" w:cs="Calibri"/>
      <w:b w:val="0"/>
      <w:bCs w:val="0"/>
      <w:i w:val="0"/>
      <w:iCs w:val="0"/>
      <w:smallCaps w:val="0"/>
      <w:strike w:val="0"/>
      <w:spacing w:val="0"/>
      <w:sz w:val="27"/>
      <w:szCs w:val="27"/>
    </w:rPr>
  </w:style>
  <w:style w:type="character" w:customStyle="1" w:styleId="22">
    <w:name w:val="Επικεφαλίδα #2 (2)"/>
    <w:basedOn w:val="a0"/>
    <w:rsid w:val="000C7CAE"/>
    <w:rPr>
      <w:rFonts w:ascii="Calibri" w:eastAsia="Calibri" w:hAnsi="Calibri" w:cs="Calibri"/>
      <w:b w:val="0"/>
      <w:bCs w:val="0"/>
      <w:i w:val="0"/>
      <w:iCs w:val="0"/>
      <w:smallCaps w:val="0"/>
      <w:strike w:val="0"/>
      <w:spacing w:val="0"/>
      <w:sz w:val="23"/>
      <w:szCs w:val="23"/>
      <w:u w:val="single"/>
    </w:rPr>
  </w:style>
  <w:style w:type="paragraph" w:customStyle="1" w:styleId="49">
    <w:name w:val="Σώμα κειμένου49"/>
    <w:basedOn w:val="a"/>
    <w:link w:val="a3"/>
    <w:rsid w:val="000C7CAE"/>
    <w:pPr>
      <w:shd w:val="clear" w:color="auto" w:fill="FFFFFF"/>
      <w:spacing w:line="240" w:lineRule="exact"/>
      <w:ind w:hanging="440"/>
      <w:jc w:val="center"/>
    </w:pPr>
    <w:rPr>
      <w:rFonts w:ascii="Calibri" w:eastAsia="Calibri" w:hAnsi="Calibri" w:cs="Calibri"/>
      <w:color w:val="auto"/>
      <w:sz w:val="20"/>
      <w:szCs w:val="20"/>
      <w:lang w:eastAsia="en-US"/>
    </w:rPr>
  </w:style>
  <w:style w:type="paragraph" w:styleId="a4">
    <w:name w:val="header"/>
    <w:basedOn w:val="a"/>
    <w:link w:val="Char"/>
    <w:unhideWhenUsed/>
    <w:rsid w:val="000C7CAE"/>
    <w:pPr>
      <w:tabs>
        <w:tab w:val="center" w:pos="4153"/>
        <w:tab w:val="right" w:pos="8306"/>
      </w:tabs>
    </w:pPr>
  </w:style>
  <w:style w:type="character" w:customStyle="1" w:styleId="Char">
    <w:name w:val="Κεφαλίδα Char"/>
    <w:basedOn w:val="a0"/>
    <w:link w:val="a4"/>
    <w:rsid w:val="000C7CAE"/>
    <w:rPr>
      <w:rFonts w:ascii="Tahoma" w:eastAsia="Tahoma" w:hAnsi="Tahoma" w:cs="Tahoma"/>
      <w:color w:val="000000"/>
      <w:sz w:val="24"/>
      <w:szCs w:val="24"/>
      <w:lang w:eastAsia="el-GR"/>
    </w:rPr>
  </w:style>
  <w:style w:type="table" w:styleId="a5">
    <w:name w:val="Table Grid"/>
    <w:basedOn w:val="a1"/>
    <w:rsid w:val="000C7C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ody Text"/>
    <w:basedOn w:val="a"/>
    <w:link w:val="Char0"/>
    <w:uiPriority w:val="99"/>
    <w:semiHidden/>
    <w:unhideWhenUsed/>
    <w:rsid w:val="000C7CAE"/>
    <w:pPr>
      <w:spacing w:after="120"/>
    </w:pPr>
  </w:style>
  <w:style w:type="character" w:customStyle="1" w:styleId="Char0">
    <w:name w:val="Σώμα κειμένου Char"/>
    <w:basedOn w:val="a0"/>
    <w:link w:val="a6"/>
    <w:uiPriority w:val="99"/>
    <w:semiHidden/>
    <w:rsid w:val="000C7CAE"/>
    <w:rPr>
      <w:rFonts w:ascii="Tahoma" w:eastAsia="Tahoma" w:hAnsi="Tahoma" w:cs="Tahoma"/>
      <w:color w:val="000000"/>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976</Words>
  <Characters>5274</Characters>
  <Application>Microsoft Office Word</Application>
  <DocSecurity>0</DocSecurity>
  <Lines>43</Lines>
  <Paragraphs>12</Paragraphs>
  <ScaleCrop>false</ScaleCrop>
  <Company>Hewlett-Packard Company</Company>
  <LinksUpToDate>false</LinksUpToDate>
  <CharactersWithSpaces>6238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2019-06-12T10:41:00Z</dcterms:created>
  <dcterms:modified xsi:type="dcterms:W3CDTF">2019-06-12T10:42:00Z</dcterms:modified>
</cp:coreProperties>
</file>