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00C" w:rsidRPr="003E462C" w:rsidRDefault="00EE000C" w:rsidP="00EE000C">
      <w:r w:rsidRPr="003E462C">
        <w:t>ΠΑΡΑΡΤΗΜΑ Γ΄</w:t>
      </w:r>
      <w:r>
        <w:t xml:space="preserve"> - </w:t>
      </w:r>
      <w:r w:rsidRPr="003E462C">
        <w:t>ΦΥΛΛΟ ΣΥΜΜΟΡΦΩΣΗΣ</w:t>
      </w:r>
    </w:p>
    <w:p w:rsidR="00EE000C" w:rsidRDefault="00EE000C" w:rsidP="00EE000C">
      <w:pPr>
        <w:spacing w:before="57" w:after="57"/>
      </w:pPr>
    </w:p>
    <w:tbl>
      <w:tblPr>
        <w:tblW w:w="1016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4"/>
        <w:gridCol w:w="1218"/>
        <w:gridCol w:w="1307"/>
        <w:gridCol w:w="1517"/>
      </w:tblGrid>
      <w:tr w:rsidR="00EE000C" w:rsidRPr="008E0B63" w:rsidTr="00D0091F">
        <w:trPr>
          <w:trHeight w:val="255"/>
        </w:trPr>
        <w:tc>
          <w:tcPr>
            <w:tcW w:w="6124" w:type="dxa"/>
            <w:shd w:val="clear" w:color="auto" w:fill="auto"/>
            <w:vAlign w:val="center"/>
            <w:hideMark/>
          </w:tcPr>
          <w:p w:rsidR="00EE000C" w:rsidRPr="008E0B63" w:rsidRDefault="00EE000C" w:rsidP="00D0091F">
            <w:pPr>
              <w:rPr>
                <w:rFonts w:ascii="Arial" w:hAnsi="Arial" w:cs="Arial"/>
                <w:sz w:val="16"/>
                <w:szCs w:val="16"/>
              </w:rPr>
            </w:pPr>
            <w:r w:rsidRPr="008E0B63">
              <w:rPr>
                <w:rFonts w:ascii="Arial" w:hAnsi="Arial" w:cs="Arial"/>
                <w:sz w:val="16"/>
                <w:szCs w:val="16"/>
              </w:rPr>
              <w:t>ΤΕΧΝΙΚΕΣ ΠΡΟΔΙΑΓΡΑΦΕΣ-ΧΑΡΑΚΤΗΡΙΣΤΙΚΑ ΠΡΟΪΟΝΤΩΝ</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ΑΠΑΙΤΗΣΗ</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ΑΠΑΝΤΗΣΗ</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ΠΑΡΑΠΟΜΠΗ</w:t>
            </w:r>
          </w:p>
        </w:tc>
      </w:tr>
      <w:tr w:rsidR="00EE000C" w:rsidRPr="008E0B63" w:rsidTr="00D0091F">
        <w:trPr>
          <w:trHeight w:val="345"/>
        </w:trPr>
        <w:tc>
          <w:tcPr>
            <w:tcW w:w="6124" w:type="dxa"/>
            <w:shd w:val="clear" w:color="000000" w:fill="EEECE1"/>
            <w:vAlign w:val="center"/>
            <w:hideMark/>
          </w:tcPr>
          <w:p w:rsidR="00EE000C" w:rsidRPr="008E0B63" w:rsidRDefault="00EE000C" w:rsidP="00D0091F">
            <w:pPr>
              <w:rPr>
                <w:rFonts w:cs="Arial"/>
                <w:b/>
                <w:bCs/>
                <w:sz w:val="16"/>
                <w:szCs w:val="16"/>
                <w:u w:val="single"/>
              </w:rPr>
            </w:pPr>
            <w:r w:rsidRPr="008E0B63">
              <w:rPr>
                <w:rFonts w:cs="Arial"/>
                <w:b/>
                <w:bCs/>
                <w:sz w:val="16"/>
                <w:szCs w:val="16"/>
                <w:u w:val="single"/>
              </w:rPr>
              <w:t>ΟΜΑΔΑ ΠΡΟΜΗΘΕΙΑΣ- ΕΙΔΗ ΟΠΩΡΟΠΩΛΕΙΟΥ</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300"/>
        </w:trPr>
        <w:tc>
          <w:tcPr>
            <w:tcW w:w="6124" w:type="dxa"/>
            <w:shd w:val="clear" w:color="auto" w:fill="auto"/>
            <w:vAlign w:val="center"/>
            <w:hideMark/>
          </w:tcPr>
          <w:p w:rsidR="00EE000C" w:rsidRPr="008E0B63" w:rsidRDefault="00EE000C" w:rsidP="00D0091F">
            <w:pPr>
              <w:rPr>
                <w:rFonts w:cs="Arial"/>
                <w:b/>
                <w:bCs/>
                <w:sz w:val="16"/>
                <w:szCs w:val="16"/>
              </w:rPr>
            </w:pPr>
            <w:r w:rsidRPr="008E0B63">
              <w:rPr>
                <w:rFonts w:cs="Arial"/>
                <w:b/>
                <w:bCs/>
                <w:sz w:val="16"/>
                <w:szCs w:val="16"/>
              </w:rPr>
              <w:t>Α. ΟΠΩΡΟΛΑΧΑΝΙΚΑ ΝΩΠΑ</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1800"/>
        </w:trPr>
        <w:tc>
          <w:tcPr>
            <w:tcW w:w="6124" w:type="dxa"/>
            <w:shd w:val="clear" w:color="auto" w:fill="auto"/>
            <w:vAlign w:val="center"/>
            <w:hideMark/>
          </w:tcPr>
          <w:p w:rsidR="00EE000C" w:rsidRPr="008E0B63" w:rsidRDefault="00EE000C" w:rsidP="00D0091F">
            <w:pPr>
              <w:rPr>
                <w:rFonts w:cs="Arial"/>
                <w:sz w:val="16"/>
                <w:szCs w:val="16"/>
              </w:rPr>
            </w:pPr>
            <w:bookmarkStart w:id="0" w:name="RANGE!B79"/>
            <w:r w:rsidRPr="008E0B63">
              <w:rPr>
                <w:rFonts w:cs="Arial"/>
                <w:sz w:val="16"/>
                <w:szCs w:val="16"/>
              </w:rPr>
              <w:t xml:space="preserve">Τα παραδιδόμενα </w:t>
            </w:r>
            <w:proofErr w:type="spellStart"/>
            <w:r w:rsidRPr="008E0B63">
              <w:rPr>
                <w:rFonts w:cs="Arial"/>
                <w:sz w:val="16"/>
                <w:szCs w:val="16"/>
              </w:rPr>
              <w:t>οπωρολαχανικά</w:t>
            </w:r>
            <w:proofErr w:type="spellEnd"/>
            <w:r w:rsidRPr="008E0B63">
              <w:rPr>
                <w:rFonts w:cs="Arial"/>
                <w:sz w:val="16"/>
                <w:szCs w:val="16"/>
              </w:rPr>
              <w:t xml:space="preserve"> πρέπει να είναι της τελευταίας εσοδείας, νωπά και πρώτης ποιότητας και να πληρούν τις προδιαγραφές της Ε.Ο.Κ.. Απαγορεύεται η παραλαβή φρούτων αλλοιωμένων. Φρούτα κατ' επιλογή νοούνται πρώτης και εξαιρετικής ποιότητας, συσκευασμένα σε τελάρα το πολύ δύο σειρών, όπως αυτά χαρακτηρίζονται στο χονδρικό εμπόριο και ύστερα από οργανοληπτική εξέταση τους. Απαγορεύεται η προμήθεια άγουρων φρούτων. Οι πατάτες, κρεμμύδια </w:t>
            </w:r>
            <w:proofErr w:type="spellStart"/>
            <w:r w:rsidRPr="008E0B63">
              <w:rPr>
                <w:rFonts w:cs="Arial"/>
                <w:sz w:val="16"/>
                <w:szCs w:val="16"/>
              </w:rPr>
              <w:t>κ.λ.π</w:t>
            </w:r>
            <w:proofErr w:type="spellEnd"/>
            <w:r w:rsidRPr="008E0B63">
              <w:rPr>
                <w:rFonts w:cs="Arial"/>
                <w:sz w:val="16"/>
                <w:szCs w:val="16"/>
              </w:rPr>
              <w:t>. θα παραδίδονται απαλλαγμένες από ξένες ύλες και από κάθε αλλοίωση λόγω κακής συντήρησης.</w:t>
            </w:r>
            <w:bookmarkEnd w:id="0"/>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345"/>
        </w:trPr>
        <w:tc>
          <w:tcPr>
            <w:tcW w:w="6124" w:type="dxa"/>
            <w:shd w:val="clear" w:color="000000" w:fill="EEECE1"/>
            <w:vAlign w:val="center"/>
            <w:hideMark/>
          </w:tcPr>
          <w:p w:rsidR="00EE000C" w:rsidRPr="008E0B63" w:rsidRDefault="00EE000C" w:rsidP="00D0091F">
            <w:pPr>
              <w:rPr>
                <w:rFonts w:cs="Arial"/>
                <w:b/>
                <w:bCs/>
                <w:sz w:val="16"/>
                <w:szCs w:val="16"/>
                <w:u w:val="single"/>
              </w:rPr>
            </w:pPr>
            <w:r w:rsidRPr="008E0B63">
              <w:rPr>
                <w:rFonts w:cs="Arial"/>
                <w:b/>
                <w:bCs/>
                <w:sz w:val="16"/>
                <w:szCs w:val="16"/>
                <w:u w:val="single"/>
              </w:rPr>
              <w:t xml:space="preserve">ΟΜΑΔΑ ΠΡΟΜΗΘΕΙΑΣ- ΕΙΔΗ ΑΡΤΟΥ </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300"/>
        </w:trPr>
        <w:tc>
          <w:tcPr>
            <w:tcW w:w="6124" w:type="dxa"/>
            <w:shd w:val="clear" w:color="auto" w:fill="auto"/>
            <w:vAlign w:val="center"/>
            <w:hideMark/>
          </w:tcPr>
          <w:p w:rsidR="00EE000C" w:rsidRPr="008E0B63" w:rsidRDefault="00EE000C" w:rsidP="00D0091F">
            <w:pPr>
              <w:rPr>
                <w:rFonts w:cs="Arial"/>
                <w:b/>
                <w:bCs/>
                <w:sz w:val="16"/>
                <w:szCs w:val="16"/>
              </w:rPr>
            </w:pPr>
            <w:r w:rsidRPr="008E0B63">
              <w:rPr>
                <w:rFonts w:cs="Arial"/>
                <w:b/>
                <w:bCs/>
                <w:sz w:val="16"/>
                <w:szCs w:val="16"/>
              </w:rPr>
              <w:t>Α.ΑΡΤΟΣ</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1200"/>
        </w:trPr>
        <w:tc>
          <w:tcPr>
            <w:tcW w:w="6124" w:type="dxa"/>
            <w:shd w:val="clear" w:color="auto" w:fill="auto"/>
            <w:vAlign w:val="center"/>
            <w:hideMark/>
          </w:tcPr>
          <w:p w:rsidR="00EE000C" w:rsidRPr="008E0B63" w:rsidRDefault="00EE000C" w:rsidP="00D0091F">
            <w:pPr>
              <w:rPr>
                <w:rFonts w:cs="Arial"/>
                <w:sz w:val="16"/>
                <w:szCs w:val="16"/>
              </w:rPr>
            </w:pPr>
            <w:bookmarkStart w:id="1" w:name="RANGE!B82"/>
            <w:r w:rsidRPr="008E0B63">
              <w:rPr>
                <w:rFonts w:cs="Arial"/>
                <w:sz w:val="16"/>
                <w:szCs w:val="16"/>
              </w:rPr>
              <w:t xml:space="preserve">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8E0B63">
              <w:rPr>
                <w:rFonts w:cs="Arial"/>
                <w:sz w:val="16"/>
                <w:szCs w:val="16"/>
              </w:rPr>
              <w:t>εκκλιβανισμό</w:t>
            </w:r>
            <w:proofErr w:type="spellEnd"/>
            <w:r w:rsidRPr="008E0B63">
              <w:rPr>
                <w:rFonts w:cs="Arial"/>
                <w:sz w:val="16"/>
                <w:szCs w:val="16"/>
              </w:rPr>
              <w:t xml:space="preserve"> του με δικαιολογημένη μόνο τη νόμιμη αγορανομική αυξομείωση ως προς το βάρος του.</w:t>
            </w:r>
            <w:bookmarkEnd w:id="1"/>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300"/>
        </w:trPr>
        <w:tc>
          <w:tcPr>
            <w:tcW w:w="6124" w:type="dxa"/>
            <w:shd w:val="clear" w:color="auto" w:fill="auto"/>
            <w:vAlign w:val="center"/>
            <w:hideMark/>
          </w:tcPr>
          <w:p w:rsidR="00EE000C" w:rsidRPr="008E0B63" w:rsidRDefault="00EE000C" w:rsidP="00D0091F">
            <w:pPr>
              <w:rPr>
                <w:rFonts w:cs="Arial"/>
                <w:b/>
                <w:bCs/>
                <w:sz w:val="16"/>
                <w:szCs w:val="16"/>
              </w:rPr>
            </w:pPr>
            <w:r w:rsidRPr="008E0B63">
              <w:rPr>
                <w:rFonts w:cs="Arial"/>
                <w:b/>
                <w:bCs/>
                <w:sz w:val="16"/>
                <w:szCs w:val="16"/>
              </w:rPr>
              <w:t>Β. ΑΡΤΟΣΚΕΥΑΣΜΑΤΑ:</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600"/>
        </w:trPr>
        <w:tc>
          <w:tcPr>
            <w:tcW w:w="6124" w:type="dxa"/>
            <w:shd w:val="clear" w:color="auto" w:fill="auto"/>
            <w:vAlign w:val="center"/>
            <w:hideMark/>
          </w:tcPr>
          <w:p w:rsidR="00EE000C" w:rsidRPr="008E0B63" w:rsidRDefault="00EE000C" w:rsidP="00D0091F">
            <w:pPr>
              <w:rPr>
                <w:rFonts w:cs="Arial"/>
                <w:sz w:val="16"/>
                <w:szCs w:val="16"/>
              </w:rPr>
            </w:pPr>
            <w:r w:rsidRPr="008E0B63">
              <w:rPr>
                <w:rFonts w:cs="Arial"/>
                <w:sz w:val="16"/>
                <w:szCs w:val="16"/>
              </w:rPr>
              <w:t>Η παρασκευή των αρτοσκευασμάτων πρέπει να ενεργείται πάντοτε με επιτρεπόμενους τύπους αλεύρων και να είναι Α' ποιότητας.</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1200"/>
        </w:trPr>
        <w:tc>
          <w:tcPr>
            <w:tcW w:w="6124" w:type="dxa"/>
            <w:shd w:val="clear" w:color="auto" w:fill="auto"/>
            <w:vAlign w:val="center"/>
            <w:hideMark/>
          </w:tcPr>
          <w:p w:rsidR="00EE000C" w:rsidRPr="008E0B63" w:rsidRDefault="00EE000C" w:rsidP="00D0091F">
            <w:pPr>
              <w:rPr>
                <w:rFonts w:cs="Arial"/>
                <w:sz w:val="16"/>
                <w:szCs w:val="16"/>
              </w:rPr>
            </w:pPr>
            <w:r w:rsidRPr="008E0B63">
              <w:rPr>
                <w:rFonts w:cs="Arial"/>
                <w:sz w:val="16"/>
                <w:szCs w:val="16"/>
              </w:rPr>
              <w:t>1)</w:t>
            </w:r>
            <w:r w:rsidRPr="008E0B63">
              <w:rPr>
                <w:rFonts w:ascii="Times New Roman" w:hAnsi="Times New Roman" w:cs="Times New Roman"/>
                <w:sz w:val="16"/>
                <w:szCs w:val="16"/>
              </w:rPr>
              <w:t xml:space="preserve">      </w:t>
            </w:r>
            <w:proofErr w:type="spellStart"/>
            <w:r w:rsidRPr="008E0B63">
              <w:rPr>
                <w:rFonts w:cs="Arial"/>
                <w:sz w:val="16"/>
                <w:szCs w:val="16"/>
              </w:rPr>
              <w:t>Αρτος</w:t>
            </w:r>
            <w:proofErr w:type="spellEnd"/>
            <w:r w:rsidRPr="008E0B63">
              <w:rPr>
                <w:rFonts w:cs="Arial"/>
                <w:sz w:val="16"/>
                <w:szCs w:val="16"/>
              </w:rPr>
              <w:t xml:space="preserve"> γλυκός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8E0B63">
              <w:rPr>
                <w:rFonts w:cs="Arial"/>
                <w:sz w:val="16"/>
                <w:szCs w:val="16"/>
              </w:rPr>
              <w:t>εκκλιβανισμό</w:t>
            </w:r>
            <w:proofErr w:type="spellEnd"/>
            <w:r w:rsidRPr="008E0B63">
              <w:rPr>
                <w:rFonts w:cs="Arial"/>
                <w:sz w:val="16"/>
                <w:szCs w:val="16"/>
              </w:rPr>
              <w:t xml:space="preserve"> του με δικαιολογημένη μόνο τη νόμιμη αγορανομική αυξομείωση ως προς το βάρος του.</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1500"/>
        </w:trPr>
        <w:tc>
          <w:tcPr>
            <w:tcW w:w="6124" w:type="dxa"/>
            <w:shd w:val="clear" w:color="auto" w:fill="auto"/>
            <w:vAlign w:val="center"/>
            <w:hideMark/>
          </w:tcPr>
          <w:p w:rsidR="00EE000C" w:rsidRPr="008E0B63" w:rsidRDefault="00EE000C" w:rsidP="00D0091F">
            <w:pPr>
              <w:rPr>
                <w:rFonts w:cs="Arial"/>
                <w:sz w:val="16"/>
                <w:szCs w:val="16"/>
              </w:rPr>
            </w:pPr>
            <w:r w:rsidRPr="008E0B63">
              <w:rPr>
                <w:rFonts w:cs="Arial"/>
                <w:sz w:val="16"/>
                <w:szCs w:val="16"/>
              </w:rPr>
              <w:t>2)</w:t>
            </w:r>
            <w:r w:rsidRPr="008E0B63">
              <w:rPr>
                <w:rFonts w:ascii="Times New Roman" w:hAnsi="Times New Roman" w:cs="Times New Roman"/>
                <w:sz w:val="16"/>
                <w:szCs w:val="16"/>
              </w:rPr>
              <w:t xml:space="preserve">      </w:t>
            </w:r>
            <w:proofErr w:type="spellStart"/>
            <w:r w:rsidRPr="008E0B63">
              <w:rPr>
                <w:rFonts w:cs="Arial"/>
                <w:sz w:val="16"/>
                <w:szCs w:val="16"/>
              </w:rPr>
              <w:t>Αρτος</w:t>
            </w:r>
            <w:proofErr w:type="spellEnd"/>
            <w:r w:rsidRPr="008E0B63">
              <w:rPr>
                <w:rFonts w:cs="Arial"/>
                <w:sz w:val="16"/>
                <w:szCs w:val="16"/>
              </w:rPr>
              <w:t xml:space="preserve">  χωριάτικος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8E0B63">
              <w:rPr>
                <w:rFonts w:cs="Arial"/>
                <w:sz w:val="16"/>
                <w:szCs w:val="16"/>
              </w:rPr>
              <w:t>εκκλιβανισμό</w:t>
            </w:r>
            <w:proofErr w:type="spellEnd"/>
            <w:r w:rsidRPr="008E0B63">
              <w:rPr>
                <w:rFonts w:cs="Arial"/>
                <w:sz w:val="16"/>
                <w:szCs w:val="16"/>
              </w:rPr>
              <w:t xml:space="preserve"> του με δικαιολογημένη μόνο τη νόμιμη αγορανομική αυξομείωση ως προς το βάρος του</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300"/>
        </w:trPr>
        <w:tc>
          <w:tcPr>
            <w:tcW w:w="6124" w:type="dxa"/>
            <w:shd w:val="clear" w:color="auto" w:fill="auto"/>
            <w:vAlign w:val="center"/>
            <w:hideMark/>
          </w:tcPr>
          <w:p w:rsidR="00EE000C" w:rsidRPr="008E0B63" w:rsidRDefault="00EE000C" w:rsidP="00D0091F">
            <w:pPr>
              <w:rPr>
                <w:rFonts w:cs="Arial"/>
                <w:sz w:val="16"/>
                <w:szCs w:val="16"/>
              </w:rPr>
            </w:pPr>
            <w:r w:rsidRPr="008E0B63">
              <w:rPr>
                <w:rFonts w:cs="Arial"/>
                <w:sz w:val="16"/>
                <w:szCs w:val="16"/>
              </w:rPr>
              <w:t>3)</w:t>
            </w:r>
            <w:r w:rsidRPr="008E0B63">
              <w:rPr>
                <w:rFonts w:ascii="Times New Roman" w:hAnsi="Times New Roman" w:cs="Times New Roman"/>
                <w:sz w:val="16"/>
                <w:szCs w:val="16"/>
              </w:rPr>
              <w:t xml:space="preserve">      </w:t>
            </w:r>
            <w:r w:rsidRPr="008E0B63">
              <w:rPr>
                <w:rFonts w:cs="Arial"/>
                <w:b/>
                <w:bCs/>
                <w:sz w:val="16"/>
                <w:szCs w:val="16"/>
              </w:rPr>
              <w:t>Ψωμί για τοστ:</w:t>
            </w:r>
            <w:r w:rsidRPr="008E0B63">
              <w:rPr>
                <w:rFonts w:cs="Arial"/>
                <w:sz w:val="16"/>
                <w:szCs w:val="16"/>
              </w:rPr>
              <w:t xml:space="preserve"> Σταρένιο ψωμί με προζύμι ,χ </w:t>
            </w:r>
            <w:proofErr w:type="spellStart"/>
            <w:r w:rsidRPr="008E0B63">
              <w:rPr>
                <w:rFonts w:cs="Arial"/>
                <w:sz w:val="16"/>
                <w:szCs w:val="16"/>
              </w:rPr>
              <w:t>ωρίς</w:t>
            </w:r>
            <w:proofErr w:type="spellEnd"/>
            <w:r w:rsidRPr="008E0B63">
              <w:rPr>
                <w:rFonts w:cs="Arial"/>
                <w:sz w:val="16"/>
                <w:szCs w:val="16"/>
              </w:rPr>
              <w:t xml:space="preserve"> συντηρητικά , διπλής συσκευασίας των 500gr ή 1000 </w:t>
            </w:r>
            <w:proofErr w:type="spellStart"/>
            <w:r w:rsidRPr="008E0B63">
              <w:rPr>
                <w:rFonts w:cs="Arial"/>
                <w:sz w:val="16"/>
                <w:szCs w:val="16"/>
              </w:rPr>
              <w:t>gr</w:t>
            </w:r>
            <w:proofErr w:type="spellEnd"/>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300"/>
        </w:trPr>
        <w:tc>
          <w:tcPr>
            <w:tcW w:w="6124" w:type="dxa"/>
            <w:shd w:val="clear" w:color="auto" w:fill="auto"/>
            <w:vAlign w:val="center"/>
            <w:hideMark/>
          </w:tcPr>
          <w:p w:rsidR="00EE000C" w:rsidRPr="008E0B63" w:rsidRDefault="00EE000C" w:rsidP="00D0091F">
            <w:pPr>
              <w:rPr>
                <w:rFonts w:cs="Arial"/>
                <w:sz w:val="16"/>
                <w:szCs w:val="16"/>
              </w:rPr>
            </w:pPr>
            <w:r w:rsidRPr="008E0B63">
              <w:rPr>
                <w:rFonts w:cs="Arial"/>
                <w:sz w:val="16"/>
                <w:szCs w:val="16"/>
              </w:rPr>
              <w:t>4)</w:t>
            </w:r>
            <w:r w:rsidRPr="008E0B63">
              <w:rPr>
                <w:rFonts w:ascii="Times New Roman" w:hAnsi="Times New Roman" w:cs="Times New Roman"/>
                <w:sz w:val="16"/>
                <w:szCs w:val="16"/>
              </w:rPr>
              <w:t xml:space="preserve">      </w:t>
            </w:r>
            <w:r w:rsidRPr="008E0B63">
              <w:rPr>
                <w:rFonts w:cs="Arial"/>
                <w:b/>
                <w:bCs/>
                <w:sz w:val="16"/>
                <w:szCs w:val="16"/>
              </w:rPr>
              <w:t>Ψωμάκι για τοστ:</w:t>
            </w:r>
            <w:r w:rsidRPr="008E0B63">
              <w:rPr>
                <w:rFonts w:cs="Arial"/>
                <w:sz w:val="16"/>
                <w:szCs w:val="16"/>
              </w:rPr>
              <w:t xml:space="preserve"> Ατομικό σταρένιο ψωμάκι με προζύμι ,χωρίς συντηρητικά </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1200"/>
        </w:trPr>
        <w:tc>
          <w:tcPr>
            <w:tcW w:w="6124" w:type="dxa"/>
            <w:shd w:val="clear" w:color="auto" w:fill="auto"/>
            <w:vAlign w:val="center"/>
            <w:hideMark/>
          </w:tcPr>
          <w:p w:rsidR="00EE000C" w:rsidRPr="008E0B63" w:rsidRDefault="00EE000C" w:rsidP="00D0091F">
            <w:pPr>
              <w:rPr>
                <w:rFonts w:cs="Arial"/>
                <w:sz w:val="16"/>
                <w:szCs w:val="16"/>
              </w:rPr>
            </w:pPr>
            <w:r w:rsidRPr="008E0B63">
              <w:rPr>
                <w:rFonts w:cs="Arial"/>
                <w:sz w:val="16"/>
                <w:szCs w:val="16"/>
              </w:rPr>
              <w:t>5)</w:t>
            </w:r>
            <w:r w:rsidRPr="008E0B63">
              <w:rPr>
                <w:rFonts w:ascii="Times New Roman" w:hAnsi="Times New Roman" w:cs="Times New Roman"/>
                <w:sz w:val="16"/>
                <w:szCs w:val="16"/>
              </w:rPr>
              <w:t xml:space="preserve">      </w:t>
            </w:r>
            <w:r w:rsidRPr="008E0B63">
              <w:rPr>
                <w:rFonts w:cs="Arial"/>
                <w:b/>
                <w:bCs/>
                <w:sz w:val="16"/>
                <w:szCs w:val="16"/>
              </w:rPr>
              <w:t xml:space="preserve">Λαγάνα </w:t>
            </w:r>
            <w:r w:rsidRPr="008E0B63">
              <w:rPr>
                <w:rFonts w:cs="Arial"/>
                <w:sz w:val="16"/>
                <w:szCs w:val="16"/>
              </w:rPr>
              <w:t xml:space="preserve">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8E0B63">
              <w:rPr>
                <w:rFonts w:cs="Arial"/>
                <w:sz w:val="16"/>
                <w:szCs w:val="16"/>
              </w:rPr>
              <w:t>εκκλιβανισμό</w:t>
            </w:r>
            <w:proofErr w:type="spellEnd"/>
            <w:r w:rsidRPr="008E0B63">
              <w:rPr>
                <w:rFonts w:cs="Arial"/>
                <w:sz w:val="16"/>
                <w:szCs w:val="16"/>
              </w:rPr>
              <w:t xml:space="preserve"> του με δικαιολογημένη μόνο τη νόμιμη αγορανομική αυξομείωση ως προς το βάρος του</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900"/>
        </w:trPr>
        <w:tc>
          <w:tcPr>
            <w:tcW w:w="6124" w:type="dxa"/>
            <w:shd w:val="clear" w:color="auto" w:fill="auto"/>
            <w:vAlign w:val="center"/>
            <w:hideMark/>
          </w:tcPr>
          <w:p w:rsidR="00EE000C" w:rsidRPr="008E0B63" w:rsidRDefault="00EE000C" w:rsidP="00D0091F">
            <w:pPr>
              <w:rPr>
                <w:rFonts w:cs="Arial"/>
                <w:sz w:val="16"/>
                <w:szCs w:val="16"/>
              </w:rPr>
            </w:pPr>
            <w:r w:rsidRPr="008E0B63">
              <w:rPr>
                <w:rFonts w:cs="Arial"/>
                <w:sz w:val="16"/>
                <w:szCs w:val="16"/>
              </w:rPr>
              <w:t>6)</w:t>
            </w:r>
            <w:r w:rsidRPr="008E0B63">
              <w:rPr>
                <w:rFonts w:ascii="Times New Roman" w:hAnsi="Times New Roman" w:cs="Times New Roman"/>
                <w:sz w:val="16"/>
                <w:szCs w:val="16"/>
              </w:rPr>
              <w:t xml:space="preserve">      </w:t>
            </w:r>
            <w:r w:rsidRPr="008E0B63">
              <w:rPr>
                <w:rFonts w:cs="Arial"/>
                <w:b/>
                <w:bCs/>
                <w:sz w:val="16"/>
                <w:szCs w:val="16"/>
              </w:rPr>
              <w:t>Βουτήματα</w:t>
            </w:r>
            <w:r w:rsidRPr="008E0B63">
              <w:rPr>
                <w:rFonts w:cs="Arial"/>
                <w:sz w:val="16"/>
                <w:szCs w:val="16"/>
              </w:rPr>
              <w:t xml:space="preserve"> :Τα  βουτήματα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900"/>
        </w:trPr>
        <w:tc>
          <w:tcPr>
            <w:tcW w:w="6124" w:type="dxa"/>
            <w:shd w:val="clear" w:color="auto" w:fill="auto"/>
            <w:vAlign w:val="center"/>
            <w:hideMark/>
          </w:tcPr>
          <w:p w:rsidR="00EE000C" w:rsidRPr="008E0B63" w:rsidRDefault="00EE000C" w:rsidP="00D0091F">
            <w:pPr>
              <w:rPr>
                <w:rFonts w:cs="Arial"/>
                <w:sz w:val="16"/>
                <w:szCs w:val="16"/>
              </w:rPr>
            </w:pPr>
            <w:r w:rsidRPr="008E0B63">
              <w:rPr>
                <w:rFonts w:cs="Arial"/>
                <w:sz w:val="16"/>
                <w:szCs w:val="16"/>
              </w:rPr>
              <w:t>7)</w:t>
            </w:r>
            <w:r w:rsidRPr="008E0B63">
              <w:rPr>
                <w:rFonts w:ascii="Times New Roman" w:hAnsi="Times New Roman" w:cs="Times New Roman"/>
                <w:sz w:val="16"/>
                <w:szCs w:val="16"/>
              </w:rPr>
              <w:t xml:space="preserve">      </w:t>
            </w:r>
            <w:r w:rsidRPr="008E0B63">
              <w:rPr>
                <w:rFonts w:cs="Arial"/>
                <w:b/>
                <w:bCs/>
                <w:sz w:val="16"/>
                <w:szCs w:val="16"/>
              </w:rPr>
              <w:t>ΚΟΥΡΑΜΠΙΕΔΕΣ</w:t>
            </w:r>
            <w:r w:rsidRPr="008E0B63">
              <w:rPr>
                <w:rFonts w:cs="Arial"/>
                <w:sz w:val="16"/>
                <w:szCs w:val="16"/>
              </w:rPr>
              <w:t>: Οι κουραμπιέδες πρέπει να είναι καλά ψημένοι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900"/>
        </w:trPr>
        <w:tc>
          <w:tcPr>
            <w:tcW w:w="6124" w:type="dxa"/>
            <w:shd w:val="clear" w:color="auto" w:fill="auto"/>
            <w:vAlign w:val="center"/>
            <w:hideMark/>
          </w:tcPr>
          <w:p w:rsidR="00EE000C" w:rsidRPr="008E0B63" w:rsidRDefault="00EE000C" w:rsidP="00D0091F">
            <w:pPr>
              <w:rPr>
                <w:rFonts w:cs="Arial"/>
                <w:sz w:val="16"/>
                <w:szCs w:val="16"/>
              </w:rPr>
            </w:pPr>
            <w:r w:rsidRPr="008E0B63">
              <w:rPr>
                <w:rFonts w:cs="Arial"/>
                <w:sz w:val="16"/>
                <w:szCs w:val="16"/>
              </w:rPr>
              <w:t>8)</w:t>
            </w:r>
            <w:r w:rsidRPr="008E0B63">
              <w:rPr>
                <w:rFonts w:ascii="Times New Roman" w:hAnsi="Times New Roman" w:cs="Times New Roman"/>
                <w:sz w:val="16"/>
                <w:szCs w:val="16"/>
              </w:rPr>
              <w:t xml:space="preserve">      </w:t>
            </w:r>
            <w:r w:rsidRPr="008E0B63">
              <w:rPr>
                <w:rFonts w:cs="Arial"/>
                <w:b/>
                <w:bCs/>
                <w:sz w:val="16"/>
                <w:szCs w:val="16"/>
              </w:rPr>
              <w:t>ΜΕΛΟΜΑΚΑΡΟΝΑ</w:t>
            </w:r>
            <w:r w:rsidRPr="008E0B63">
              <w:rPr>
                <w:rFonts w:cs="Arial"/>
                <w:sz w:val="16"/>
                <w:szCs w:val="16"/>
              </w:rPr>
              <w:t>: Τα μελομακάρονα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900"/>
        </w:trPr>
        <w:tc>
          <w:tcPr>
            <w:tcW w:w="6124" w:type="dxa"/>
            <w:shd w:val="clear" w:color="auto" w:fill="auto"/>
            <w:vAlign w:val="center"/>
            <w:hideMark/>
          </w:tcPr>
          <w:p w:rsidR="00EE000C" w:rsidRPr="008E0B63" w:rsidRDefault="00EE000C" w:rsidP="00D0091F">
            <w:pPr>
              <w:rPr>
                <w:rFonts w:cs="Arial"/>
                <w:sz w:val="16"/>
                <w:szCs w:val="16"/>
              </w:rPr>
            </w:pPr>
            <w:r w:rsidRPr="008E0B63">
              <w:rPr>
                <w:rFonts w:cs="Arial"/>
                <w:sz w:val="16"/>
                <w:szCs w:val="16"/>
              </w:rPr>
              <w:lastRenderedPageBreak/>
              <w:t>9)</w:t>
            </w:r>
            <w:r w:rsidRPr="008E0B63">
              <w:rPr>
                <w:rFonts w:ascii="Times New Roman" w:hAnsi="Times New Roman" w:cs="Times New Roman"/>
                <w:sz w:val="16"/>
                <w:szCs w:val="16"/>
              </w:rPr>
              <w:t xml:space="preserve">      </w:t>
            </w:r>
            <w:r w:rsidRPr="008E0B63">
              <w:rPr>
                <w:rFonts w:cs="Arial"/>
                <w:b/>
                <w:bCs/>
                <w:sz w:val="16"/>
                <w:szCs w:val="16"/>
              </w:rPr>
              <w:t>ΒΑΣΙΛΟΠΙΤΑ</w:t>
            </w:r>
            <w:r w:rsidRPr="008E0B63">
              <w:rPr>
                <w:rFonts w:cs="Arial"/>
                <w:sz w:val="16"/>
                <w:szCs w:val="16"/>
              </w:rPr>
              <w:t>: Το παρασκεύασμα πρέπει να είναι καλά ψημένο και να έχει την κανονική και νόμιμη υγρασία του. Τα υλικά παρασκευής πρέπει να είναι άριστης ποιότητας και φρέσκα σύμφωνα με τις αγορανομικές διατάξεις. Πρέπει να παρασκευάζεται όχι νωρίτερα από μία μέρα πριν την παράδοσή του.</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900"/>
        </w:trPr>
        <w:tc>
          <w:tcPr>
            <w:tcW w:w="6124" w:type="dxa"/>
            <w:shd w:val="clear" w:color="auto" w:fill="auto"/>
            <w:vAlign w:val="center"/>
            <w:hideMark/>
          </w:tcPr>
          <w:p w:rsidR="00EE000C" w:rsidRPr="008E0B63" w:rsidRDefault="00EE000C" w:rsidP="00D0091F">
            <w:pPr>
              <w:rPr>
                <w:rFonts w:cs="Arial"/>
                <w:sz w:val="16"/>
                <w:szCs w:val="16"/>
              </w:rPr>
            </w:pPr>
            <w:r w:rsidRPr="008E0B63">
              <w:rPr>
                <w:rFonts w:cs="Arial"/>
                <w:sz w:val="16"/>
                <w:szCs w:val="16"/>
              </w:rPr>
              <w:t>10)</w:t>
            </w:r>
            <w:r w:rsidRPr="008E0B63">
              <w:rPr>
                <w:rFonts w:ascii="Times New Roman" w:hAnsi="Times New Roman" w:cs="Times New Roman"/>
                <w:sz w:val="16"/>
                <w:szCs w:val="16"/>
              </w:rPr>
              <w:t xml:space="preserve">     </w:t>
            </w:r>
            <w:r w:rsidRPr="008E0B63">
              <w:rPr>
                <w:rFonts w:cs="Arial"/>
                <w:b/>
                <w:bCs/>
                <w:sz w:val="16"/>
                <w:szCs w:val="16"/>
              </w:rPr>
              <w:t>ΚΑΛΙΤΣΟΥΝΙΑ</w:t>
            </w:r>
            <w:r w:rsidRPr="008E0B63">
              <w:rPr>
                <w:rFonts w:cs="Arial"/>
                <w:b/>
                <w:bCs/>
                <w:color w:val="FF0000"/>
                <w:sz w:val="16"/>
                <w:szCs w:val="16"/>
              </w:rPr>
              <w:t xml:space="preserve"> </w:t>
            </w:r>
            <w:r w:rsidRPr="008E0B63">
              <w:rPr>
                <w:rFonts w:cs="Arial"/>
                <w:sz w:val="16"/>
                <w:szCs w:val="16"/>
              </w:rPr>
              <w:t>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255"/>
        </w:trPr>
        <w:tc>
          <w:tcPr>
            <w:tcW w:w="6124" w:type="dxa"/>
            <w:shd w:val="clear" w:color="auto" w:fill="auto"/>
            <w:vAlign w:val="center"/>
            <w:hideMark/>
          </w:tcPr>
          <w:p w:rsidR="00EE000C" w:rsidRPr="008E0B63" w:rsidRDefault="00EE000C" w:rsidP="00D0091F">
            <w:pPr>
              <w:rPr>
                <w:rFonts w:ascii="Arial" w:hAnsi="Arial" w:cs="Arial"/>
                <w:b/>
                <w:bCs/>
                <w:sz w:val="16"/>
                <w:szCs w:val="16"/>
              </w:rPr>
            </w:pPr>
            <w:r w:rsidRPr="008E0B63">
              <w:rPr>
                <w:rFonts w:ascii="Arial" w:hAnsi="Arial" w:cs="Arial"/>
                <w:b/>
                <w:bCs/>
                <w:sz w:val="16"/>
                <w:szCs w:val="16"/>
              </w:rPr>
              <w:t>ΕΠΙΣΗΜΑΝΣΕΙΣ:</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510"/>
        </w:trPr>
        <w:tc>
          <w:tcPr>
            <w:tcW w:w="6124" w:type="dxa"/>
            <w:shd w:val="clear" w:color="auto" w:fill="auto"/>
            <w:vAlign w:val="center"/>
            <w:hideMark/>
          </w:tcPr>
          <w:p w:rsidR="00EE000C" w:rsidRPr="008E0B63" w:rsidRDefault="00EE000C" w:rsidP="00D0091F">
            <w:pPr>
              <w:rPr>
                <w:rFonts w:ascii="Arial" w:hAnsi="Arial" w:cs="Arial"/>
                <w:b/>
                <w:bCs/>
                <w:sz w:val="16"/>
                <w:szCs w:val="16"/>
              </w:rPr>
            </w:pPr>
            <w:r w:rsidRPr="008E0B63">
              <w:rPr>
                <w:rFonts w:ascii="Arial" w:hAnsi="Arial" w:cs="Arial"/>
                <w:b/>
                <w:bCs/>
                <w:sz w:val="16"/>
                <w:szCs w:val="16"/>
              </w:rPr>
              <w:t>Όλα τα προϊόντα να είναι σε κατάλληλες συσκευασίες σφραγισμένες έτσι ώστε η ποιότητά τους να παραμένει αναλλοίωτη.</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255"/>
        </w:trPr>
        <w:tc>
          <w:tcPr>
            <w:tcW w:w="6124" w:type="dxa"/>
            <w:shd w:val="clear" w:color="auto" w:fill="auto"/>
            <w:vAlign w:val="center"/>
            <w:hideMark/>
          </w:tcPr>
          <w:p w:rsidR="00EE000C" w:rsidRPr="008E0B63" w:rsidRDefault="00EE000C" w:rsidP="00D0091F">
            <w:pPr>
              <w:rPr>
                <w:rFonts w:ascii="Arial" w:hAnsi="Arial" w:cs="Arial"/>
                <w:b/>
                <w:bCs/>
                <w:sz w:val="16"/>
                <w:szCs w:val="16"/>
              </w:rPr>
            </w:pPr>
            <w:bookmarkStart w:id="2" w:name="RANGE!B97"/>
            <w:r w:rsidRPr="008E0B63">
              <w:rPr>
                <w:rFonts w:ascii="Arial" w:hAnsi="Arial" w:cs="Arial"/>
                <w:b/>
                <w:bCs/>
                <w:sz w:val="16"/>
                <w:szCs w:val="16"/>
              </w:rPr>
              <w:t>Όλα τα υπό προμήθεια είδη πρέπει να είναι Α' ποιότητας και της απόλυτης αρεσκείας του φορέα.</w:t>
            </w:r>
            <w:bookmarkEnd w:id="2"/>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510"/>
        </w:trPr>
        <w:tc>
          <w:tcPr>
            <w:tcW w:w="6124" w:type="dxa"/>
            <w:shd w:val="clear" w:color="auto" w:fill="auto"/>
            <w:vAlign w:val="center"/>
            <w:hideMark/>
          </w:tcPr>
          <w:p w:rsidR="00EE000C" w:rsidRPr="008E0B63" w:rsidRDefault="00EE000C" w:rsidP="00D0091F">
            <w:pPr>
              <w:rPr>
                <w:rFonts w:ascii="Arial" w:hAnsi="Arial" w:cs="Arial"/>
                <w:b/>
                <w:bCs/>
                <w:sz w:val="16"/>
                <w:szCs w:val="16"/>
              </w:rPr>
            </w:pPr>
            <w:r w:rsidRPr="008E0B63">
              <w:rPr>
                <w:rFonts w:ascii="Arial" w:hAnsi="Arial" w:cs="Arial"/>
                <w:b/>
                <w:bCs/>
                <w:sz w:val="16"/>
                <w:szCs w:val="16"/>
              </w:rPr>
              <w:t>Οι προμηθεύτριες εταιρείες να προσκομίσουν πιστοποιητικό ποιότητας των εταιρειών που συνεργάζονται σύμφωνα με την ελληνική και  ευρωπαϊκή νομοθεσία .</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r w:rsidR="00EE000C" w:rsidRPr="008E0B63" w:rsidTr="00D0091F">
        <w:trPr>
          <w:trHeight w:val="765"/>
        </w:trPr>
        <w:tc>
          <w:tcPr>
            <w:tcW w:w="6124" w:type="dxa"/>
            <w:shd w:val="clear" w:color="auto" w:fill="auto"/>
            <w:vAlign w:val="center"/>
            <w:hideMark/>
          </w:tcPr>
          <w:p w:rsidR="00EE000C" w:rsidRPr="008E0B63" w:rsidRDefault="00EE000C" w:rsidP="00D0091F">
            <w:pPr>
              <w:rPr>
                <w:rFonts w:ascii="Arial" w:hAnsi="Arial" w:cs="Arial"/>
                <w:b/>
                <w:bCs/>
                <w:sz w:val="16"/>
                <w:szCs w:val="16"/>
              </w:rPr>
            </w:pPr>
            <w:r w:rsidRPr="008E0B63">
              <w:rPr>
                <w:rFonts w:ascii="Arial" w:hAnsi="Arial" w:cs="Arial"/>
                <w:b/>
                <w:bCs/>
                <w:sz w:val="16"/>
                <w:szCs w:val="16"/>
              </w:rPr>
              <w:t>Σημείωση: Στις τεχνικές προδιαγραφές περιλαμβάνονται τα κυριότερα προϊόντα χρήσης και είναι γενικού χαρακτήρα. Κατισχύει σε όλα η ελληνική και η ευρωπαϊκή νομοθεσία για τις προδιαγραφές παραγωγής, διάθεσης, συσκευασίας, τυποποίησης, κλπ. που αφορούν τα προμηθευόμενα είδη.</w:t>
            </w:r>
          </w:p>
        </w:tc>
        <w:tc>
          <w:tcPr>
            <w:tcW w:w="1218"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ΝΑΙ</w:t>
            </w:r>
          </w:p>
        </w:tc>
        <w:tc>
          <w:tcPr>
            <w:tcW w:w="130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c>
          <w:tcPr>
            <w:tcW w:w="1517" w:type="dxa"/>
            <w:shd w:val="clear" w:color="auto" w:fill="auto"/>
            <w:noWrap/>
            <w:vAlign w:val="bottom"/>
            <w:hideMark/>
          </w:tcPr>
          <w:p w:rsidR="00EE000C" w:rsidRPr="008E0B63" w:rsidRDefault="00EE000C" w:rsidP="00D0091F">
            <w:pPr>
              <w:rPr>
                <w:rFonts w:ascii="Arial" w:hAnsi="Arial" w:cs="Arial"/>
                <w:sz w:val="16"/>
                <w:szCs w:val="16"/>
              </w:rPr>
            </w:pPr>
            <w:r w:rsidRPr="008E0B63">
              <w:rPr>
                <w:rFonts w:ascii="Arial" w:hAnsi="Arial" w:cs="Arial"/>
                <w:sz w:val="16"/>
                <w:szCs w:val="16"/>
              </w:rPr>
              <w:t> </w:t>
            </w:r>
          </w:p>
        </w:tc>
      </w:tr>
    </w:tbl>
    <w:p w:rsidR="00EE000C" w:rsidRDefault="00EE000C" w:rsidP="00EE000C">
      <w:pPr>
        <w:spacing w:line="360" w:lineRule="auto"/>
        <w:ind w:right="368"/>
        <w:rPr>
          <w:rFonts w:ascii="Calibri" w:hAnsi="Calibri"/>
          <w:bCs/>
          <w:sz w:val="20"/>
          <w:szCs w:val="20"/>
        </w:rPr>
      </w:pPr>
    </w:p>
    <w:p w:rsidR="00EE000C" w:rsidRPr="009920E8" w:rsidRDefault="00EE000C" w:rsidP="00EE000C">
      <w:pPr>
        <w:spacing w:line="360" w:lineRule="auto"/>
        <w:ind w:right="368"/>
        <w:rPr>
          <w:rFonts w:ascii="Calibri" w:hAnsi="Calibri"/>
          <w:bCs/>
          <w:sz w:val="20"/>
          <w:szCs w:val="20"/>
        </w:rPr>
      </w:pPr>
      <w:r w:rsidRPr="009920E8">
        <w:rPr>
          <w:rFonts w:ascii="Calibri" w:hAnsi="Calibri"/>
          <w:bCs/>
          <w:sz w:val="20"/>
          <w:szCs w:val="20"/>
        </w:rPr>
        <w:t>ΤΕΧΝΙΚΕΣ ΠΡΟΔΙΑΓΡΑΦΕΣ – ΠΙΝΑΚΑΣ ΣΥΜΜΟΡΦΩΣΗΣ</w:t>
      </w:r>
    </w:p>
    <w:p w:rsidR="00EE000C" w:rsidRPr="009920E8" w:rsidRDefault="00EE000C" w:rsidP="00EE000C">
      <w:pPr>
        <w:spacing w:line="360" w:lineRule="auto"/>
        <w:ind w:left="-426" w:right="-57"/>
        <w:jc w:val="both"/>
        <w:rPr>
          <w:rFonts w:ascii="Calibri" w:hAnsi="Calibri"/>
          <w:bCs/>
          <w:sz w:val="18"/>
          <w:szCs w:val="18"/>
        </w:rPr>
      </w:pPr>
      <w:r w:rsidRPr="009920E8">
        <w:rPr>
          <w:rFonts w:ascii="Calibri" w:hAnsi="Calibri"/>
          <w:bCs/>
          <w:sz w:val="18"/>
          <w:szCs w:val="18"/>
        </w:rPr>
        <w:t>Συμπληρώνεται ένας πίνακας συμμόρφωσης, ακόμη και αν υποβάλλεται προσφορά για περισσότερα του ενός τμήματα.</w:t>
      </w:r>
    </w:p>
    <w:p w:rsidR="00EE000C" w:rsidRPr="009920E8" w:rsidRDefault="00EE000C" w:rsidP="00EE000C">
      <w:pPr>
        <w:spacing w:line="360" w:lineRule="auto"/>
        <w:ind w:left="-426" w:right="-57"/>
        <w:jc w:val="both"/>
        <w:rPr>
          <w:rFonts w:ascii="Calibri" w:hAnsi="Calibri"/>
          <w:b/>
          <w:sz w:val="18"/>
          <w:szCs w:val="18"/>
        </w:rPr>
      </w:pPr>
      <w:r w:rsidRPr="009920E8">
        <w:rPr>
          <w:rFonts w:ascii="Calibri" w:hAnsi="Calibr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EE000C" w:rsidRPr="009920E8" w:rsidRDefault="00EE000C" w:rsidP="00EE000C">
      <w:pPr>
        <w:spacing w:line="360" w:lineRule="auto"/>
        <w:ind w:left="-426" w:right="-57"/>
        <w:jc w:val="both"/>
        <w:rPr>
          <w:rFonts w:ascii="Calibri" w:hAnsi="Calibri"/>
          <w:b/>
          <w:sz w:val="18"/>
          <w:szCs w:val="18"/>
        </w:rPr>
      </w:pPr>
      <w:r w:rsidRPr="009920E8">
        <w:rPr>
          <w:rFonts w:ascii="Calibri" w:hAnsi="Calibr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EE000C" w:rsidRPr="009920E8" w:rsidRDefault="00EE000C" w:rsidP="00EE000C">
      <w:pPr>
        <w:spacing w:line="360" w:lineRule="auto"/>
        <w:ind w:left="-426" w:right="-57"/>
        <w:jc w:val="both"/>
        <w:rPr>
          <w:rFonts w:ascii="Calibri" w:hAnsi="Calibri"/>
          <w:b/>
          <w:sz w:val="18"/>
          <w:szCs w:val="18"/>
        </w:rPr>
      </w:pPr>
      <w:r w:rsidRPr="009920E8">
        <w:rPr>
          <w:rFonts w:ascii="Calibri" w:hAnsi="Calibr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EE000C" w:rsidRPr="009920E8" w:rsidRDefault="00EE000C" w:rsidP="00EE000C">
      <w:pPr>
        <w:spacing w:line="360" w:lineRule="auto"/>
        <w:ind w:left="-426" w:right="-57"/>
        <w:jc w:val="both"/>
        <w:rPr>
          <w:rFonts w:ascii="Calibri" w:hAnsi="Calibri"/>
          <w:b/>
          <w:sz w:val="18"/>
          <w:szCs w:val="18"/>
        </w:rPr>
      </w:pPr>
      <w:r w:rsidRPr="009920E8">
        <w:rPr>
          <w:rFonts w:ascii="Calibri" w:hAnsi="Calibr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EE000C" w:rsidRPr="009920E8" w:rsidRDefault="00EE000C" w:rsidP="00EE000C">
      <w:pPr>
        <w:spacing w:line="360" w:lineRule="auto"/>
        <w:ind w:left="-426" w:right="-57"/>
        <w:jc w:val="both"/>
        <w:rPr>
          <w:rFonts w:ascii="Calibri" w:hAnsi="Calibri"/>
          <w:b/>
          <w:sz w:val="18"/>
          <w:szCs w:val="18"/>
        </w:rPr>
      </w:pPr>
      <w:r w:rsidRPr="009920E8">
        <w:rPr>
          <w:rFonts w:ascii="Calibri" w:hAnsi="Calibri"/>
          <w:sz w:val="18"/>
          <w:szCs w:val="18"/>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9920E8">
        <w:rPr>
          <w:rFonts w:ascii="Calibri" w:hAnsi="Calibri"/>
          <w:sz w:val="18"/>
          <w:szCs w:val="18"/>
        </w:rPr>
        <w:t>Προδ</w:t>
      </w:r>
      <w:proofErr w:type="spellEnd"/>
      <w:r w:rsidRPr="009920E8">
        <w:rPr>
          <w:rFonts w:ascii="Calibri" w:hAnsi="Calibri"/>
          <w:sz w:val="18"/>
          <w:szCs w:val="18"/>
        </w:rPr>
        <w:t>. 4.18).</w:t>
      </w:r>
    </w:p>
    <w:p w:rsidR="00EE000C" w:rsidRPr="009920E8" w:rsidRDefault="00EE000C" w:rsidP="00EE000C">
      <w:pPr>
        <w:spacing w:line="360" w:lineRule="auto"/>
        <w:ind w:left="-426" w:right="-57"/>
        <w:jc w:val="both"/>
        <w:rPr>
          <w:rFonts w:ascii="Calibri" w:hAnsi="Calibri"/>
          <w:sz w:val="18"/>
          <w:szCs w:val="18"/>
        </w:rPr>
      </w:pPr>
      <w:r w:rsidRPr="009920E8">
        <w:rPr>
          <w:rFonts w:ascii="Calibri" w:hAnsi="Calibri"/>
          <w:sz w:val="18"/>
          <w:szCs w:val="18"/>
        </w:rPr>
        <w:t>Τονίζεται ότι είναι υποχρεωτική η απάντηση σε όλα τα σημεία των ΠΙΝΑΚΩΝ ΣΥΜΜΟΡΦΩΣΗΣ και η παροχή όλων των πληροφοριών που ζητούνται.</w:t>
      </w:r>
    </w:p>
    <w:p w:rsidR="00EE000C" w:rsidRPr="009920E8" w:rsidRDefault="00EE000C" w:rsidP="00EE000C">
      <w:pPr>
        <w:spacing w:line="360" w:lineRule="auto"/>
        <w:ind w:left="-426" w:right="-57"/>
        <w:jc w:val="both"/>
        <w:rPr>
          <w:rFonts w:ascii="Calibri" w:hAnsi="Calibri"/>
          <w:b/>
          <w:sz w:val="18"/>
          <w:szCs w:val="18"/>
        </w:rPr>
      </w:pPr>
      <w:r w:rsidRPr="009920E8">
        <w:rPr>
          <w:rFonts w:ascii="Calibri" w:hAnsi="Calibr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EE000C" w:rsidRPr="009920E8" w:rsidRDefault="00EE000C" w:rsidP="00EE000C">
      <w:pPr>
        <w:spacing w:line="360" w:lineRule="auto"/>
        <w:ind w:left="-426" w:right="-57"/>
        <w:jc w:val="both"/>
        <w:rPr>
          <w:rFonts w:ascii="Calibri" w:hAnsi="Calibri"/>
          <w:sz w:val="18"/>
          <w:szCs w:val="18"/>
        </w:rPr>
      </w:pPr>
      <w:r w:rsidRPr="009920E8">
        <w:rPr>
          <w:rFonts w:ascii="Calibri" w:hAnsi="Calibri"/>
          <w:sz w:val="18"/>
          <w:szCs w:val="18"/>
        </w:rPr>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revisionView w:inkAnnotations="0"/>
  <w:defaultTabStop w:val="720"/>
  <w:characterSpacingControl w:val="doNotCompress"/>
  <w:compat/>
  <w:rsids>
    <w:rsidRoot w:val="00EE000C"/>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225F"/>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6CB7"/>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52F31"/>
    <w:rsid w:val="00D57E74"/>
    <w:rsid w:val="00D7102D"/>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E000C"/>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E000C"/>
    <w:pPr>
      <w:spacing w:after="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1197</Words>
  <Characters>6465</Characters>
  <Application>Microsoft Office Word</Application>
  <DocSecurity>0</DocSecurity>
  <Lines>53</Lines>
  <Paragraphs>15</Paragraphs>
  <ScaleCrop>false</ScaleCrop>
  <Company>Hewlett-Packard Company</Company>
  <LinksUpToDate>false</LinksUpToDate>
  <CharactersWithSpaces>7647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2019-12-13T11:57:00Z</dcterms:created>
  <dcterms:modified xsi:type="dcterms:W3CDTF">2019-12-13T11:58:00Z</dcterms:modified>
</cp:coreProperties>
</file>