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30F" w:rsidRDefault="00DB130F" w:rsidP="00DB130F">
      <w:pPr>
        <w:pStyle w:val="1"/>
        <w:spacing w:before="57" w:after="57"/>
        <w:rPr>
          <w:lang w:val="el-GR"/>
        </w:rPr>
      </w:pPr>
      <w:bookmarkStart w:id="0" w:name="_Toc131765678"/>
      <w:r>
        <w:rPr>
          <w:rFonts w:ascii="Calibri" w:hAnsi="Calibri" w:cs="Calibri"/>
          <w:lang w:val="el-GR"/>
        </w:rPr>
        <w:t>ΠΑΡΑΡΤΗΜΑΤΑ</w:t>
      </w:r>
      <w:bookmarkEnd w:id="0"/>
    </w:p>
    <w:p w:rsidR="00DB130F" w:rsidRDefault="00DB130F" w:rsidP="00DB130F">
      <w:pPr>
        <w:rPr>
          <w:lang w:val="el-GR"/>
        </w:rPr>
      </w:pPr>
    </w:p>
    <w:p w:rsidR="00DB130F" w:rsidRPr="000C4284" w:rsidRDefault="00DB130F" w:rsidP="00DB130F">
      <w:pPr>
        <w:pStyle w:val="2"/>
        <w:tabs>
          <w:tab w:val="clear" w:pos="567"/>
          <w:tab w:val="left" w:pos="0"/>
        </w:tabs>
        <w:spacing w:before="57" w:after="57"/>
        <w:ind w:left="0" w:firstLine="0"/>
        <w:rPr>
          <w:lang w:val="el-GR"/>
        </w:rPr>
      </w:pPr>
      <w:bookmarkStart w:id="1" w:name="_Toc57806929"/>
      <w:bookmarkStart w:id="2" w:name="_Toc131765679"/>
      <w:r>
        <w:rPr>
          <w:lang w:val="el-GR"/>
        </w:rPr>
        <w:t>ΠΑΡΑΡΤΗΜΑ Ι – Αναλυτική Περιγραφή Φυσικού και Οικονομικού Αντικειμένου της Σύμβασης</w:t>
      </w:r>
      <w:bookmarkEnd w:id="1"/>
      <w:bookmarkEnd w:id="2"/>
    </w:p>
    <w:p w:rsidR="00DB130F" w:rsidRDefault="00DB130F" w:rsidP="00DB130F">
      <w:pPr>
        <w:pStyle w:val="normalwithoutspacing"/>
        <w:spacing w:before="57" w:after="57"/>
        <w:rPr>
          <w:rFonts w:ascii="Arial" w:hAnsi="Arial" w:cs="Arial"/>
          <w:b/>
          <w:color w:val="002060"/>
          <w:szCs w:val="22"/>
        </w:rPr>
      </w:pPr>
    </w:p>
    <w:p w:rsidR="00DB130F" w:rsidRPr="000C4284" w:rsidRDefault="00DB130F" w:rsidP="00DB130F">
      <w:pPr>
        <w:suppressAutoHyphens w:val="0"/>
        <w:autoSpaceDE w:val="0"/>
        <w:spacing w:before="57" w:after="57"/>
        <w:rPr>
          <w:lang w:val="el-GR"/>
        </w:rPr>
      </w:pPr>
      <w:r>
        <w:rPr>
          <w:rFonts w:eastAsia="SimSun"/>
          <w:szCs w:val="22"/>
          <w:lang w:val="el-GR"/>
        </w:rPr>
        <w:t xml:space="preserve">ΠΕΡΙΒΑΛΛΟΝ ΤΗΣ ΣΥΜΒΑΣΗΣ </w:t>
      </w:r>
    </w:p>
    <w:p w:rsidR="00DB130F" w:rsidRPr="00957981" w:rsidRDefault="00DB130F" w:rsidP="00DB130F">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DB130F" w:rsidRDefault="00DB130F" w:rsidP="00DB130F">
      <w:pPr>
        <w:suppressAutoHyphens w:val="0"/>
        <w:autoSpaceDE w:val="0"/>
        <w:spacing w:after="60"/>
        <w:rPr>
          <w:rFonts w:eastAsia="SimSun"/>
          <w:szCs w:val="22"/>
          <w:lang w:val="el-GR"/>
        </w:rPr>
      </w:pPr>
      <w:r>
        <w:rPr>
          <w:rFonts w:eastAsia="SimSun"/>
          <w:szCs w:val="22"/>
          <w:lang w:val="el-GR"/>
        </w:rPr>
        <w:t>Οργανωτική δομή της Α.Α.</w:t>
      </w:r>
    </w:p>
    <w:p w:rsidR="00DB130F" w:rsidRPr="00957981" w:rsidRDefault="00DB130F" w:rsidP="00DB130F">
      <w:pPr>
        <w:suppressAutoHyphens w:val="0"/>
        <w:autoSpaceDE w:val="0"/>
        <w:spacing w:after="60"/>
        <w:rPr>
          <w:lang w:val="el-GR"/>
        </w:rPr>
      </w:pPr>
      <w:r w:rsidRPr="00957981">
        <w:rPr>
          <w:lang w:val="el-GR"/>
        </w:rPr>
        <w:t xml:space="preserve">Με βάση το </w:t>
      </w:r>
      <w:proofErr w:type="spellStart"/>
      <w:r w:rsidRPr="00957981">
        <w:rPr>
          <w:lang w:val="el-GR"/>
        </w:rPr>
        <w:t>αρ</w:t>
      </w:r>
      <w:proofErr w:type="spellEnd"/>
      <w:r w:rsidRPr="00957981">
        <w:rPr>
          <w:lang w:val="el-GR"/>
        </w:rPr>
        <w:t xml:space="preserve">. 18 παρ. Β  περ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DB130F" w:rsidRPr="00957981" w:rsidRDefault="00DB130F" w:rsidP="00DB130F">
      <w:pPr>
        <w:suppressAutoHyphens w:val="0"/>
        <w:autoSpaceDE w:val="0"/>
        <w:spacing w:after="60"/>
        <w:rPr>
          <w:lang w:val="el-GR"/>
        </w:rPr>
      </w:pPr>
      <w:r w:rsidRPr="00957981">
        <w:rPr>
          <w:lang w:val="el-GR"/>
        </w:rPr>
        <w:t>Γ.Ν. Αγίου Νικολάου</w:t>
      </w:r>
    </w:p>
    <w:p w:rsidR="00DB130F" w:rsidRPr="00957981" w:rsidRDefault="00DB130F" w:rsidP="00DB130F">
      <w:pPr>
        <w:suppressAutoHyphens w:val="0"/>
        <w:autoSpaceDE w:val="0"/>
        <w:spacing w:after="60"/>
        <w:rPr>
          <w:lang w:val="el-GR"/>
        </w:rPr>
      </w:pPr>
      <w:r w:rsidRPr="00957981">
        <w:rPr>
          <w:lang w:val="el-GR"/>
        </w:rPr>
        <w:t>Γ.Ν. – Κ.Υ. Ιεράπετρας</w:t>
      </w:r>
    </w:p>
    <w:p w:rsidR="00DB130F" w:rsidRPr="00957981" w:rsidRDefault="00DB130F" w:rsidP="00DB130F">
      <w:pPr>
        <w:suppressAutoHyphens w:val="0"/>
        <w:autoSpaceDE w:val="0"/>
        <w:spacing w:after="60"/>
        <w:rPr>
          <w:lang w:val="el-GR"/>
        </w:rPr>
      </w:pPr>
      <w:r w:rsidRPr="00957981">
        <w:rPr>
          <w:lang w:val="el-GR"/>
        </w:rPr>
        <w:t>Γ.Ν. – Κ.Υ. Σητείας.</w:t>
      </w:r>
    </w:p>
    <w:p w:rsidR="00DB130F" w:rsidRDefault="00DB130F" w:rsidP="00DB130F">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DB130F" w:rsidRDefault="00DB130F" w:rsidP="00DB130F">
      <w:pPr>
        <w:suppressAutoHyphens w:val="0"/>
        <w:autoSpaceDE w:val="0"/>
        <w:spacing w:before="57" w:after="57"/>
        <w:rPr>
          <w:lang w:val="el-GR"/>
        </w:rPr>
      </w:pPr>
      <w:r w:rsidRPr="00984566">
        <w:rPr>
          <w:lang w:val="el-GR"/>
        </w:rPr>
        <w:t>Το ως άνω «Γ.Ν. Λασιθίου» και το «Γ.Ν.- Κ.Υ. Νεαπόλεως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DB130F" w:rsidRDefault="00DB130F" w:rsidP="00DB130F">
      <w:pPr>
        <w:suppressAutoHyphens w:val="0"/>
        <w:autoSpaceDE w:val="0"/>
        <w:spacing w:before="57" w:after="57"/>
        <w:rPr>
          <w:lang w:val="el-GR"/>
        </w:rPr>
      </w:pPr>
    </w:p>
    <w:p w:rsidR="00DB130F" w:rsidRDefault="00DB130F" w:rsidP="00DB130F">
      <w:pPr>
        <w:suppressAutoHyphens w:val="0"/>
        <w:autoSpaceDE w:val="0"/>
        <w:spacing w:before="57" w:after="57"/>
        <w:rPr>
          <w:lang w:val="el-GR"/>
        </w:rPr>
      </w:pPr>
    </w:p>
    <w:p w:rsidR="00DB130F" w:rsidRPr="005D41F7" w:rsidRDefault="00DB130F" w:rsidP="00DB130F">
      <w:pPr>
        <w:suppressAutoHyphens w:val="0"/>
        <w:autoSpaceDE w:val="0"/>
        <w:spacing w:before="57" w:after="57"/>
        <w:rPr>
          <w:b/>
          <w:lang w:val="el-GR"/>
        </w:rPr>
      </w:pPr>
      <w:bookmarkStart w:id="3" w:name="_Hlk127531451"/>
      <w:r w:rsidRPr="005D41F7">
        <w:rPr>
          <w:b/>
          <w:lang w:val="el-GR"/>
        </w:rPr>
        <w:t>ΜΕΡΟΣ Α</w:t>
      </w:r>
    </w:p>
    <w:p w:rsidR="00DB130F" w:rsidRPr="005D41F7" w:rsidRDefault="00DB130F" w:rsidP="00DB130F">
      <w:pPr>
        <w:suppressAutoHyphens w:val="0"/>
        <w:autoSpaceDE w:val="0"/>
        <w:spacing w:before="57" w:after="57"/>
        <w:rPr>
          <w:b/>
          <w:lang w:val="el-GR"/>
        </w:rPr>
      </w:pPr>
    </w:p>
    <w:p w:rsidR="00DB130F" w:rsidRPr="005D41F7" w:rsidRDefault="00DB130F" w:rsidP="00DB130F">
      <w:pPr>
        <w:suppressAutoHyphens w:val="0"/>
        <w:autoSpaceDE w:val="0"/>
        <w:spacing w:before="57" w:after="57"/>
        <w:rPr>
          <w:rFonts w:eastAsia="SimSun"/>
          <w:b/>
          <w:szCs w:val="22"/>
          <w:lang w:val="el-GR"/>
        </w:rPr>
      </w:pPr>
      <w:r w:rsidRPr="005D41F7">
        <w:rPr>
          <w:rFonts w:eastAsia="SimSun"/>
          <w:b/>
          <w:szCs w:val="22"/>
          <w:lang w:val="el-GR"/>
        </w:rPr>
        <w:t>ΑΝΤΙΚΕΙΜΕΝΟ ΤΗΣ ΣΥΜΒΑΣΗΣ</w:t>
      </w:r>
    </w:p>
    <w:p w:rsidR="00DB130F" w:rsidRDefault="00DB130F" w:rsidP="00DB130F">
      <w:pPr>
        <w:pStyle w:val="normalwithoutspacing"/>
        <w:spacing w:before="57" w:after="57"/>
        <w:rPr>
          <w:rFonts w:eastAsia="SimSun"/>
          <w:i/>
          <w:iCs/>
          <w:color w:val="5B9BD5"/>
          <w:szCs w:val="22"/>
        </w:rPr>
      </w:pPr>
    </w:p>
    <w:p w:rsidR="00DB130F" w:rsidRDefault="00DB130F" w:rsidP="00DB130F">
      <w:pPr>
        <w:pStyle w:val="normalwithoutspacing"/>
        <w:spacing w:before="57" w:after="57"/>
      </w:pPr>
      <w:r>
        <w:t>Αντικείμενο της σύμβασης  είναι η προμήθεια αντιδραστηρίων βιοχημικών εξετάσεων για τις ανάγκες του Γ.Ν. Λασιθίου (Ο.Μ. Έδρας, Α.Ο.Μ. Ιεράπετρας, Α.Ο.Μ. Σητείας) και για το Γ.Ν. – Κ.Υ. Νεάπολης “</w:t>
      </w:r>
      <w:proofErr w:type="spellStart"/>
      <w:r>
        <w:t>Διαλυνάκειο</w:t>
      </w:r>
      <w:proofErr w:type="spellEnd"/>
      <w:r>
        <w:t>” με ταυτόχρονη παραχώρηση συνοδού εξοπλισμού αναλυτή.</w:t>
      </w:r>
    </w:p>
    <w:p w:rsidR="00DB130F" w:rsidRPr="006F7866" w:rsidRDefault="00DB130F" w:rsidP="00DB130F">
      <w:pPr>
        <w:pStyle w:val="normalwithoutspacing"/>
      </w:pPr>
      <w:r w:rsidRPr="006F7866">
        <w:t>Φορέας χρηματοδότη</w:t>
      </w:r>
      <w:r>
        <w:t>σης της παρούσας σύμβασης είναι τα Νοσοκομεία Ο.Μ.Ε. Αγ. Νικόλαος, Α.Ο.Μ. Ιεράπετρας, Α.Ο.Μ. Σητείας και το ΓΝ-ΚΥ Νεαπόλεως «</w:t>
      </w:r>
      <w:proofErr w:type="spellStart"/>
      <w:r>
        <w:t>Διαλυνάκειο</w:t>
      </w:r>
      <w:proofErr w:type="spellEnd"/>
      <w:r>
        <w:t>».</w:t>
      </w:r>
      <w:r w:rsidRPr="006F7866">
        <w:t xml:space="preserve"> Η δαπάνη για την εν λόγω σύμβαση βαρύνει την με Κ.Α.: </w:t>
      </w:r>
      <w:r>
        <w:t>1359</w:t>
      </w:r>
      <w:r w:rsidRPr="006F7866">
        <w:t xml:space="preserve"> σχετική πίστωση του τακτικού προϋπολογισμού του οικονομικού έτους </w:t>
      </w:r>
      <w:r>
        <w:t>2023, 2024 , 2025</w:t>
      </w:r>
      <w:r w:rsidRPr="006F7866">
        <w:t xml:space="preserve">  τ</w:t>
      </w:r>
      <w:r>
        <w:t>ων</w:t>
      </w:r>
      <w:r w:rsidRPr="006F7866">
        <w:t xml:space="preserve"> Φορέ</w:t>
      </w:r>
      <w:r>
        <w:t>ων.</w:t>
      </w:r>
    </w:p>
    <w:p w:rsidR="00DB130F" w:rsidRDefault="00DB130F" w:rsidP="00DB130F">
      <w:pPr>
        <w:pStyle w:val="normalwithoutspacing"/>
        <w:spacing w:before="57" w:after="57"/>
        <w:rPr>
          <w:rFonts w:eastAsia="SimSun"/>
          <w:i/>
          <w:iCs/>
          <w:color w:val="5B9BD5"/>
          <w:szCs w:val="22"/>
        </w:rPr>
      </w:pPr>
    </w:p>
    <w:p w:rsidR="00DB130F" w:rsidRPr="005D41F7" w:rsidRDefault="00DB130F" w:rsidP="00DB130F">
      <w:pPr>
        <w:suppressAutoHyphens w:val="0"/>
        <w:autoSpaceDE w:val="0"/>
        <w:spacing w:before="57" w:after="57"/>
        <w:rPr>
          <w:rFonts w:eastAsia="SimSun"/>
          <w:b/>
          <w:i/>
          <w:iCs/>
          <w:color w:val="5B9BD5"/>
          <w:szCs w:val="22"/>
          <w:lang w:val="el-GR"/>
        </w:rPr>
      </w:pPr>
      <w:r w:rsidRPr="005D41F7">
        <w:rPr>
          <w:rFonts w:eastAsia="SimSun"/>
          <w:b/>
          <w:szCs w:val="22"/>
          <w:lang w:val="el-GR"/>
        </w:rPr>
        <w:t>Απαιτήσεις και Τεχνικές Προδιαγραφές ανά τμήμα αντικειμένου</w:t>
      </w:r>
    </w:p>
    <w:p w:rsidR="00DB130F" w:rsidRDefault="00DB130F" w:rsidP="00DB130F">
      <w:pPr>
        <w:suppressAutoHyphens w:val="0"/>
        <w:spacing w:after="0"/>
        <w:jc w:val="left"/>
        <w:rPr>
          <w:lang w:val="el-GR"/>
        </w:rPr>
      </w:pPr>
    </w:p>
    <w:p w:rsidR="00DB130F" w:rsidRDefault="00DB130F" w:rsidP="00DB130F">
      <w:pPr>
        <w:suppressAutoHyphens w:val="0"/>
        <w:spacing w:after="0"/>
        <w:jc w:val="left"/>
        <w:rPr>
          <w:lang w:val="el-GR"/>
        </w:rPr>
      </w:pPr>
    </w:p>
    <w:p w:rsidR="00DB130F" w:rsidRPr="00B070A2" w:rsidRDefault="00DB130F" w:rsidP="00DB130F">
      <w:pPr>
        <w:keepNext/>
        <w:keepLines/>
        <w:spacing w:after="240"/>
        <w:ind w:right="-57"/>
        <w:contextualSpacing/>
        <w:jc w:val="center"/>
        <w:rPr>
          <w:rFonts w:asciiTheme="minorHAnsi" w:hAnsiTheme="minorHAnsi" w:cstheme="minorHAnsi"/>
          <w:b/>
          <w:szCs w:val="22"/>
          <w:lang w:val="el-GR"/>
        </w:rPr>
      </w:pPr>
      <w:bookmarkStart w:id="4" w:name="bookmark32"/>
      <w:r w:rsidRPr="00B070A2">
        <w:rPr>
          <w:rFonts w:asciiTheme="minorHAnsi" w:hAnsiTheme="minorHAnsi" w:cstheme="minorHAnsi"/>
          <w:b/>
          <w:szCs w:val="22"/>
          <w:lang w:val="el-GR"/>
        </w:rPr>
        <w:t>ΤΕΧΝΙΚΕΣ ΠΡΟΔΙΑΓΡΑΦΕΣ</w:t>
      </w:r>
    </w:p>
    <w:p w:rsidR="00DB130F" w:rsidRPr="00B070A2" w:rsidRDefault="00DB130F" w:rsidP="00DB130F">
      <w:pPr>
        <w:keepNext/>
        <w:keepLines/>
        <w:spacing w:after="240"/>
        <w:ind w:right="-57"/>
        <w:contextualSpacing/>
        <w:jc w:val="center"/>
        <w:rPr>
          <w:rFonts w:asciiTheme="minorHAnsi" w:hAnsiTheme="minorHAnsi" w:cstheme="minorHAnsi"/>
          <w:b/>
          <w:szCs w:val="22"/>
          <w:lang w:val="el-GR"/>
        </w:rPr>
      </w:pPr>
      <w:r w:rsidRPr="00B070A2">
        <w:rPr>
          <w:rFonts w:asciiTheme="minorHAnsi" w:hAnsiTheme="minorHAnsi" w:cstheme="minorHAnsi"/>
          <w:b/>
          <w:szCs w:val="22"/>
          <w:lang w:val="el-GR"/>
        </w:rPr>
        <w:t>ΔΙΕΘΝΗ ΔΙΑΓΩΝΙΣΜΟΥ ΠΡΟΜΗΘΕΙΑΣ ΑΝΤΙΔΡΑΣΤΗΡΙΩΝ ΒΙΟΧΗΜΙΚΩΝ ΕΞΕΤΑΣΕΩΝ</w:t>
      </w:r>
    </w:p>
    <w:p w:rsidR="00DB130F" w:rsidRPr="00B070A2" w:rsidRDefault="00DB130F" w:rsidP="00DB130F">
      <w:pPr>
        <w:keepNext/>
        <w:keepLines/>
        <w:spacing w:after="240"/>
        <w:ind w:right="-57"/>
        <w:contextualSpacing/>
        <w:jc w:val="center"/>
        <w:rPr>
          <w:rFonts w:asciiTheme="minorHAnsi" w:hAnsiTheme="minorHAnsi" w:cstheme="minorHAnsi"/>
          <w:b/>
          <w:szCs w:val="22"/>
          <w:lang w:val="el-GR"/>
        </w:rPr>
      </w:pPr>
      <w:r w:rsidRPr="00B070A2">
        <w:rPr>
          <w:rFonts w:asciiTheme="minorHAnsi" w:hAnsiTheme="minorHAnsi" w:cstheme="minorHAnsi"/>
          <w:b/>
          <w:szCs w:val="22"/>
          <w:lang w:val="el-GR"/>
        </w:rPr>
        <w:t>ΤΗΣ ΟΡΓΑΝΙΚΗΣ ΜΟΝΑΔΑΣ ΕΔΡΑΣ-ΑΓΙΟΥ ΝΙΚΟΛΑΟΥ, ΑΟΜ ΙΕΡΑΠΕΤΡΑΣ ΚΑΙ ΣΗΤΕΙΑΣ</w:t>
      </w:r>
    </w:p>
    <w:p w:rsidR="00DB130F" w:rsidRPr="00B070A2" w:rsidRDefault="00DB130F" w:rsidP="00DB130F">
      <w:pPr>
        <w:keepNext/>
        <w:keepLines/>
        <w:spacing w:after="240"/>
        <w:ind w:right="-57"/>
        <w:contextualSpacing/>
        <w:jc w:val="center"/>
        <w:rPr>
          <w:rFonts w:asciiTheme="minorHAnsi" w:hAnsiTheme="minorHAnsi" w:cstheme="minorHAnsi"/>
          <w:b/>
          <w:szCs w:val="22"/>
          <w:lang w:val="el-GR"/>
        </w:rPr>
      </w:pPr>
      <w:r w:rsidRPr="00B070A2">
        <w:rPr>
          <w:rFonts w:asciiTheme="minorHAnsi" w:hAnsiTheme="minorHAnsi" w:cstheme="minorHAnsi"/>
          <w:b/>
          <w:szCs w:val="22"/>
          <w:lang w:val="el-GR"/>
        </w:rPr>
        <w:t>ΤΟΥ Γ.Ν. ΛΑΣΙΘΙΟΥ ΚΑΙ ΤΟΥ Γ.Ν.-Κ.Υ. ΝΕΑΠΟΛΗΣ «ΔΙΑΛΥΝΑΚΕΙΟ»</w:t>
      </w:r>
    </w:p>
    <w:p w:rsidR="00DB130F" w:rsidRPr="00B070A2" w:rsidRDefault="00DB130F" w:rsidP="00DB130F">
      <w:pPr>
        <w:keepNext/>
        <w:keepLines/>
        <w:spacing w:after="240"/>
        <w:ind w:right="-57"/>
        <w:contextualSpacing/>
        <w:jc w:val="center"/>
        <w:rPr>
          <w:rFonts w:asciiTheme="minorHAnsi" w:hAnsiTheme="minorHAnsi" w:cstheme="minorHAnsi"/>
          <w:b/>
          <w:szCs w:val="22"/>
          <w:lang w:val="el-GR"/>
        </w:rPr>
      </w:pPr>
    </w:p>
    <w:p w:rsidR="00DB130F" w:rsidRPr="00611449" w:rsidRDefault="00DB130F" w:rsidP="00DB130F">
      <w:pPr>
        <w:keepNext/>
        <w:keepLines/>
        <w:spacing w:after="240" w:line="293" w:lineRule="exact"/>
        <w:ind w:right="-58"/>
        <w:rPr>
          <w:rFonts w:asciiTheme="minorHAnsi" w:hAnsiTheme="minorHAnsi" w:cstheme="minorHAnsi"/>
          <w:b/>
          <w:szCs w:val="22"/>
        </w:rPr>
      </w:pPr>
      <w:r w:rsidRPr="00611449">
        <w:rPr>
          <w:rFonts w:asciiTheme="minorHAnsi" w:hAnsiTheme="minorHAnsi" w:cstheme="minorHAnsi"/>
          <w:b/>
          <w:szCs w:val="22"/>
        </w:rPr>
        <w:t>ΚΕΦΑΛΑΙΟ 1: ΓΕΝΙΚΟΙ ΟΡΟΙ ΤΕΧΝΙΚΩΝ ΠΡΟΔΙΑΓΡΑΦΩΝ</w:t>
      </w:r>
    </w:p>
    <w:p w:rsidR="00DB130F" w:rsidRPr="00F5491F" w:rsidRDefault="00DB130F" w:rsidP="00DB130F">
      <w:pPr>
        <w:pStyle w:val="aff1"/>
        <w:keepNext/>
        <w:keepLines/>
        <w:numPr>
          <w:ilvl w:val="0"/>
          <w:numId w:val="43"/>
        </w:numPr>
        <w:spacing w:line="293" w:lineRule="exact"/>
        <w:ind w:left="0" w:right="-58"/>
        <w:jc w:val="both"/>
        <w:rPr>
          <w:rFonts w:asciiTheme="minorHAnsi" w:hAnsiTheme="minorHAnsi" w:cstheme="minorHAnsi"/>
          <w:sz w:val="22"/>
          <w:szCs w:val="22"/>
        </w:rPr>
      </w:pPr>
      <w:bookmarkStart w:id="5" w:name="bookmark33"/>
      <w:bookmarkStart w:id="6" w:name="bookmark41"/>
      <w:bookmarkEnd w:id="4"/>
      <w:proofErr w:type="spellStart"/>
      <w:r w:rsidRPr="00F5491F">
        <w:rPr>
          <w:rFonts w:asciiTheme="minorHAnsi" w:hAnsiTheme="minorHAnsi" w:cstheme="minorHAnsi"/>
          <w:sz w:val="22"/>
          <w:szCs w:val="22"/>
        </w:rPr>
        <w:t>Αντικείμενο</w:t>
      </w:r>
      <w:proofErr w:type="spellEnd"/>
      <w:r w:rsidRPr="00F5491F">
        <w:rPr>
          <w:rFonts w:asciiTheme="minorHAnsi" w:hAnsiTheme="minorHAnsi" w:cstheme="minorHAnsi"/>
          <w:sz w:val="22"/>
          <w:szCs w:val="22"/>
        </w:rPr>
        <w:t xml:space="preserve"> π</w:t>
      </w:r>
      <w:proofErr w:type="spellStart"/>
      <w:r w:rsidRPr="00F5491F">
        <w:rPr>
          <w:rFonts w:asciiTheme="minorHAnsi" w:hAnsiTheme="minorHAnsi" w:cstheme="minorHAnsi"/>
          <w:sz w:val="22"/>
          <w:szCs w:val="22"/>
        </w:rPr>
        <w:t>ρομήθει</w:t>
      </w:r>
      <w:proofErr w:type="spellEnd"/>
      <w:r w:rsidRPr="00F5491F">
        <w:rPr>
          <w:rFonts w:asciiTheme="minorHAnsi" w:hAnsiTheme="minorHAnsi" w:cstheme="minorHAnsi"/>
          <w:sz w:val="22"/>
          <w:szCs w:val="22"/>
        </w:rPr>
        <w:t>ας.</w:t>
      </w:r>
      <w:bookmarkEnd w:id="5"/>
    </w:p>
    <w:p w:rsidR="00DB130F" w:rsidRPr="00F5491F" w:rsidRDefault="00DB130F" w:rsidP="00DB130F">
      <w:pPr>
        <w:pStyle w:val="2f"/>
        <w:numPr>
          <w:ilvl w:val="0"/>
          <w:numId w:val="33"/>
        </w:numPr>
        <w:shd w:val="clear" w:color="auto" w:fill="auto"/>
        <w:tabs>
          <w:tab w:val="left" w:pos="39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Οι παρούσες τεχνικές προδιαγραφές αφορούν την ανάδειξη χορηγητών για την προμήθεια των υλικών,</w:t>
      </w:r>
      <w:r>
        <w:rPr>
          <w:rFonts w:asciiTheme="minorHAnsi" w:hAnsiTheme="minorHAnsi" w:cstheme="minorHAnsi"/>
          <w:sz w:val="22"/>
          <w:szCs w:val="22"/>
        </w:rPr>
        <w:t xml:space="preserve"> </w:t>
      </w:r>
      <w:r w:rsidRPr="00F5491F">
        <w:rPr>
          <w:rFonts w:asciiTheme="minorHAnsi" w:hAnsiTheme="minorHAnsi" w:cstheme="minorHAnsi"/>
          <w:sz w:val="22"/>
          <w:szCs w:val="22"/>
        </w:rPr>
        <w:t>τα οποία περιγράφονται στο</w:t>
      </w:r>
      <w:r>
        <w:rPr>
          <w:rFonts w:asciiTheme="minorHAnsi" w:hAnsiTheme="minorHAnsi" w:cstheme="minorHAnsi"/>
          <w:sz w:val="22"/>
          <w:szCs w:val="22"/>
        </w:rPr>
        <w:t xml:space="preserve"> </w:t>
      </w:r>
      <w:r w:rsidRPr="00F5491F">
        <w:rPr>
          <w:rFonts w:asciiTheme="minorHAnsi" w:hAnsiTheme="minorHAnsi" w:cstheme="minorHAnsi"/>
          <w:sz w:val="22"/>
          <w:szCs w:val="22"/>
        </w:rPr>
        <w:t>ΚΕΦΑΛΑΙΟ 2που απαιτούνται για την διενέργεια των εξετάσεων που αναγράφονται στους πίνακες του ΜΕΡΟΥΣ Β του παρόντος Παραρτήματος</w:t>
      </w:r>
      <w:r>
        <w:rPr>
          <w:rFonts w:asciiTheme="minorHAnsi" w:hAnsiTheme="minorHAnsi" w:cstheme="minorHAnsi"/>
          <w:sz w:val="22"/>
          <w:szCs w:val="22"/>
        </w:rPr>
        <w:t xml:space="preserve"> </w:t>
      </w:r>
      <w:r w:rsidRPr="00F5491F">
        <w:rPr>
          <w:rFonts w:asciiTheme="minorHAnsi" w:hAnsiTheme="minorHAnsi" w:cstheme="minorHAnsi"/>
          <w:sz w:val="22"/>
          <w:szCs w:val="22"/>
        </w:rPr>
        <w:t xml:space="preserve">προς κάλυψη των αναγκών των </w:t>
      </w:r>
      <w:r w:rsidRPr="00F5491F">
        <w:rPr>
          <w:rFonts w:asciiTheme="minorHAnsi" w:hAnsiTheme="minorHAnsi" w:cstheme="minorHAnsi"/>
          <w:sz w:val="22"/>
          <w:szCs w:val="22"/>
        </w:rPr>
        <w:lastRenderedPageBreak/>
        <w:t xml:space="preserve">Νοσοκομείων Αγίου Νικολάου, Ιεράπετρας </w:t>
      </w:r>
      <w:r>
        <w:rPr>
          <w:rFonts w:asciiTheme="minorHAnsi" w:hAnsiTheme="minorHAnsi" w:cstheme="minorHAnsi"/>
          <w:sz w:val="22"/>
          <w:szCs w:val="22"/>
        </w:rPr>
        <w:t xml:space="preserve">, Σητείας </w:t>
      </w:r>
      <w:r w:rsidRPr="00F5491F">
        <w:rPr>
          <w:rFonts w:asciiTheme="minorHAnsi" w:hAnsiTheme="minorHAnsi" w:cstheme="minorHAnsi"/>
          <w:sz w:val="22"/>
          <w:szCs w:val="22"/>
        </w:rPr>
        <w:t>και Νεάπολης για χρονικό διάστημα ενός έτους με δυνατότητα π</w:t>
      </w:r>
      <w:r>
        <w:rPr>
          <w:rFonts w:asciiTheme="minorHAnsi" w:hAnsiTheme="minorHAnsi" w:cstheme="minorHAnsi"/>
          <w:sz w:val="22"/>
          <w:szCs w:val="22"/>
        </w:rPr>
        <w:t>ροαίρεσης</w:t>
      </w:r>
      <w:r w:rsidRPr="00F5491F">
        <w:rPr>
          <w:rFonts w:asciiTheme="minorHAnsi" w:hAnsiTheme="minorHAnsi" w:cstheme="minorHAnsi"/>
          <w:sz w:val="22"/>
          <w:szCs w:val="22"/>
        </w:rPr>
        <w:t xml:space="preserve"> ενός έτους καθώς και τις απαιτήσεις, τον τρόπο ελέγχου και παραλαβής αυτών.</w:t>
      </w:r>
    </w:p>
    <w:p w:rsidR="00DB130F" w:rsidRPr="00F5491F" w:rsidRDefault="00DB130F" w:rsidP="00DB130F">
      <w:pPr>
        <w:pStyle w:val="2f"/>
        <w:numPr>
          <w:ilvl w:val="0"/>
          <w:numId w:val="33"/>
        </w:numPr>
        <w:shd w:val="clear" w:color="auto" w:fill="auto"/>
        <w:tabs>
          <w:tab w:val="left" w:pos="380"/>
        </w:tabs>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 αναγραφόμενος αριθμός για κάθε εξέταση των πινάκων του ΜΕΡΟΥΣ Β του παρόντος Παραρτήματος</w:t>
      </w:r>
      <w:r>
        <w:rPr>
          <w:rFonts w:asciiTheme="minorHAnsi" w:hAnsiTheme="minorHAnsi" w:cstheme="minorHAnsi"/>
          <w:sz w:val="22"/>
          <w:szCs w:val="22"/>
        </w:rPr>
        <w:t xml:space="preserve"> </w:t>
      </w:r>
      <w:r w:rsidRPr="00F5491F">
        <w:rPr>
          <w:rFonts w:asciiTheme="minorHAnsi" w:hAnsiTheme="minorHAnsi" w:cstheme="minorHAnsi"/>
          <w:sz w:val="22"/>
          <w:szCs w:val="22"/>
        </w:rPr>
        <w:t>είναι ο πιθανός ετήσιος αριθμός εξετάσεων του κάθε Νοσοκομείου.</w:t>
      </w:r>
    </w:p>
    <w:p w:rsidR="00DB130F" w:rsidRPr="00F5491F" w:rsidRDefault="00DB130F" w:rsidP="00DB130F">
      <w:pPr>
        <w:pStyle w:val="aff1"/>
        <w:keepNext/>
        <w:keepLines/>
        <w:numPr>
          <w:ilvl w:val="0"/>
          <w:numId w:val="43"/>
        </w:numPr>
        <w:spacing w:line="293" w:lineRule="exact"/>
        <w:ind w:left="0" w:right="-58"/>
        <w:jc w:val="both"/>
        <w:rPr>
          <w:rFonts w:asciiTheme="minorHAnsi" w:hAnsiTheme="minorHAnsi" w:cstheme="minorHAnsi"/>
          <w:sz w:val="22"/>
          <w:szCs w:val="22"/>
        </w:rPr>
      </w:pPr>
      <w:bookmarkStart w:id="7" w:name="bookmark34"/>
      <w:proofErr w:type="spellStart"/>
      <w:r w:rsidRPr="00F5491F">
        <w:rPr>
          <w:rFonts w:asciiTheme="minorHAnsi" w:hAnsiTheme="minorHAnsi" w:cstheme="minorHAnsi"/>
          <w:sz w:val="22"/>
          <w:szCs w:val="22"/>
        </w:rPr>
        <w:t>Όροι</w:t>
      </w:r>
      <w:proofErr w:type="spellEnd"/>
      <w:r w:rsidRPr="00F5491F">
        <w:rPr>
          <w:rFonts w:asciiTheme="minorHAnsi" w:hAnsiTheme="minorHAnsi" w:cstheme="minorHAnsi"/>
          <w:sz w:val="22"/>
          <w:szCs w:val="22"/>
        </w:rPr>
        <w:t xml:space="preserve"> </w:t>
      </w:r>
      <w:proofErr w:type="spellStart"/>
      <w:r w:rsidRPr="00F5491F">
        <w:rPr>
          <w:rFonts w:asciiTheme="minorHAnsi" w:hAnsiTheme="minorHAnsi" w:cstheme="minorHAnsi"/>
          <w:sz w:val="22"/>
          <w:szCs w:val="22"/>
        </w:rPr>
        <w:t>διεξ</w:t>
      </w:r>
      <w:proofErr w:type="spellEnd"/>
      <w:r w:rsidRPr="00F5491F">
        <w:rPr>
          <w:rFonts w:asciiTheme="minorHAnsi" w:hAnsiTheme="minorHAnsi" w:cstheme="minorHAnsi"/>
          <w:sz w:val="22"/>
          <w:szCs w:val="22"/>
        </w:rPr>
        <w:t xml:space="preserve">αγωγής </w:t>
      </w:r>
      <w:proofErr w:type="spellStart"/>
      <w:r w:rsidRPr="00F5491F">
        <w:rPr>
          <w:rFonts w:asciiTheme="minorHAnsi" w:hAnsiTheme="minorHAnsi" w:cstheme="minorHAnsi"/>
          <w:sz w:val="22"/>
          <w:szCs w:val="22"/>
        </w:rPr>
        <w:t>του</w:t>
      </w:r>
      <w:proofErr w:type="spellEnd"/>
      <w:r w:rsidRPr="00F5491F">
        <w:rPr>
          <w:rFonts w:asciiTheme="minorHAnsi" w:hAnsiTheme="minorHAnsi" w:cstheme="minorHAnsi"/>
          <w:sz w:val="22"/>
          <w:szCs w:val="22"/>
        </w:rPr>
        <w:t xml:space="preserve"> </w:t>
      </w:r>
      <w:proofErr w:type="spellStart"/>
      <w:r w:rsidRPr="00F5491F">
        <w:rPr>
          <w:rFonts w:asciiTheme="minorHAnsi" w:hAnsiTheme="minorHAnsi" w:cstheme="minorHAnsi"/>
          <w:sz w:val="22"/>
          <w:szCs w:val="22"/>
        </w:rPr>
        <w:t>δι</w:t>
      </w:r>
      <w:proofErr w:type="spellEnd"/>
      <w:r w:rsidRPr="00F5491F">
        <w:rPr>
          <w:rFonts w:asciiTheme="minorHAnsi" w:hAnsiTheme="minorHAnsi" w:cstheme="minorHAnsi"/>
          <w:sz w:val="22"/>
          <w:szCs w:val="22"/>
        </w:rPr>
        <w:t>αγωνισμού.</w:t>
      </w:r>
      <w:bookmarkEnd w:id="7"/>
    </w:p>
    <w:p w:rsidR="00DB130F" w:rsidRPr="00F5491F" w:rsidRDefault="00DB130F" w:rsidP="00DB130F">
      <w:pPr>
        <w:pStyle w:val="2f"/>
        <w:numPr>
          <w:ilvl w:val="2"/>
          <w:numId w:val="33"/>
        </w:numPr>
        <w:shd w:val="clear" w:color="auto" w:fill="auto"/>
        <w:tabs>
          <w:tab w:val="left" w:pos="37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Δείγματα.</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DB130F" w:rsidRPr="00F5491F" w:rsidRDefault="00DB130F" w:rsidP="00DB130F">
      <w:pPr>
        <w:pStyle w:val="2f"/>
        <w:numPr>
          <w:ilvl w:val="2"/>
          <w:numId w:val="33"/>
        </w:numPr>
        <w:shd w:val="clear" w:color="auto" w:fill="auto"/>
        <w:tabs>
          <w:tab w:val="left" w:pos="38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Οι προμηθευτές υποχρεούνται να δηλώσουν:</w:t>
      </w:r>
    </w:p>
    <w:p w:rsidR="00DB130F" w:rsidRPr="00F5491F" w:rsidRDefault="00DB130F" w:rsidP="00DB130F">
      <w:pPr>
        <w:pStyle w:val="2f"/>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Χώρα προέλευσης των υλικών.</w:t>
      </w:r>
    </w:p>
    <w:p w:rsidR="00DB130F" w:rsidRPr="00F5491F" w:rsidRDefault="00DB130F" w:rsidP="00DB130F">
      <w:pPr>
        <w:pStyle w:val="2f"/>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 Εργοστάσιο κατασκευής.</w:t>
      </w:r>
    </w:p>
    <w:p w:rsidR="00DB130F" w:rsidRPr="00F5491F" w:rsidRDefault="00DB130F" w:rsidP="00DB130F">
      <w:pPr>
        <w:pStyle w:val="2f"/>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γ. Χρόνο παράδοσης σε ημερολογιακές ημέρες από την παραγγελία.</w:t>
      </w:r>
    </w:p>
    <w:p w:rsidR="00DB130F" w:rsidRPr="00F5491F" w:rsidRDefault="00DB130F" w:rsidP="00DB130F">
      <w:pPr>
        <w:pStyle w:val="2f"/>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 Χρόνο ζωής ( ημερομηνία παραγωγής και λήξεως).</w:t>
      </w:r>
    </w:p>
    <w:p w:rsidR="00DB130F" w:rsidRPr="00F5491F" w:rsidRDefault="00DB130F" w:rsidP="00DB130F">
      <w:pPr>
        <w:pStyle w:val="2f"/>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 Τη συσκευασία του υλικού, η οποία πρέπει να είναι του εργοστασίου κατασκευής.</w:t>
      </w:r>
    </w:p>
    <w:p w:rsidR="00DB130F" w:rsidRPr="00F5491F" w:rsidRDefault="00DB130F" w:rsidP="00DB130F">
      <w:pPr>
        <w:pStyle w:val="2f"/>
        <w:numPr>
          <w:ilvl w:val="2"/>
          <w:numId w:val="33"/>
        </w:numPr>
        <w:shd w:val="clear" w:color="auto" w:fill="auto"/>
        <w:tabs>
          <w:tab w:val="left" w:pos="390"/>
        </w:tabs>
        <w:spacing w:after="244"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F5491F">
        <w:rPr>
          <w:rFonts w:asciiTheme="minorHAnsi" w:hAnsiTheme="minorHAnsi" w:cstheme="minorHAnsi"/>
          <w:sz w:val="22"/>
          <w:szCs w:val="22"/>
          <w:lang w:val="en-US"/>
        </w:rPr>
        <w:t>invitro</w:t>
      </w:r>
      <w:r w:rsidRPr="00F5491F">
        <w:rPr>
          <w:rFonts w:asciiTheme="minorHAnsi" w:hAnsiTheme="minorHAnsi" w:cstheme="minorHAnsi"/>
          <w:sz w:val="22"/>
          <w:szCs w:val="22"/>
        </w:rPr>
        <w:t xml:space="preserve"> αντιδραστηρίων.</w:t>
      </w:r>
    </w:p>
    <w:p w:rsidR="00DB130F" w:rsidRPr="00F5491F" w:rsidRDefault="00DB130F" w:rsidP="00DB130F">
      <w:pPr>
        <w:keepNext/>
        <w:keepLines/>
        <w:numPr>
          <w:ilvl w:val="1"/>
          <w:numId w:val="33"/>
        </w:numPr>
        <w:tabs>
          <w:tab w:val="left" w:pos="270"/>
        </w:tabs>
        <w:suppressAutoHyphens w:val="0"/>
        <w:spacing w:after="0" w:line="288" w:lineRule="exact"/>
        <w:ind w:right="-58"/>
        <w:outlineLvl w:val="1"/>
        <w:rPr>
          <w:rFonts w:asciiTheme="minorHAnsi" w:hAnsiTheme="minorHAnsi" w:cstheme="minorHAnsi"/>
          <w:szCs w:val="22"/>
        </w:rPr>
      </w:pPr>
      <w:bookmarkStart w:id="8" w:name="bookmark35"/>
      <w:r w:rsidRPr="00F5491F">
        <w:rPr>
          <w:rFonts w:asciiTheme="minorHAnsi" w:hAnsiTheme="minorHAnsi" w:cstheme="minorHAnsi"/>
          <w:szCs w:val="22"/>
        </w:rPr>
        <w:t>Πα</w:t>
      </w:r>
      <w:proofErr w:type="spellStart"/>
      <w:r w:rsidRPr="00F5491F">
        <w:rPr>
          <w:rFonts w:asciiTheme="minorHAnsi" w:hAnsiTheme="minorHAnsi" w:cstheme="minorHAnsi"/>
          <w:szCs w:val="22"/>
        </w:rPr>
        <w:t>ράδοση</w:t>
      </w:r>
      <w:proofErr w:type="spellEnd"/>
      <w:r w:rsidRPr="00F5491F">
        <w:rPr>
          <w:rFonts w:asciiTheme="minorHAnsi" w:hAnsiTheme="minorHAnsi" w:cstheme="minorHAnsi"/>
          <w:szCs w:val="22"/>
        </w:rPr>
        <w:t>- Παραλαβή</w:t>
      </w:r>
      <w:bookmarkEnd w:id="8"/>
    </w:p>
    <w:p w:rsidR="00DB130F" w:rsidRPr="00F5491F" w:rsidRDefault="00DB130F" w:rsidP="00DB130F">
      <w:pPr>
        <w:pStyle w:val="2f"/>
        <w:numPr>
          <w:ilvl w:val="0"/>
          <w:numId w:val="34"/>
        </w:numPr>
        <w:shd w:val="clear" w:color="auto" w:fill="auto"/>
        <w:tabs>
          <w:tab w:val="left" w:pos="418"/>
        </w:tabs>
        <w:spacing w:line="288"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παράδοση των υλικών θα γίνεται τμηματικά εντός 7 ημερών από την διαβίβαση της παραγγελίας, από τις αποθήκες</w:t>
      </w:r>
      <w:r>
        <w:rPr>
          <w:rFonts w:asciiTheme="minorHAnsi" w:hAnsiTheme="minorHAnsi" w:cstheme="minorHAnsi"/>
          <w:sz w:val="22"/>
          <w:szCs w:val="22"/>
        </w:rPr>
        <w:t xml:space="preserve"> </w:t>
      </w:r>
      <w:r w:rsidRPr="00F5491F">
        <w:rPr>
          <w:rFonts w:asciiTheme="minorHAnsi" w:hAnsiTheme="minorHAnsi" w:cstheme="minorHAnsi"/>
          <w:sz w:val="22"/>
          <w:szCs w:val="22"/>
        </w:rPr>
        <w:t>φαρμακείων των Νοσοκομείων.</w:t>
      </w:r>
    </w:p>
    <w:p w:rsidR="00DB130F" w:rsidRPr="00F5491F" w:rsidRDefault="00DB130F" w:rsidP="00DB130F">
      <w:pPr>
        <w:pStyle w:val="2f"/>
        <w:numPr>
          <w:ilvl w:val="0"/>
          <w:numId w:val="34"/>
        </w:numPr>
        <w:shd w:val="clear" w:color="auto" w:fill="auto"/>
        <w:tabs>
          <w:tab w:val="left" w:pos="394"/>
        </w:tabs>
        <w:spacing w:after="240" w:line="288"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Σαν τόπος παράδοσης των υλικών ορίζονται οι αποθήκες των Νοσοκομείων, με βάση την ισχύουσα σε αυτό διαδικασία.</w:t>
      </w:r>
    </w:p>
    <w:p w:rsidR="00DB130F" w:rsidRPr="00F5491F" w:rsidRDefault="00DB130F" w:rsidP="00DB130F">
      <w:pPr>
        <w:keepNext/>
        <w:keepLines/>
        <w:numPr>
          <w:ilvl w:val="1"/>
          <w:numId w:val="33"/>
        </w:numPr>
        <w:tabs>
          <w:tab w:val="left" w:pos="270"/>
        </w:tabs>
        <w:suppressAutoHyphens w:val="0"/>
        <w:spacing w:after="0" w:line="288" w:lineRule="exact"/>
        <w:ind w:right="-58"/>
        <w:outlineLvl w:val="1"/>
        <w:rPr>
          <w:rFonts w:asciiTheme="minorHAnsi" w:hAnsiTheme="minorHAnsi" w:cstheme="minorHAnsi"/>
          <w:szCs w:val="22"/>
        </w:rPr>
      </w:pPr>
      <w:bookmarkStart w:id="9" w:name="bookmark36"/>
      <w:proofErr w:type="spellStart"/>
      <w:r w:rsidRPr="00F5491F">
        <w:rPr>
          <w:rFonts w:asciiTheme="minorHAnsi" w:hAnsiTheme="minorHAnsi" w:cstheme="minorHAnsi"/>
          <w:szCs w:val="22"/>
        </w:rPr>
        <w:t>Τεχνικοί</w:t>
      </w:r>
      <w:proofErr w:type="spellEnd"/>
      <w:r w:rsidRPr="00F5491F">
        <w:rPr>
          <w:rFonts w:asciiTheme="minorHAnsi" w:hAnsiTheme="minorHAnsi" w:cstheme="minorHAnsi"/>
          <w:szCs w:val="22"/>
        </w:rPr>
        <w:tab/>
      </w:r>
      <w:proofErr w:type="spellStart"/>
      <w:r w:rsidRPr="00F5491F">
        <w:rPr>
          <w:rFonts w:asciiTheme="minorHAnsi" w:hAnsiTheme="minorHAnsi" w:cstheme="minorHAnsi"/>
          <w:szCs w:val="22"/>
        </w:rPr>
        <w:t>Προσδιορισμοί</w:t>
      </w:r>
      <w:proofErr w:type="spellEnd"/>
      <w:r w:rsidRPr="00F5491F">
        <w:rPr>
          <w:rFonts w:asciiTheme="minorHAnsi" w:hAnsiTheme="minorHAnsi" w:cstheme="minorHAnsi"/>
          <w:szCs w:val="22"/>
        </w:rPr>
        <w:t>.</w:t>
      </w:r>
      <w:bookmarkEnd w:id="9"/>
    </w:p>
    <w:p w:rsidR="00DB130F" w:rsidRPr="00F5491F" w:rsidRDefault="00DB130F" w:rsidP="00DB130F">
      <w:pPr>
        <w:pStyle w:val="2f"/>
        <w:shd w:val="clear" w:color="auto" w:fill="auto"/>
        <w:spacing w:line="288"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4.1Ο διαγωνισμός θα γίνει με βάση τις τεχνικές περιγραφές των υλικών που αναφέρονται στο ΚΕΦΑΛΑΙΟ 2.</w:t>
      </w:r>
    </w:p>
    <w:p w:rsidR="00DB130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p>
    <w:p w:rsidR="00DB130F" w:rsidRPr="00F5491F" w:rsidRDefault="00DB130F" w:rsidP="00DB130F">
      <w:pPr>
        <w:keepNext/>
        <w:keepLines/>
        <w:numPr>
          <w:ilvl w:val="1"/>
          <w:numId w:val="33"/>
        </w:numPr>
        <w:tabs>
          <w:tab w:val="left" w:pos="270"/>
        </w:tabs>
        <w:suppressAutoHyphens w:val="0"/>
        <w:spacing w:after="0" w:line="288" w:lineRule="exact"/>
        <w:ind w:right="-58"/>
        <w:outlineLvl w:val="1"/>
        <w:rPr>
          <w:rFonts w:asciiTheme="minorHAnsi" w:hAnsiTheme="minorHAnsi" w:cstheme="minorHAnsi"/>
          <w:szCs w:val="22"/>
        </w:rPr>
      </w:pPr>
      <w:proofErr w:type="spellStart"/>
      <w:r w:rsidRPr="00F5491F">
        <w:rPr>
          <w:rFonts w:asciiTheme="minorHAnsi" w:hAnsiTheme="minorHAnsi" w:cstheme="minorHAnsi"/>
          <w:szCs w:val="22"/>
        </w:rPr>
        <w:t>Συσκευ</w:t>
      </w:r>
      <w:proofErr w:type="spellEnd"/>
      <w:r w:rsidRPr="00F5491F">
        <w:rPr>
          <w:rFonts w:asciiTheme="minorHAnsi" w:hAnsiTheme="minorHAnsi" w:cstheme="minorHAnsi"/>
          <w:szCs w:val="22"/>
        </w:rPr>
        <w:t>ασία.</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5.1Η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DB130F" w:rsidRPr="00F5491F" w:rsidRDefault="00DB130F" w:rsidP="00DB130F">
      <w:pPr>
        <w:pStyle w:val="2f"/>
        <w:numPr>
          <w:ilvl w:val="0"/>
          <w:numId w:val="35"/>
        </w:numPr>
        <w:shd w:val="clear" w:color="auto" w:fill="auto"/>
        <w:tabs>
          <w:tab w:val="left" w:pos="64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DB130F" w:rsidRPr="00F5491F" w:rsidRDefault="00DB130F" w:rsidP="00DB130F">
      <w:pPr>
        <w:pStyle w:val="2f"/>
        <w:numPr>
          <w:ilvl w:val="0"/>
          <w:numId w:val="35"/>
        </w:numPr>
        <w:shd w:val="clear" w:color="auto" w:fill="auto"/>
        <w:tabs>
          <w:tab w:val="left" w:pos="66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DB130F" w:rsidRPr="00F5491F" w:rsidRDefault="00DB130F" w:rsidP="00DB130F">
      <w:pPr>
        <w:pStyle w:val="2f"/>
        <w:numPr>
          <w:ilvl w:val="0"/>
          <w:numId w:val="35"/>
        </w:numPr>
        <w:shd w:val="clear" w:color="auto" w:fill="auto"/>
        <w:tabs>
          <w:tab w:val="left" w:pos="649"/>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Τον κωδικό της παρτίδας, μετά από τη λέξη παρτίδα ή τον αύξοντα αριθμό.</w:t>
      </w:r>
    </w:p>
    <w:p w:rsidR="00DB130F" w:rsidRPr="00F5491F" w:rsidRDefault="00DB130F" w:rsidP="00DB130F">
      <w:pPr>
        <w:pStyle w:val="2f"/>
        <w:numPr>
          <w:ilvl w:val="0"/>
          <w:numId w:val="35"/>
        </w:numPr>
        <w:shd w:val="clear" w:color="auto" w:fill="auto"/>
        <w:tabs>
          <w:tab w:val="left" w:pos="658"/>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ημερομηνία,</w:t>
      </w:r>
      <w:r>
        <w:rPr>
          <w:rFonts w:asciiTheme="minorHAnsi" w:hAnsiTheme="minorHAnsi" w:cstheme="minorHAnsi"/>
          <w:sz w:val="22"/>
          <w:szCs w:val="22"/>
        </w:rPr>
        <w:t xml:space="preserve"> </w:t>
      </w:r>
      <w:r w:rsidRPr="00F5491F">
        <w:rPr>
          <w:rFonts w:asciiTheme="minorHAnsi" w:hAnsiTheme="minorHAnsi" w:cstheme="minorHAnsi"/>
          <w:sz w:val="22"/>
          <w:szCs w:val="22"/>
        </w:rPr>
        <w:t>μέχρι την οποία το προϊόν μπορεί να χρησιμοποιηθεί ασφαλώς, χωρίς υποβιβασμό της επίδοσης.</w:t>
      </w:r>
    </w:p>
    <w:p w:rsidR="00DB130F" w:rsidRPr="00F5491F" w:rsidRDefault="00DB130F" w:rsidP="00DB130F">
      <w:pPr>
        <w:pStyle w:val="2f"/>
        <w:numPr>
          <w:ilvl w:val="0"/>
          <w:numId w:val="35"/>
        </w:numPr>
        <w:shd w:val="clear" w:color="auto" w:fill="auto"/>
        <w:tabs>
          <w:tab w:val="left" w:pos="65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 περίπτωση ένδειξη</w:t>
      </w:r>
      <w:r>
        <w:rPr>
          <w:rFonts w:asciiTheme="minorHAnsi" w:hAnsiTheme="minorHAnsi" w:cstheme="minorHAnsi"/>
          <w:sz w:val="22"/>
          <w:szCs w:val="22"/>
        </w:rPr>
        <w:t xml:space="preserve"> </w:t>
      </w:r>
      <w:r w:rsidRPr="00F5491F">
        <w:rPr>
          <w:rFonts w:asciiTheme="minorHAnsi" w:hAnsiTheme="minorHAnsi" w:cstheme="minorHAnsi"/>
          <w:sz w:val="22"/>
          <w:szCs w:val="22"/>
        </w:rPr>
        <w:t xml:space="preserve">με την οποία θα επισημαίνεται ότι πρόκειται για «προϊόν που χρησιμοποιείται </w:t>
      </w:r>
      <w:r w:rsidRPr="00F5491F">
        <w:rPr>
          <w:rFonts w:asciiTheme="minorHAnsi" w:hAnsiTheme="minorHAnsi" w:cstheme="minorHAnsi"/>
          <w:sz w:val="22"/>
          <w:szCs w:val="22"/>
          <w:lang w:val="en-US"/>
        </w:rPr>
        <w:t>invitro</w:t>
      </w:r>
      <w:r w:rsidRPr="00F5491F">
        <w:rPr>
          <w:rFonts w:asciiTheme="minorHAnsi" w:hAnsiTheme="minorHAnsi" w:cstheme="minorHAnsi"/>
          <w:sz w:val="22"/>
          <w:szCs w:val="22"/>
        </w:rPr>
        <w:t>» ή «μόνο για την αξιολόγηση επιδόσεων».</w:t>
      </w:r>
    </w:p>
    <w:p w:rsidR="00DB130F" w:rsidRPr="00F5491F" w:rsidRDefault="00DB130F" w:rsidP="00DB130F">
      <w:pPr>
        <w:pStyle w:val="2f"/>
        <w:numPr>
          <w:ilvl w:val="0"/>
          <w:numId w:val="35"/>
        </w:numPr>
        <w:shd w:val="clear" w:color="auto" w:fill="auto"/>
        <w:tabs>
          <w:tab w:val="left" w:pos="65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Τις ειδικές συνθήκες αποθήκευσης ή και χειρισμού.</w:t>
      </w:r>
    </w:p>
    <w:p w:rsidR="00DB130F" w:rsidRPr="00F5491F" w:rsidRDefault="00DB130F" w:rsidP="00DB130F">
      <w:pPr>
        <w:pStyle w:val="2f"/>
        <w:numPr>
          <w:ilvl w:val="0"/>
          <w:numId w:val="36"/>
        </w:numPr>
        <w:shd w:val="clear" w:color="auto" w:fill="auto"/>
        <w:tabs>
          <w:tab w:val="left" w:pos="61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Τις ενδεδειγμένες προειδοποιήσεις ή και προφυλάξεις.</w:t>
      </w:r>
    </w:p>
    <w:p w:rsidR="00DB130F" w:rsidRPr="00F5491F" w:rsidRDefault="00DB130F" w:rsidP="00DB130F">
      <w:pPr>
        <w:pStyle w:val="2f"/>
        <w:numPr>
          <w:ilvl w:val="0"/>
          <w:numId w:val="36"/>
        </w:numPr>
        <w:shd w:val="clear" w:color="auto" w:fill="auto"/>
        <w:tabs>
          <w:tab w:val="left" w:pos="63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lastRenderedPageBreak/>
        <w:t>Σε κάθε συσκευασία θα πρέπει να περιλαμβάνονται ΟΔΗΓΙΕΣ ΧΡΗΣΕΩΣ στα Ελληνικά ή Αγγλικά ως εξής: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Τα στοιχεία της ετικέτας, πλην των 5.2.4. και 5.2.5.</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F5491F">
        <w:rPr>
          <w:rFonts w:asciiTheme="minorHAnsi" w:hAnsiTheme="minorHAnsi" w:cstheme="minorHAnsi"/>
          <w:sz w:val="22"/>
          <w:szCs w:val="22"/>
          <w:lang w:val="en-US"/>
        </w:rPr>
        <w:t>kit</w:t>
      </w:r>
      <w:r w:rsidRPr="00F5491F">
        <w:rPr>
          <w:rFonts w:asciiTheme="minorHAnsi" w:hAnsiTheme="minorHAnsi" w:cstheme="minorHAnsi"/>
          <w:sz w:val="22"/>
          <w:szCs w:val="22"/>
        </w:rPr>
        <w:t>).</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γ. Δήλωση ότι το διαγνωστικό προϊόν περιέχει όλα τα συστατικά που απαιτούνται για τη μέτρηση.</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δ. Τις συνθήκες αποθήκευσης και το χρόνο διατήρησης μετά από την πρώτη αποσφράγιση της </w:t>
      </w:r>
      <w:proofErr w:type="spellStart"/>
      <w:r w:rsidRPr="00F5491F">
        <w:rPr>
          <w:rFonts w:asciiTheme="minorHAnsi" w:hAnsiTheme="minorHAnsi" w:cstheme="minorHAnsi"/>
          <w:sz w:val="22"/>
          <w:szCs w:val="22"/>
        </w:rPr>
        <w:t>πρωτοταγούς</w:t>
      </w:r>
      <w:proofErr w:type="spellEnd"/>
      <w:r w:rsidRPr="00F5491F">
        <w:rPr>
          <w:rFonts w:asciiTheme="minorHAnsi" w:hAnsiTheme="minorHAnsi" w:cstheme="minorHAnsi"/>
          <w:sz w:val="22"/>
          <w:szCs w:val="22"/>
        </w:rPr>
        <w:t xml:space="preserve"> συσκευασίας, καθώς και τις συνθήκες αποθήκευσης και σταθερότητας των αντιδραστηρίων εργασίας.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ε. Τις επιδόσεις του προϊόντος αναφορικά με την αναλυτική ευαισθησία, την εξειδίκευση, την ακρίβεια, την </w:t>
      </w:r>
      <w:proofErr w:type="spellStart"/>
      <w:r w:rsidRPr="00F5491F">
        <w:rPr>
          <w:rFonts w:asciiTheme="minorHAnsi" w:hAnsiTheme="minorHAnsi" w:cstheme="minorHAnsi"/>
          <w:sz w:val="22"/>
          <w:szCs w:val="22"/>
        </w:rPr>
        <w:t>επαναληψιμότητα</w:t>
      </w:r>
      <w:proofErr w:type="spellEnd"/>
      <w:r w:rsidRPr="00F5491F">
        <w:rPr>
          <w:rFonts w:asciiTheme="minorHAnsi" w:hAnsiTheme="minorHAnsi" w:cstheme="minorHAnsi"/>
          <w:sz w:val="22"/>
          <w:szCs w:val="22"/>
        </w:rPr>
        <w:t xml:space="preserve">, την </w:t>
      </w:r>
      <w:proofErr w:type="spellStart"/>
      <w:r w:rsidRPr="00F5491F">
        <w:rPr>
          <w:rFonts w:asciiTheme="minorHAnsi" w:hAnsiTheme="minorHAnsi" w:cstheme="minorHAnsi"/>
          <w:sz w:val="22"/>
          <w:szCs w:val="22"/>
        </w:rPr>
        <w:t>αναπαραγωγιμότητα</w:t>
      </w:r>
      <w:proofErr w:type="spellEnd"/>
      <w:r w:rsidRPr="00F5491F">
        <w:rPr>
          <w:rFonts w:asciiTheme="minorHAnsi" w:hAnsiTheme="minorHAnsi" w:cstheme="minorHAnsi"/>
          <w:sz w:val="22"/>
          <w:szCs w:val="22"/>
        </w:rPr>
        <w:t>, τα όρια ανίχνευσης και τις γνωστές αλληλεπιδράσεις.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proofErr w:type="spellStart"/>
      <w:r w:rsidRPr="00F5491F">
        <w:rPr>
          <w:rFonts w:asciiTheme="minorHAnsi" w:hAnsiTheme="minorHAnsi" w:cstheme="minorHAnsi"/>
          <w:sz w:val="22"/>
          <w:szCs w:val="22"/>
        </w:rPr>
        <w:t>στ</w:t>
      </w:r>
      <w:proofErr w:type="spellEnd"/>
      <w:r w:rsidRPr="00F5491F">
        <w:rPr>
          <w:rFonts w:asciiTheme="minorHAnsi" w:hAnsiTheme="minorHAnsi" w:cstheme="minorHAnsi"/>
          <w:sz w:val="22"/>
          <w:szCs w:val="22"/>
        </w:rPr>
        <w:t>. Ένδειξη του τυχόν απαιτούμενου ειδικού εξοπλισμού και πληροφορίες για την αναγνώριση του ειδικού αυτού εξοπλισμού,</w:t>
      </w:r>
      <w:r>
        <w:rPr>
          <w:rFonts w:asciiTheme="minorHAnsi" w:hAnsiTheme="minorHAnsi" w:cstheme="minorHAnsi"/>
          <w:sz w:val="22"/>
          <w:szCs w:val="22"/>
        </w:rPr>
        <w:t xml:space="preserve"> </w:t>
      </w:r>
      <w:r w:rsidRPr="00F5491F">
        <w:rPr>
          <w:rFonts w:asciiTheme="minorHAnsi" w:hAnsiTheme="minorHAnsi" w:cstheme="minorHAnsi"/>
          <w:sz w:val="22"/>
          <w:szCs w:val="22"/>
        </w:rPr>
        <w:t>προκειμένου να χρησιμοποιείται ορθώς.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ζ. Τον τύπο του δείγματος που πρέπει να χρησιμοποιείται, τις τυχόν ειδικές συνθήκες συλλογής, </w:t>
      </w:r>
      <w:proofErr w:type="spellStart"/>
      <w:r w:rsidRPr="00F5491F">
        <w:rPr>
          <w:rFonts w:asciiTheme="minorHAnsi" w:hAnsiTheme="minorHAnsi" w:cstheme="minorHAnsi"/>
          <w:sz w:val="22"/>
          <w:szCs w:val="22"/>
        </w:rPr>
        <w:t>προεπεξεργασίας</w:t>
      </w:r>
      <w:proofErr w:type="spellEnd"/>
      <w:r w:rsidRPr="00F5491F">
        <w:rPr>
          <w:rFonts w:asciiTheme="minorHAnsi" w:hAnsiTheme="minorHAnsi" w:cstheme="minorHAnsi"/>
          <w:sz w:val="22"/>
          <w:szCs w:val="22"/>
        </w:rPr>
        <w:t xml:space="preserve"> και, κατά περίπτωση, τις συνθήκες αποθήκευσης και οδηγίες για την προετοιμασία του ασθενούς.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λεπτομερής περιγραφή της ακολουθητέας διαδικασίας για τη χρήση του προϊόντος.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θ. Τη διαδικασία μετρήσεως που πρέπει να ακολουθείται με το διαγνωστικό προϊόν, συμπεριλαμβανομένων κατά περίπτωση:</w:t>
      </w:r>
    </w:p>
    <w:p w:rsidR="00DB130F" w:rsidRPr="00F5491F" w:rsidRDefault="00DB130F" w:rsidP="00DB130F">
      <w:pPr>
        <w:pStyle w:val="2f"/>
        <w:numPr>
          <w:ilvl w:val="0"/>
          <w:numId w:val="42"/>
        </w:numPr>
        <w:shd w:val="clear" w:color="auto" w:fill="auto"/>
        <w:tabs>
          <w:tab w:val="left" w:pos="361"/>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Της αρχής της μεθόδου.</w:t>
      </w:r>
    </w:p>
    <w:p w:rsidR="00DB130F" w:rsidRPr="00F5491F" w:rsidRDefault="00DB130F" w:rsidP="00DB130F">
      <w:pPr>
        <w:pStyle w:val="2f"/>
        <w:numPr>
          <w:ilvl w:val="0"/>
          <w:numId w:val="42"/>
        </w:numPr>
        <w:shd w:val="clear" w:color="auto" w:fill="auto"/>
        <w:tabs>
          <w:tab w:val="left" w:pos="375"/>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 xml:space="preserve">Των αναλυτικών χαρακτηριστικών επιδόσεως (ευαισθησία, εξειδίκευση, ακρίβεια, </w:t>
      </w:r>
      <w:proofErr w:type="spellStart"/>
      <w:r w:rsidRPr="00F5491F">
        <w:rPr>
          <w:rFonts w:asciiTheme="minorHAnsi" w:hAnsiTheme="minorHAnsi" w:cstheme="minorHAnsi"/>
          <w:sz w:val="22"/>
          <w:szCs w:val="22"/>
        </w:rPr>
        <w:t>επαναληψιμότητα</w:t>
      </w:r>
      <w:proofErr w:type="spellEnd"/>
      <w:r w:rsidRPr="00F5491F">
        <w:rPr>
          <w:rFonts w:asciiTheme="minorHAnsi" w:hAnsiTheme="minorHAnsi" w:cstheme="minorHAnsi"/>
          <w:sz w:val="22"/>
          <w:szCs w:val="22"/>
        </w:rPr>
        <w:t xml:space="preserve">, </w:t>
      </w:r>
      <w:proofErr w:type="spellStart"/>
      <w:r w:rsidRPr="00F5491F">
        <w:rPr>
          <w:rFonts w:asciiTheme="minorHAnsi" w:hAnsiTheme="minorHAnsi" w:cstheme="minorHAnsi"/>
          <w:sz w:val="22"/>
          <w:szCs w:val="22"/>
        </w:rPr>
        <w:t>αναπαραγωγιμότητα</w:t>
      </w:r>
      <w:proofErr w:type="spellEnd"/>
      <w:r w:rsidRPr="00F5491F">
        <w:rPr>
          <w:rFonts w:asciiTheme="minorHAnsi" w:hAnsiTheme="minorHAnsi" w:cstheme="minorHAnsi"/>
          <w:sz w:val="22"/>
          <w:szCs w:val="22"/>
        </w:rPr>
        <w:t xml:space="preserve">, όρια ανίχνευσης, φάσμα </w:t>
      </w:r>
      <w:proofErr w:type="spellStart"/>
      <w:r w:rsidRPr="00F5491F">
        <w:rPr>
          <w:rFonts w:asciiTheme="minorHAnsi" w:hAnsiTheme="minorHAnsi" w:cstheme="minorHAnsi"/>
          <w:sz w:val="22"/>
          <w:szCs w:val="22"/>
        </w:rPr>
        <w:t>μερτήσεων</w:t>
      </w:r>
      <w:proofErr w:type="spellEnd"/>
      <w:r w:rsidRPr="00F5491F">
        <w:rPr>
          <w:rFonts w:asciiTheme="minorHAnsi" w:hAnsiTheme="minorHAnsi" w:cstheme="minorHAnsi"/>
          <w:sz w:val="22"/>
          <w:szCs w:val="22"/>
        </w:rPr>
        <w:t>,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DB130F" w:rsidRPr="00F5491F" w:rsidRDefault="00DB130F" w:rsidP="00DB130F">
      <w:pPr>
        <w:pStyle w:val="2f"/>
        <w:numPr>
          <w:ilvl w:val="0"/>
          <w:numId w:val="42"/>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Των πληροφοριών, που αφορούν κάθε επιπλέον διαδικασία ή χειρισμό, ο οποίος απαιτείται</w:t>
      </w:r>
      <w:r>
        <w:rPr>
          <w:rFonts w:asciiTheme="minorHAnsi" w:hAnsiTheme="minorHAnsi" w:cstheme="minorHAnsi"/>
          <w:sz w:val="22"/>
          <w:szCs w:val="22"/>
        </w:rPr>
        <w:t xml:space="preserve"> </w:t>
      </w:r>
      <w:r w:rsidRPr="00F5491F">
        <w:rPr>
          <w:rFonts w:asciiTheme="minorHAnsi" w:hAnsiTheme="minorHAnsi" w:cstheme="minorHAnsi"/>
          <w:sz w:val="22"/>
          <w:szCs w:val="22"/>
        </w:rPr>
        <w:t xml:space="preserve">πριν από τη χρησιμοποίηση του διαγνωστικού προϊόντος (π.χ. ανασύσταση, επώαση, έλεγχος οργάνων </w:t>
      </w:r>
      <w:proofErr w:type="spellStart"/>
      <w:r w:rsidRPr="00F5491F">
        <w:rPr>
          <w:rFonts w:asciiTheme="minorHAnsi" w:hAnsiTheme="minorHAnsi" w:cstheme="minorHAnsi"/>
          <w:sz w:val="22"/>
          <w:szCs w:val="22"/>
        </w:rPr>
        <w:t>κ.α</w:t>
      </w:r>
      <w:proofErr w:type="spellEnd"/>
      <w:r w:rsidRPr="00F5491F">
        <w:rPr>
          <w:rFonts w:asciiTheme="minorHAnsi" w:hAnsiTheme="minorHAnsi" w:cstheme="minorHAnsi"/>
          <w:sz w:val="22"/>
          <w:szCs w:val="22"/>
        </w:rPr>
        <w:t xml:space="preserve"> )</w:t>
      </w:r>
    </w:p>
    <w:p w:rsidR="00DB130F" w:rsidRPr="00F5491F" w:rsidRDefault="00DB130F" w:rsidP="00DB130F">
      <w:pPr>
        <w:pStyle w:val="2f"/>
        <w:numPr>
          <w:ilvl w:val="0"/>
          <w:numId w:val="42"/>
        </w:numPr>
        <w:shd w:val="clear" w:color="auto" w:fill="auto"/>
        <w:tabs>
          <w:tab w:val="left" w:pos="394"/>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Ενδείξεων για το πόσον απαιτείται ειδική εκπαίδευση των χρηστών.</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proofErr w:type="spellStart"/>
      <w:r w:rsidRPr="00F5491F">
        <w:rPr>
          <w:rFonts w:asciiTheme="minorHAnsi" w:hAnsiTheme="minorHAnsi" w:cstheme="minorHAnsi"/>
          <w:sz w:val="22"/>
          <w:szCs w:val="22"/>
        </w:rPr>
        <w:t>ια</w:t>
      </w:r>
      <w:proofErr w:type="spellEnd"/>
      <w:r w:rsidRPr="00F5491F">
        <w:rPr>
          <w:rFonts w:asciiTheme="minorHAnsi" w:hAnsiTheme="minorHAnsi" w:cstheme="minorHAnsi"/>
          <w:sz w:val="22"/>
          <w:szCs w:val="22"/>
        </w:rPr>
        <w:t>. Τα μέτρα που πρέπει να λαμβάνονται, σε περίπτωση αλλαγών στις αναλυτικές επιδόσεις του προϊόντος.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proofErr w:type="spellStart"/>
      <w:r w:rsidRPr="00F5491F">
        <w:rPr>
          <w:rFonts w:asciiTheme="minorHAnsi" w:hAnsiTheme="minorHAnsi" w:cstheme="minorHAnsi"/>
          <w:sz w:val="22"/>
          <w:szCs w:val="22"/>
        </w:rPr>
        <w:t>ιβ</w:t>
      </w:r>
      <w:proofErr w:type="spellEnd"/>
      <w:r w:rsidRPr="00F5491F">
        <w:rPr>
          <w:rFonts w:asciiTheme="minorHAnsi" w:hAnsiTheme="minorHAnsi" w:cstheme="minorHAnsi"/>
          <w:sz w:val="22"/>
          <w:szCs w:val="22"/>
        </w:rPr>
        <w:t>. Τις κατάλληλες για τους χρήστες πληροφορίες, σχετικά με:</w:t>
      </w:r>
    </w:p>
    <w:p w:rsidR="00DB130F" w:rsidRPr="00F5491F" w:rsidRDefault="00DB130F" w:rsidP="00DB130F">
      <w:pPr>
        <w:pStyle w:val="2f"/>
        <w:numPr>
          <w:ilvl w:val="0"/>
          <w:numId w:val="41"/>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Τον εσωτερικό έλεγχο ποιότητας, συμπεριλαμβανομένων και των διαδικασιών επικύρωσης.</w:t>
      </w:r>
    </w:p>
    <w:p w:rsidR="00DB130F" w:rsidRPr="00F5491F" w:rsidRDefault="00DB130F" w:rsidP="00DB130F">
      <w:pPr>
        <w:pStyle w:val="2f"/>
        <w:numPr>
          <w:ilvl w:val="0"/>
          <w:numId w:val="41"/>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Αναφορά στον τρόπο βαθμονόμησης του προϊόντος.</w:t>
      </w:r>
    </w:p>
    <w:p w:rsidR="00DB130F" w:rsidRPr="00F5491F" w:rsidRDefault="00DB130F" w:rsidP="00DB130F">
      <w:pPr>
        <w:pStyle w:val="2f"/>
        <w:numPr>
          <w:ilvl w:val="0"/>
          <w:numId w:val="41"/>
        </w:numPr>
        <w:shd w:val="clear" w:color="auto" w:fill="auto"/>
        <w:tabs>
          <w:tab w:val="left" w:pos="375"/>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DB130F" w:rsidRPr="00F5491F" w:rsidRDefault="00DB130F" w:rsidP="00DB130F">
      <w:pPr>
        <w:pStyle w:val="2f"/>
        <w:numPr>
          <w:ilvl w:val="0"/>
          <w:numId w:val="41"/>
        </w:numPr>
        <w:shd w:val="clear" w:color="auto" w:fill="auto"/>
        <w:tabs>
          <w:tab w:val="left" w:pos="38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 xml:space="preserve">Αν το προϊόν πρέπει να χρησιμοποιείται σε συνδυασμό ή να εγκαθίσταται ή να συνδέεται με άλλα </w:t>
      </w:r>
      <w:proofErr w:type="spellStart"/>
      <w:r w:rsidRPr="00F5491F">
        <w:rPr>
          <w:rFonts w:asciiTheme="minorHAnsi" w:hAnsiTheme="minorHAnsi" w:cstheme="minorHAnsi"/>
          <w:sz w:val="22"/>
          <w:szCs w:val="22"/>
        </w:rPr>
        <w:t>ιατροτεχνολογικά</w:t>
      </w:r>
      <w:proofErr w:type="spellEnd"/>
      <w:r w:rsidRPr="00F5491F">
        <w:rPr>
          <w:rFonts w:asciiTheme="minorHAnsi" w:hAnsiTheme="minorHAnsi" w:cstheme="minorHAnsi"/>
          <w:sz w:val="22"/>
          <w:szCs w:val="22"/>
        </w:rPr>
        <w:t xml:space="preserve">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DB130F" w:rsidRPr="00F5491F" w:rsidRDefault="00DB130F" w:rsidP="00DB130F">
      <w:pPr>
        <w:pStyle w:val="2f"/>
        <w:numPr>
          <w:ilvl w:val="0"/>
          <w:numId w:val="41"/>
        </w:numPr>
        <w:shd w:val="clear" w:color="auto" w:fill="auto"/>
        <w:tabs>
          <w:tab w:val="left" w:pos="361"/>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DB130F" w:rsidRPr="00F5491F" w:rsidRDefault="00DB130F" w:rsidP="00DB130F">
      <w:pPr>
        <w:pStyle w:val="2f"/>
        <w:numPr>
          <w:ilvl w:val="0"/>
          <w:numId w:val="41"/>
        </w:numPr>
        <w:shd w:val="clear" w:color="auto" w:fill="auto"/>
        <w:tabs>
          <w:tab w:val="left" w:pos="38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Πληροφορίες για την διάθεση των αποβλήτων.</w:t>
      </w:r>
    </w:p>
    <w:p w:rsidR="00DB130F" w:rsidRPr="00F5491F" w:rsidRDefault="00DB130F" w:rsidP="00DB130F">
      <w:pPr>
        <w:pStyle w:val="2f"/>
        <w:numPr>
          <w:ilvl w:val="0"/>
          <w:numId w:val="41"/>
        </w:numPr>
        <w:shd w:val="clear" w:color="auto" w:fill="auto"/>
        <w:tabs>
          <w:tab w:val="left" w:pos="39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DB130F" w:rsidRPr="00F5491F" w:rsidRDefault="00DB130F" w:rsidP="00DB130F">
      <w:pPr>
        <w:pStyle w:val="2f"/>
        <w:numPr>
          <w:ilvl w:val="0"/>
          <w:numId w:val="41"/>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Τις απαραίτητες οδηγίες για το ενδεχόμενο φθοράς της προστατευτικής συσκευασίας.</w:t>
      </w:r>
    </w:p>
    <w:p w:rsidR="00DB130F" w:rsidRPr="00F5491F" w:rsidRDefault="00DB130F" w:rsidP="00DB130F">
      <w:pPr>
        <w:pStyle w:val="2f"/>
        <w:numPr>
          <w:ilvl w:val="0"/>
          <w:numId w:val="41"/>
        </w:numPr>
        <w:shd w:val="clear" w:color="auto" w:fill="auto"/>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 xml:space="preserve">Λεπτομερή στοιχεία για τις κατάλληλες μεθόδους </w:t>
      </w:r>
      <w:proofErr w:type="spellStart"/>
      <w:r w:rsidRPr="00F5491F">
        <w:rPr>
          <w:rFonts w:asciiTheme="minorHAnsi" w:hAnsiTheme="minorHAnsi" w:cstheme="minorHAnsi"/>
          <w:sz w:val="22"/>
          <w:szCs w:val="22"/>
        </w:rPr>
        <w:t>επαναποστείρωσης</w:t>
      </w:r>
      <w:proofErr w:type="spellEnd"/>
      <w:r w:rsidRPr="00F5491F">
        <w:rPr>
          <w:rFonts w:asciiTheme="minorHAnsi" w:hAnsiTheme="minorHAnsi" w:cstheme="minorHAnsi"/>
          <w:sz w:val="22"/>
          <w:szCs w:val="22"/>
        </w:rPr>
        <w:t xml:space="preserve"> ή απολύμανσης.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proofErr w:type="spellStart"/>
      <w:r w:rsidRPr="00F5491F">
        <w:rPr>
          <w:rFonts w:asciiTheme="minorHAnsi" w:hAnsiTheme="minorHAnsi" w:cstheme="minorHAnsi"/>
          <w:sz w:val="22"/>
          <w:szCs w:val="22"/>
        </w:rPr>
        <w:lastRenderedPageBreak/>
        <w:t>ιγ</w:t>
      </w:r>
      <w:proofErr w:type="spellEnd"/>
      <w:r w:rsidRPr="00F5491F">
        <w:rPr>
          <w:rFonts w:asciiTheme="minorHAnsi" w:hAnsiTheme="minorHAnsi" w:cstheme="minorHAnsi"/>
          <w:sz w:val="22"/>
          <w:szCs w:val="22"/>
        </w:rPr>
        <w:t xml:space="preserve">.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w:t>
      </w:r>
      <w:proofErr w:type="spellStart"/>
      <w:r w:rsidRPr="00F5491F">
        <w:rPr>
          <w:rFonts w:asciiTheme="minorHAnsi" w:hAnsiTheme="minorHAnsi" w:cstheme="minorHAnsi"/>
          <w:sz w:val="22"/>
          <w:szCs w:val="22"/>
        </w:rPr>
        <w:t>ζωϊκής</w:t>
      </w:r>
      <w:proofErr w:type="spellEnd"/>
      <w:r w:rsidRPr="00F5491F">
        <w:rPr>
          <w:rFonts w:asciiTheme="minorHAnsi" w:hAnsiTheme="minorHAnsi" w:cstheme="minorHAnsi"/>
          <w:sz w:val="22"/>
          <w:szCs w:val="22"/>
        </w:rPr>
        <w:t xml:space="preserve"> προέλευσης, πρέπει να </w:t>
      </w:r>
      <w:proofErr w:type="spellStart"/>
      <w:r w:rsidRPr="00F5491F">
        <w:rPr>
          <w:rFonts w:asciiTheme="minorHAnsi" w:hAnsiTheme="minorHAnsi" w:cstheme="minorHAnsi"/>
          <w:sz w:val="22"/>
          <w:szCs w:val="22"/>
        </w:rPr>
        <w:t>εφιστάται</w:t>
      </w:r>
      <w:proofErr w:type="spellEnd"/>
      <w:r w:rsidRPr="00F5491F">
        <w:rPr>
          <w:rFonts w:asciiTheme="minorHAnsi" w:hAnsiTheme="minorHAnsi" w:cstheme="minorHAnsi"/>
          <w:sz w:val="22"/>
          <w:szCs w:val="22"/>
        </w:rPr>
        <w:t xml:space="preserve"> η προσοχή των χρηστών στη δυνητική μολυσματική φύση της.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ιδ. Την ημερομηνία εκδόσεως ή της πλέον πρόσφατης αναθεώρησης των οδηγιών χρήσεως.</w:t>
      </w:r>
    </w:p>
    <w:p w:rsidR="00DB130F" w:rsidRPr="00F5491F" w:rsidRDefault="00DB130F" w:rsidP="00DB130F">
      <w:pPr>
        <w:pStyle w:val="2f"/>
        <w:shd w:val="clear" w:color="auto" w:fill="auto"/>
        <w:spacing w:after="29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DB130F" w:rsidRPr="00B070A2" w:rsidRDefault="00DB130F" w:rsidP="00DB130F">
      <w:pPr>
        <w:keepNext/>
        <w:keepLines/>
        <w:spacing w:after="248" w:line="230" w:lineRule="exact"/>
        <w:ind w:right="-58"/>
        <w:rPr>
          <w:rFonts w:asciiTheme="minorHAnsi" w:hAnsiTheme="minorHAnsi" w:cstheme="minorHAnsi"/>
          <w:szCs w:val="22"/>
          <w:lang w:val="el-GR"/>
        </w:rPr>
      </w:pPr>
      <w:bookmarkStart w:id="10" w:name="bookmark37"/>
      <w:r w:rsidRPr="00B070A2">
        <w:rPr>
          <w:rFonts w:asciiTheme="minorHAnsi" w:hAnsiTheme="minorHAnsi" w:cstheme="minorHAnsi"/>
          <w:b/>
          <w:szCs w:val="22"/>
          <w:lang w:val="el-GR"/>
        </w:rPr>
        <w:t>6.</w:t>
      </w:r>
      <w:r w:rsidRPr="00B070A2">
        <w:rPr>
          <w:rFonts w:asciiTheme="minorHAnsi" w:hAnsiTheme="minorHAnsi" w:cstheme="minorHAnsi"/>
          <w:szCs w:val="22"/>
          <w:lang w:val="el-GR"/>
        </w:rPr>
        <w:t>Άλλοι Ειδικοί όροι.</w:t>
      </w:r>
      <w:bookmarkEnd w:id="10"/>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6.1. Το Νοσοκομείο δεν θα δεχθεί ουδεμία διαφοροποίηση στις τιμές</w:t>
      </w:r>
      <w:r>
        <w:rPr>
          <w:rFonts w:asciiTheme="minorHAnsi" w:hAnsiTheme="minorHAnsi" w:cstheme="minorHAnsi"/>
          <w:sz w:val="22"/>
          <w:szCs w:val="22"/>
        </w:rPr>
        <w:t xml:space="preserve"> </w:t>
      </w:r>
      <w:r w:rsidRPr="00F5491F">
        <w:rPr>
          <w:rFonts w:asciiTheme="minorHAnsi" w:hAnsiTheme="minorHAnsi" w:cstheme="minorHAnsi"/>
          <w:sz w:val="22"/>
          <w:szCs w:val="22"/>
        </w:rPr>
        <w:t>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α. Τιμές των </w:t>
      </w:r>
      <w:proofErr w:type="spellStart"/>
      <w:r w:rsidRPr="00F5491F">
        <w:rPr>
          <w:rFonts w:asciiTheme="minorHAnsi" w:hAnsiTheme="minorHAnsi" w:cstheme="minorHAnsi"/>
          <w:sz w:val="22"/>
          <w:szCs w:val="22"/>
        </w:rPr>
        <w:t>προσφερομένων</w:t>
      </w:r>
      <w:proofErr w:type="spellEnd"/>
      <w:r w:rsidRPr="00F5491F">
        <w:rPr>
          <w:rFonts w:asciiTheme="minorHAnsi" w:hAnsiTheme="minorHAnsi" w:cstheme="minorHAnsi"/>
          <w:sz w:val="22"/>
          <w:szCs w:val="22"/>
        </w:rPr>
        <w:t xml:space="preserve"> βιολογικών και χημικών αντιδραστηρίων, ανά </w:t>
      </w:r>
      <w:proofErr w:type="spellStart"/>
      <w:r w:rsidRPr="00F5491F">
        <w:rPr>
          <w:rFonts w:asciiTheme="minorHAnsi" w:hAnsiTheme="minorHAnsi" w:cstheme="minorHAnsi"/>
          <w:sz w:val="22"/>
          <w:szCs w:val="22"/>
        </w:rPr>
        <w:t>εμβαλλάγιο</w:t>
      </w:r>
      <w:proofErr w:type="spellEnd"/>
      <w:r w:rsidRPr="00F5491F">
        <w:rPr>
          <w:rFonts w:asciiTheme="minorHAnsi" w:hAnsiTheme="minorHAnsi" w:cstheme="minorHAnsi"/>
          <w:sz w:val="22"/>
          <w:szCs w:val="22"/>
        </w:rPr>
        <w:t>-συσκευασία, που απαιτούνται για την εκτέλεση των ανωτέρω εξετάσεων.</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Το κόστος </w:t>
      </w:r>
      <w:proofErr w:type="spellStart"/>
      <w:r w:rsidRPr="00F5491F">
        <w:rPr>
          <w:rFonts w:asciiTheme="minorHAnsi" w:hAnsiTheme="minorHAnsi" w:cstheme="minorHAnsi"/>
          <w:sz w:val="22"/>
          <w:szCs w:val="22"/>
        </w:rPr>
        <w:t>όλωντων</w:t>
      </w:r>
      <w:proofErr w:type="spellEnd"/>
      <w:r w:rsidRPr="00F5491F">
        <w:rPr>
          <w:rFonts w:asciiTheme="minorHAnsi" w:hAnsiTheme="minorHAnsi" w:cstheme="minorHAnsi"/>
          <w:sz w:val="22"/>
          <w:szCs w:val="22"/>
        </w:rPr>
        <w:t xml:space="preserve"> επιπρόσθετων υλικών, όπως υλικά βαθμονόμησης και ελέγχου (</w:t>
      </w:r>
      <w:proofErr w:type="spellStart"/>
      <w:r w:rsidRPr="00F5491F">
        <w:rPr>
          <w:rFonts w:asciiTheme="minorHAnsi" w:hAnsiTheme="minorHAnsi" w:cstheme="minorHAnsi"/>
          <w:sz w:val="22"/>
          <w:szCs w:val="22"/>
        </w:rPr>
        <w:t>controls</w:t>
      </w:r>
      <w:proofErr w:type="spellEnd"/>
      <w:r w:rsidRPr="00F5491F">
        <w:rPr>
          <w:rFonts w:asciiTheme="minorHAnsi" w:hAnsiTheme="minorHAnsi" w:cstheme="minorHAnsi"/>
          <w:sz w:val="22"/>
          <w:szCs w:val="22"/>
        </w:rPr>
        <w:t xml:space="preserve">, </w:t>
      </w:r>
      <w:proofErr w:type="spellStart"/>
      <w:r w:rsidRPr="00F5491F">
        <w:rPr>
          <w:rFonts w:asciiTheme="minorHAnsi" w:hAnsiTheme="minorHAnsi" w:cstheme="minorHAnsi"/>
          <w:sz w:val="22"/>
          <w:szCs w:val="22"/>
        </w:rPr>
        <w:t>calibrators</w:t>
      </w:r>
      <w:proofErr w:type="spellEnd"/>
      <w:r w:rsidRPr="00F5491F">
        <w:rPr>
          <w:rFonts w:asciiTheme="minorHAnsi" w:hAnsiTheme="minorHAnsi" w:cstheme="minorHAnsi"/>
          <w:sz w:val="22"/>
          <w:szCs w:val="22"/>
        </w:rPr>
        <w:t>) και λοιπά αναλώσιμα συμπεριλαμβάνεται στην τιμή ανά τεστ.</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γ. Συνολική τιμή ανά εξέταση συμπεριλαμβανομένων των υλικών βαθμονόμησης και </w:t>
      </w:r>
      <w:proofErr w:type="spellStart"/>
      <w:r w:rsidRPr="00F5491F">
        <w:rPr>
          <w:rFonts w:asciiTheme="minorHAnsi" w:hAnsiTheme="minorHAnsi" w:cstheme="minorHAnsi"/>
          <w:sz w:val="22"/>
          <w:szCs w:val="22"/>
        </w:rPr>
        <w:t>ελέγχου,και</w:t>
      </w:r>
      <w:proofErr w:type="spellEnd"/>
      <w:r w:rsidRPr="00F5491F">
        <w:rPr>
          <w:rFonts w:asciiTheme="minorHAnsi" w:hAnsiTheme="minorHAnsi" w:cstheme="minorHAnsi"/>
          <w:sz w:val="22"/>
          <w:szCs w:val="22"/>
        </w:rPr>
        <w:t xml:space="preserve"> αναλωσίμων.</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u w:val="single"/>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proofErr w:type="spellStart"/>
      <w:r w:rsidRPr="00F5491F">
        <w:rPr>
          <w:rFonts w:asciiTheme="minorHAnsi" w:hAnsiTheme="minorHAnsi" w:cstheme="minorHAnsi"/>
          <w:sz w:val="22"/>
          <w:szCs w:val="22"/>
          <w:u w:val="single"/>
        </w:rPr>
        <w:t>controls</w:t>
      </w:r>
      <w:proofErr w:type="spellEnd"/>
      <w:r w:rsidRPr="00F5491F">
        <w:rPr>
          <w:rFonts w:asciiTheme="minorHAnsi" w:hAnsiTheme="minorHAnsi" w:cstheme="minorHAnsi"/>
          <w:sz w:val="22"/>
          <w:szCs w:val="22"/>
          <w:u w:val="single"/>
        </w:rPr>
        <w:t xml:space="preserve">, </w:t>
      </w:r>
      <w:proofErr w:type="spellStart"/>
      <w:r w:rsidRPr="00F5491F">
        <w:rPr>
          <w:rFonts w:asciiTheme="minorHAnsi" w:hAnsiTheme="minorHAnsi" w:cstheme="minorHAnsi"/>
          <w:sz w:val="22"/>
          <w:szCs w:val="22"/>
          <w:u w:val="single"/>
        </w:rPr>
        <w:t>calibrators</w:t>
      </w:r>
      <w:proofErr w:type="spellEnd"/>
      <w:r w:rsidRPr="00F5491F">
        <w:rPr>
          <w:rFonts w:asciiTheme="minorHAnsi" w:hAnsiTheme="minorHAnsi" w:cstheme="minorHAnsi"/>
          <w:sz w:val="22"/>
          <w:szCs w:val="22"/>
          <w:u w:val="single"/>
        </w:rPr>
        <w:t>) και λοιπά αναλώσιμα σε ποσότητες που θα επαρκούν για τη διεξαγωγή των ζητουμένων εξετάσεων.</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δ. Τιμή ανά ομάδα </w:t>
      </w:r>
      <w:proofErr w:type="spellStart"/>
      <w:r w:rsidRPr="00F5491F">
        <w:rPr>
          <w:rFonts w:asciiTheme="minorHAnsi" w:hAnsiTheme="minorHAnsi" w:cstheme="minorHAnsi"/>
          <w:sz w:val="22"/>
          <w:szCs w:val="22"/>
        </w:rPr>
        <w:t>εξετάσεων,όπως</w:t>
      </w:r>
      <w:proofErr w:type="spellEnd"/>
      <w:r w:rsidRPr="00F5491F">
        <w:rPr>
          <w:rFonts w:asciiTheme="minorHAnsi" w:hAnsiTheme="minorHAnsi" w:cstheme="minorHAnsi"/>
          <w:sz w:val="22"/>
          <w:szCs w:val="22"/>
        </w:rPr>
        <w:t xml:space="preserve"> αυτές ομαδοποιούνται στους πίνακες του ΜΕΡΟΥΣ Β του παρόντος Παραρτήματος.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Τα α, γ, δ </w:t>
      </w:r>
      <w:proofErr w:type="spellStart"/>
      <w:r w:rsidRPr="00F5491F">
        <w:rPr>
          <w:rFonts w:asciiTheme="minorHAnsi" w:hAnsiTheme="minorHAnsi" w:cstheme="minorHAnsi"/>
          <w:sz w:val="22"/>
          <w:szCs w:val="22"/>
        </w:rPr>
        <w:t>συνοψίζονταιστο</w:t>
      </w:r>
      <w:proofErr w:type="spellEnd"/>
      <w:r w:rsidRPr="00F5491F">
        <w:rPr>
          <w:rFonts w:asciiTheme="minorHAnsi" w:hAnsiTheme="minorHAnsi" w:cstheme="minorHAnsi"/>
          <w:sz w:val="22"/>
          <w:szCs w:val="22"/>
        </w:rPr>
        <w:t xml:space="preserve"> υπόδειγμα του Παραρτήματος IV της διακήρυξης, τα οποία πρέπει να συμπληρωθούν αναλυτικά και κατά περίπτωση από τις εταιρείες.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 β συνοψίζεται στους πίνακες ετήσιας συχνότητας χρήσης των υλικών βαθμονόμησης, ελέγχου και λοιπών αναλωσίμων του Παραρτήματος IV.</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F5491F">
        <w:rPr>
          <w:rFonts w:asciiTheme="minorHAnsi" w:hAnsiTheme="minorHAnsi" w:cstheme="minorHAnsi"/>
          <w:sz w:val="22"/>
          <w:szCs w:val="22"/>
          <w:lang w:val="en-US"/>
        </w:rPr>
        <w:t>calibrators</w:t>
      </w:r>
      <w:r w:rsidRPr="00F5491F">
        <w:rPr>
          <w:rFonts w:asciiTheme="minorHAnsi" w:hAnsiTheme="minorHAnsi" w:cstheme="minorHAnsi"/>
          <w:sz w:val="22"/>
          <w:szCs w:val="22"/>
        </w:rPr>
        <w:t xml:space="preserve">, </w:t>
      </w:r>
      <w:r w:rsidRPr="00F5491F">
        <w:rPr>
          <w:rFonts w:asciiTheme="minorHAnsi" w:hAnsiTheme="minorHAnsi" w:cstheme="minorHAnsi"/>
          <w:sz w:val="22"/>
          <w:szCs w:val="22"/>
          <w:lang w:val="en-US"/>
        </w:rPr>
        <w:t>controls</w:t>
      </w:r>
      <w:r w:rsidRPr="00F5491F">
        <w:rPr>
          <w:rFonts w:asciiTheme="minorHAnsi" w:hAnsiTheme="minorHAnsi" w:cstheme="minorHAnsi"/>
          <w:sz w:val="22"/>
          <w:szCs w:val="22"/>
        </w:rPr>
        <w:t>).</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6.3 Ο πιθανός ετήσιος αριθμός των εκτελουμένων εξετάσεων φαίνεται στους πίνακες του ΜΕΡΟΥΣ Β του παρόντος Παραρτήματος.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6.4 Ο αριθμός και το είδος των αναλυτών που θα πρέπει να διαθέσει στα Νοσοκομεία ο προμηθευτής πρέπει να ανταποκρίνεται στις ανάγκες του </w:t>
      </w:r>
      <w:proofErr w:type="spellStart"/>
      <w:r w:rsidRPr="00F5491F">
        <w:rPr>
          <w:rFonts w:asciiTheme="minorHAnsi" w:hAnsiTheme="minorHAnsi" w:cstheme="minorHAnsi"/>
          <w:sz w:val="22"/>
          <w:szCs w:val="22"/>
        </w:rPr>
        <w:t>νοσοκομείου,όπως</w:t>
      </w:r>
      <w:proofErr w:type="spellEnd"/>
      <w:r w:rsidRPr="00F5491F">
        <w:rPr>
          <w:rFonts w:asciiTheme="minorHAnsi" w:hAnsiTheme="minorHAnsi" w:cstheme="minorHAnsi"/>
          <w:sz w:val="22"/>
          <w:szCs w:val="22"/>
        </w:rPr>
        <w:t xml:space="preserve"> αυτές περιγράφονται στο ΚΕΦΑΛΑΙΟ 2.</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διάρκεια της σύμβασης θα ορισθεί για ένα (1) έτος με δικαίωμα παράτασης για ένα έτος σύμφωνα με τους ειδικότερους όρους της διακήρυξης.</w:t>
      </w:r>
    </w:p>
    <w:p w:rsidR="00DB130F" w:rsidRPr="00F5491F" w:rsidRDefault="00DB130F" w:rsidP="00DB130F">
      <w:pPr>
        <w:pStyle w:val="2f"/>
        <w:numPr>
          <w:ilvl w:val="0"/>
          <w:numId w:val="37"/>
        </w:numPr>
        <w:shd w:val="clear" w:color="auto" w:fill="auto"/>
        <w:tabs>
          <w:tab w:val="left" w:pos="481"/>
        </w:tabs>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DB130F" w:rsidRPr="00F5491F" w:rsidRDefault="00DB130F" w:rsidP="00DB130F">
      <w:pPr>
        <w:pStyle w:val="2f"/>
        <w:numPr>
          <w:ilvl w:val="1"/>
          <w:numId w:val="37"/>
        </w:numPr>
        <w:shd w:val="clear" w:color="auto" w:fill="auto"/>
        <w:tabs>
          <w:tab w:val="left" w:pos="33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Ένα μέλος από το Ιατρικό ή Επιστημονικό προσωπικό του Νοσοκομείου</w:t>
      </w:r>
    </w:p>
    <w:p w:rsidR="00DB130F" w:rsidRPr="00F5491F" w:rsidRDefault="00DB130F" w:rsidP="00DB130F">
      <w:pPr>
        <w:pStyle w:val="2f"/>
        <w:numPr>
          <w:ilvl w:val="1"/>
          <w:numId w:val="37"/>
        </w:numPr>
        <w:shd w:val="clear" w:color="auto" w:fill="auto"/>
        <w:tabs>
          <w:tab w:val="left" w:pos="337"/>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Ένα μέλος από το προσωπικό της διαχείρισης των υλικών αυτών ή της </w:t>
      </w:r>
      <w:proofErr w:type="spellStart"/>
      <w:r w:rsidRPr="00F5491F">
        <w:rPr>
          <w:rFonts w:asciiTheme="minorHAnsi" w:hAnsiTheme="minorHAnsi" w:cstheme="minorHAnsi"/>
          <w:sz w:val="22"/>
          <w:szCs w:val="22"/>
        </w:rPr>
        <w:t>Βιοϊατρικής</w:t>
      </w:r>
      <w:proofErr w:type="spellEnd"/>
      <w:r w:rsidRPr="00F5491F">
        <w:rPr>
          <w:rFonts w:asciiTheme="minorHAnsi" w:hAnsiTheme="minorHAnsi" w:cstheme="minorHAnsi"/>
          <w:sz w:val="22"/>
          <w:szCs w:val="22"/>
        </w:rPr>
        <w:t xml:space="preserve"> Τεχνολογίας του Νοσοκομείου.</w:t>
      </w:r>
    </w:p>
    <w:p w:rsidR="00DB130F" w:rsidRPr="00F5491F" w:rsidRDefault="00DB130F" w:rsidP="00DB130F">
      <w:pPr>
        <w:pStyle w:val="2f"/>
        <w:numPr>
          <w:ilvl w:val="1"/>
          <w:numId w:val="37"/>
        </w:numPr>
        <w:shd w:val="clear" w:color="auto" w:fill="auto"/>
        <w:tabs>
          <w:tab w:val="left" w:pos="337"/>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Ένα εκπρόσωπο του προμηθευτή.</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επιτροπή αυτή θα συνέρχεται ανά τρίμηνο, και θα εξετάζει την κατανάλωση των ειδών, ανάλογα με τον αριθμό των εξετάσεων που θα διενεργεί.</w:t>
      </w:r>
    </w:p>
    <w:p w:rsidR="00DB130F" w:rsidRPr="00F5491F" w:rsidRDefault="00DB130F" w:rsidP="00DB130F">
      <w:pPr>
        <w:pStyle w:val="2f"/>
        <w:shd w:val="clear" w:color="auto" w:fill="auto"/>
        <w:spacing w:after="29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lastRenderedPageBreak/>
        <w:t xml:space="preserve">Τυχόν διαφορές μεταξύ της προσφοράς του προμηθευτή και της </w:t>
      </w:r>
      <w:proofErr w:type="spellStart"/>
      <w:r w:rsidRPr="00F5491F">
        <w:rPr>
          <w:rFonts w:asciiTheme="minorHAnsi" w:hAnsiTheme="minorHAnsi" w:cstheme="minorHAnsi"/>
          <w:sz w:val="22"/>
          <w:szCs w:val="22"/>
        </w:rPr>
        <w:t>δαπάνηςτων</w:t>
      </w:r>
      <w:proofErr w:type="spellEnd"/>
      <w:r w:rsidRPr="00F5491F">
        <w:rPr>
          <w:rFonts w:asciiTheme="minorHAnsi" w:hAnsiTheme="minorHAnsi" w:cstheme="minorHAnsi"/>
          <w:sz w:val="22"/>
          <w:szCs w:val="22"/>
        </w:rPr>
        <w:t xml:space="preserve">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DB130F" w:rsidRPr="00F5491F" w:rsidRDefault="00DB130F" w:rsidP="00DB130F">
      <w:pPr>
        <w:pStyle w:val="2f"/>
        <w:shd w:val="clear" w:color="auto" w:fill="auto"/>
        <w:spacing w:after="29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DB130F" w:rsidRPr="00F5491F" w:rsidRDefault="00DB130F" w:rsidP="00DB130F">
      <w:pPr>
        <w:keepNext/>
        <w:keepLines/>
        <w:spacing w:after="248" w:line="230" w:lineRule="exact"/>
        <w:ind w:right="-58"/>
        <w:rPr>
          <w:rFonts w:asciiTheme="minorHAnsi" w:hAnsiTheme="minorHAnsi" w:cstheme="minorHAnsi"/>
          <w:szCs w:val="22"/>
        </w:rPr>
      </w:pPr>
      <w:bookmarkStart w:id="11" w:name="bookmark38"/>
      <w:r w:rsidRPr="00103BE3">
        <w:rPr>
          <w:rFonts w:asciiTheme="minorHAnsi" w:hAnsiTheme="minorHAnsi" w:cstheme="minorHAnsi"/>
          <w:b/>
          <w:szCs w:val="22"/>
        </w:rPr>
        <w:t>7.</w:t>
      </w:r>
      <w:r w:rsidRPr="00F5491F">
        <w:rPr>
          <w:rFonts w:asciiTheme="minorHAnsi" w:hAnsiTheme="minorHAnsi" w:cstheme="minorHAnsi"/>
          <w:szCs w:val="22"/>
        </w:rPr>
        <w:t>'Ελεγχοι- Απ</w:t>
      </w:r>
      <w:proofErr w:type="spellStart"/>
      <w:r w:rsidRPr="00F5491F">
        <w:rPr>
          <w:rFonts w:asciiTheme="minorHAnsi" w:hAnsiTheme="minorHAnsi" w:cstheme="minorHAnsi"/>
          <w:szCs w:val="22"/>
        </w:rPr>
        <w:t>όρριψη</w:t>
      </w:r>
      <w:proofErr w:type="spellEnd"/>
      <w:r w:rsidRPr="00F5491F">
        <w:rPr>
          <w:rFonts w:asciiTheme="minorHAnsi" w:hAnsiTheme="minorHAnsi" w:cstheme="minorHAnsi"/>
          <w:szCs w:val="22"/>
        </w:rPr>
        <w:t xml:space="preserve"> </w:t>
      </w:r>
      <w:proofErr w:type="spellStart"/>
      <w:r w:rsidRPr="00F5491F">
        <w:rPr>
          <w:rFonts w:asciiTheme="minorHAnsi" w:hAnsiTheme="minorHAnsi" w:cstheme="minorHAnsi"/>
          <w:szCs w:val="22"/>
        </w:rPr>
        <w:t>υλικών</w:t>
      </w:r>
      <w:proofErr w:type="spellEnd"/>
      <w:r w:rsidRPr="00F5491F">
        <w:rPr>
          <w:rFonts w:asciiTheme="minorHAnsi" w:hAnsiTheme="minorHAnsi" w:cstheme="minorHAnsi"/>
          <w:szCs w:val="22"/>
        </w:rPr>
        <w:t xml:space="preserve">- </w:t>
      </w:r>
      <w:proofErr w:type="spellStart"/>
      <w:r w:rsidRPr="00F5491F">
        <w:rPr>
          <w:rFonts w:asciiTheme="minorHAnsi" w:hAnsiTheme="minorHAnsi" w:cstheme="minorHAnsi"/>
          <w:szCs w:val="22"/>
        </w:rPr>
        <w:t>Αντικ</w:t>
      </w:r>
      <w:proofErr w:type="spellEnd"/>
      <w:r w:rsidRPr="00F5491F">
        <w:rPr>
          <w:rFonts w:asciiTheme="minorHAnsi" w:hAnsiTheme="minorHAnsi" w:cstheme="minorHAnsi"/>
          <w:szCs w:val="22"/>
        </w:rPr>
        <w:t>ατάσταση.</w:t>
      </w:r>
      <w:bookmarkEnd w:id="11"/>
    </w:p>
    <w:p w:rsidR="00DB130F" w:rsidRPr="00F5491F" w:rsidRDefault="00DB130F" w:rsidP="00DB130F">
      <w:pPr>
        <w:pStyle w:val="2f"/>
        <w:numPr>
          <w:ilvl w:val="0"/>
          <w:numId w:val="38"/>
        </w:numPr>
        <w:shd w:val="clear" w:color="auto" w:fill="auto"/>
        <w:tabs>
          <w:tab w:val="left" w:pos="49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w:t>
      </w:r>
      <w:proofErr w:type="spellStart"/>
      <w:r w:rsidRPr="00F5491F">
        <w:rPr>
          <w:rFonts w:asciiTheme="minorHAnsi" w:hAnsiTheme="minorHAnsi" w:cstheme="minorHAnsi"/>
          <w:sz w:val="22"/>
          <w:szCs w:val="22"/>
        </w:rPr>
        <w:t>ντού</w:t>
      </w:r>
      <w:proofErr w:type="spellEnd"/>
      <w:r w:rsidRPr="00F5491F">
        <w:rPr>
          <w:rFonts w:asciiTheme="minorHAnsi" w:hAnsiTheme="minorHAnsi" w:cstheme="minorHAnsi"/>
          <w:sz w:val="22"/>
          <w:szCs w:val="22"/>
        </w:rPr>
        <w:t xml:space="preserve"> του Εργαστηρίου, αρκούντως τεκμηριωμένη.</w:t>
      </w:r>
    </w:p>
    <w:p w:rsidR="00DB130F" w:rsidRPr="00F5491F" w:rsidRDefault="00DB130F" w:rsidP="00DB130F">
      <w:pPr>
        <w:pStyle w:val="2f"/>
        <w:numPr>
          <w:ilvl w:val="0"/>
          <w:numId w:val="38"/>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Σε περίπτωση που απορριφθεί από την επιτροπή παραλαβής οριστικά ολόκληρη η συμβατική ποσότητα ή μέρος αυτής με απόφαση του </w:t>
      </w:r>
      <w:proofErr w:type="spellStart"/>
      <w:r w:rsidRPr="00F5491F">
        <w:rPr>
          <w:rFonts w:asciiTheme="minorHAnsi" w:hAnsiTheme="minorHAnsi" w:cstheme="minorHAnsi"/>
          <w:sz w:val="22"/>
          <w:szCs w:val="22"/>
        </w:rPr>
        <w:t>αποφαινομένου</w:t>
      </w:r>
      <w:proofErr w:type="spellEnd"/>
      <w:r w:rsidRPr="00F5491F">
        <w:rPr>
          <w:rFonts w:asciiTheme="minorHAnsi" w:hAnsiTheme="minorHAnsi" w:cstheme="minorHAnsi"/>
          <w:sz w:val="22"/>
          <w:szCs w:val="22"/>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DB130F" w:rsidRPr="00F5491F" w:rsidRDefault="00DB130F" w:rsidP="00DB130F">
      <w:pPr>
        <w:pStyle w:val="2f"/>
        <w:numPr>
          <w:ilvl w:val="0"/>
          <w:numId w:val="38"/>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DB130F" w:rsidRPr="00F5491F" w:rsidRDefault="00DB130F" w:rsidP="00DB130F">
      <w:pPr>
        <w:pStyle w:val="2f"/>
        <w:numPr>
          <w:ilvl w:val="0"/>
          <w:numId w:val="38"/>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επιστροφή των υλικών που απορρίφθηκαν γίνεται σύμφωνα με τα προβλεπόμενα στις παρ. 2 και 3του άρθρου 213 του ν. 4412/2016.</w:t>
      </w:r>
    </w:p>
    <w:p w:rsidR="00DB130F" w:rsidRPr="00F5491F" w:rsidRDefault="00DB130F" w:rsidP="00DB130F">
      <w:pPr>
        <w:pStyle w:val="2f"/>
        <w:numPr>
          <w:ilvl w:val="0"/>
          <w:numId w:val="38"/>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w:t>
      </w:r>
      <w:proofErr w:type="spellStart"/>
      <w:r w:rsidRPr="00F5491F">
        <w:rPr>
          <w:rFonts w:asciiTheme="minorHAnsi" w:hAnsiTheme="minorHAnsi" w:cstheme="minorHAnsi"/>
          <w:sz w:val="22"/>
          <w:szCs w:val="22"/>
        </w:rPr>
        <w:t>αρ</w:t>
      </w:r>
      <w:proofErr w:type="spellEnd"/>
      <w:r w:rsidRPr="00F5491F">
        <w:rPr>
          <w:rFonts w:asciiTheme="minorHAnsi" w:hAnsiTheme="minorHAnsi" w:cstheme="minorHAnsi"/>
          <w:sz w:val="22"/>
          <w:szCs w:val="22"/>
        </w:rPr>
        <w:t>. 207 του Ν. 4412/2016.</w:t>
      </w:r>
    </w:p>
    <w:p w:rsidR="00DB130F" w:rsidRPr="00F5491F" w:rsidRDefault="00DB130F" w:rsidP="00DB130F">
      <w:pPr>
        <w:spacing w:after="22" w:line="230" w:lineRule="exact"/>
        <w:ind w:right="-58"/>
        <w:rPr>
          <w:rFonts w:asciiTheme="minorHAnsi" w:hAnsiTheme="minorHAnsi" w:cstheme="minorHAnsi"/>
          <w:szCs w:val="22"/>
          <w:lang w:eastAsia="en-US"/>
        </w:rPr>
      </w:pPr>
    </w:p>
    <w:p w:rsidR="00DB130F" w:rsidRPr="00F5491F" w:rsidRDefault="00DB130F" w:rsidP="00DB130F">
      <w:pPr>
        <w:spacing w:after="22" w:line="230" w:lineRule="exact"/>
        <w:ind w:right="-58"/>
        <w:rPr>
          <w:rFonts w:asciiTheme="minorHAnsi" w:hAnsiTheme="minorHAnsi" w:cstheme="minorHAnsi"/>
          <w:szCs w:val="22"/>
          <w:lang w:eastAsia="en-US"/>
        </w:rPr>
      </w:pPr>
    </w:p>
    <w:p w:rsidR="00DB130F" w:rsidRPr="00B070A2" w:rsidRDefault="00DB130F" w:rsidP="00DB130F">
      <w:pPr>
        <w:spacing w:after="22" w:line="230" w:lineRule="exact"/>
        <w:ind w:right="-58"/>
        <w:rPr>
          <w:rFonts w:asciiTheme="minorHAnsi" w:hAnsiTheme="minorHAnsi" w:cstheme="minorHAnsi"/>
          <w:b/>
          <w:szCs w:val="22"/>
          <w:lang w:val="el-GR" w:eastAsia="en-US"/>
        </w:rPr>
      </w:pPr>
      <w:r w:rsidRPr="00B070A2">
        <w:rPr>
          <w:rFonts w:asciiTheme="minorHAnsi" w:hAnsiTheme="minorHAnsi" w:cstheme="minorHAnsi"/>
          <w:b/>
          <w:szCs w:val="22"/>
          <w:lang w:val="el-GR" w:eastAsia="en-US"/>
        </w:rPr>
        <w:t>ΚΕΦΑΛΑΙΟ 2 : ΤΕΧΝΙΚΗ ΠΕΡΙΓΡΑΦΗ ΑΝΤΙΔΡΑΣΤΗΡΙΩΝ ΚΑΙ ΑΝΑΛΥΤΩΝ</w:t>
      </w:r>
    </w:p>
    <w:p w:rsidR="00DB130F" w:rsidRPr="00B070A2" w:rsidRDefault="00DB130F" w:rsidP="00DB130F">
      <w:pPr>
        <w:spacing w:line="293" w:lineRule="exact"/>
        <w:ind w:right="-58"/>
        <w:rPr>
          <w:rFonts w:asciiTheme="minorHAnsi" w:hAnsiTheme="minorHAnsi" w:cstheme="minorHAnsi"/>
          <w:szCs w:val="22"/>
          <w:lang w:val="el-GR"/>
        </w:rPr>
      </w:pPr>
    </w:p>
    <w:p w:rsidR="00DB130F" w:rsidRPr="00F5491F" w:rsidRDefault="00DB130F" w:rsidP="00DB130F">
      <w:pPr>
        <w:pStyle w:val="2f"/>
        <w:numPr>
          <w:ilvl w:val="1"/>
          <w:numId w:val="36"/>
        </w:numPr>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DB130F" w:rsidRDefault="00DB130F" w:rsidP="00DB130F">
      <w:pPr>
        <w:spacing w:line="293" w:lineRule="exact"/>
        <w:ind w:right="-58"/>
        <w:rPr>
          <w:rFonts w:asciiTheme="minorHAnsi" w:hAnsiTheme="minorHAnsi" w:cstheme="minorHAnsi"/>
          <w:b/>
          <w:szCs w:val="22"/>
        </w:rPr>
      </w:pPr>
      <w:r w:rsidRPr="00103BE3">
        <w:rPr>
          <w:rFonts w:asciiTheme="minorHAnsi" w:hAnsiTheme="minorHAnsi" w:cstheme="minorHAnsi"/>
          <w:b/>
          <w:szCs w:val="22"/>
        </w:rPr>
        <w:t>ΑΠΑΙΤΗΣΕΙΣ</w:t>
      </w:r>
    </w:p>
    <w:p w:rsidR="00DB130F" w:rsidRPr="005F6916" w:rsidRDefault="00DB130F" w:rsidP="00DB130F">
      <w:pPr>
        <w:spacing w:line="293" w:lineRule="exact"/>
        <w:ind w:right="-58"/>
        <w:rPr>
          <w:rFonts w:asciiTheme="minorHAnsi" w:hAnsiTheme="minorHAnsi" w:cstheme="minorHAnsi"/>
          <w:b/>
          <w:sz w:val="16"/>
          <w:szCs w:val="16"/>
        </w:rPr>
      </w:pPr>
    </w:p>
    <w:p w:rsidR="00DB130F" w:rsidRDefault="00DB130F" w:rsidP="00DB130F">
      <w:pPr>
        <w:spacing w:line="293" w:lineRule="exact"/>
        <w:ind w:right="-58"/>
        <w:rPr>
          <w:rFonts w:asciiTheme="minorHAnsi" w:hAnsiTheme="minorHAnsi" w:cstheme="minorHAnsi"/>
          <w:b/>
          <w:szCs w:val="22"/>
        </w:rPr>
      </w:pPr>
      <w:r w:rsidRPr="00103BE3">
        <w:rPr>
          <w:rFonts w:asciiTheme="minorHAnsi" w:hAnsiTheme="minorHAnsi" w:cstheme="minorHAnsi"/>
          <w:b/>
          <w:szCs w:val="22"/>
        </w:rPr>
        <w:t>2.1 ΓΕΝΙΚΑ</w:t>
      </w:r>
    </w:p>
    <w:p w:rsidR="00DB130F" w:rsidRPr="00103BE3" w:rsidRDefault="00DB130F" w:rsidP="00DB130F">
      <w:pPr>
        <w:spacing w:line="293" w:lineRule="exact"/>
        <w:ind w:right="-58"/>
        <w:rPr>
          <w:rFonts w:asciiTheme="minorHAnsi" w:hAnsiTheme="minorHAnsi" w:cstheme="minorHAnsi"/>
          <w:b/>
          <w:szCs w:val="22"/>
        </w:rPr>
      </w:pPr>
    </w:p>
    <w:p w:rsidR="00DB130F" w:rsidRPr="00F5491F" w:rsidRDefault="00DB130F" w:rsidP="00DB130F">
      <w:pPr>
        <w:pStyle w:val="2f"/>
        <w:numPr>
          <w:ilvl w:val="0"/>
          <w:numId w:val="39"/>
        </w:numPr>
        <w:shd w:val="clear" w:color="auto" w:fill="auto"/>
        <w:tabs>
          <w:tab w:val="left" w:pos="65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υπό προμήθεια υλικά πρέπει να είναι καινούργια αμεταχείριστα και κατασκευασμένα με τις τελευταίες επιστημονικές εξελίξεις.</w:t>
      </w:r>
    </w:p>
    <w:p w:rsidR="00DB130F" w:rsidRDefault="00DB130F" w:rsidP="00DB130F">
      <w:pPr>
        <w:pStyle w:val="2f"/>
        <w:numPr>
          <w:ilvl w:val="0"/>
          <w:numId w:val="39"/>
        </w:numPr>
        <w:shd w:val="clear" w:color="auto" w:fill="auto"/>
        <w:tabs>
          <w:tab w:val="left" w:pos="79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w:t>
      </w:r>
      <w:proofErr w:type="spellStart"/>
      <w:r w:rsidRPr="00F5491F">
        <w:rPr>
          <w:rFonts w:asciiTheme="minorHAnsi" w:hAnsiTheme="minorHAnsi" w:cstheme="minorHAnsi"/>
          <w:sz w:val="22"/>
          <w:szCs w:val="22"/>
        </w:rPr>
        <w:t>απαιτουμένων</w:t>
      </w:r>
      <w:proofErr w:type="spellEnd"/>
      <w:r w:rsidRPr="00F5491F">
        <w:rPr>
          <w:rFonts w:asciiTheme="minorHAnsi" w:hAnsiTheme="minorHAnsi" w:cstheme="minorHAnsi"/>
          <w:sz w:val="22"/>
          <w:szCs w:val="22"/>
        </w:rPr>
        <w:t xml:space="preserve"> εξετάσεων καθώς και η προμήθεια των απαιτούμενων υλικών βαθμονόμησης </w:t>
      </w:r>
      <w:r w:rsidRPr="00F5491F">
        <w:rPr>
          <w:rFonts w:asciiTheme="minorHAnsi" w:hAnsiTheme="minorHAnsi" w:cstheme="minorHAnsi"/>
          <w:sz w:val="22"/>
          <w:szCs w:val="22"/>
        </w:rPr>
        <w:lastRenderedPageBreak/>
        <w:t>και ελέγχου (</w:t>
      </w:r>
      <w:r w:rsidRPr="00F5491F">
        <w:rPr>
          <w:rFonts w:asciiTheme="minorHAnsi" w:hAnsiTheme="minorHAnsi" w:cstheme="minorHAnsi"/>
          <w:sz w:val="22"/>
          <w:szCs w:val="22"/>
          <w:lang w:val="en-US"/>
        </w:rPr>
        <w:t>standards</w:t>
      </w:r>
      <w:r w:rsidRPr="00F5491F">
        <w:rPr>
          <w:rFonts w:asciiTheme="minorHAnsi" w:hAnsiTheme="minorHAnsi" w:cstheme="minorHAnsi"/>
          <w:sz w:val="22"/>
          <w:szCs w:val="22"/>
        </w:rPr>
        <w:t xml:space="preserve">, </w:t>
      </w:r>
      <w:r w:rsidRPr="00F5491F">
        <w:rPr>
          <w:rFonts w:asciiTheme="minorHAnsi" w:hAnsiTheme="minorHAnsi" w:cstheme="minorHAnsi"/>
          <w:sz w:val="22"/>
          <w:szCs w:val="22"/>
          <w:lang w:val="en-US"/>
        </w:rPr>
        <w:t>controls</w:t>
      </w:r>
      <w:r w:rsidRPr="00F5491F">
        <w:rPr>
          <w:rFonts w:asciiTheme="minorHAnsi" w:hAnsiTheme="minorHAnsi" w:cstheme="minorHAnsi"/>
          <w:sz w:val="22"/>
          <w:szCs w:val="22"/>
        </w:rPr>
        <w:t>) και λοιπών αναλωσίμων σε ποσότητες τέτοιες που να μη παρακωλύεται η απρόσκοπτη λειτουργία του αντίστοιχου εργαστηρίου.</w:t>
      </w:r>
    </w:p>
    <w:p w:rsidR="00DB130F" w:rsidRPr="00F5491F" w:rsidRDefault="00DB130F" w:rsidP="00DB130F">
      <w:pPr>
        <w:pStyle w:val="2f"/>
        <w:shd w:val="clear" w:color="auto" w:fill="auto"/>
        <w:tabs>
          <w:tab w:val="left" w:pos="790"/>
        </w:tabs>
        <w:spacing w:line="293" w:lineRule="exact"/>
        <w:ind w:right="-58" w:firstLine="0"/>
        <w:jc w:val="both"/>
        <w:rPr>
          <w:rFonts w:asciiTheme="minorHAnsi" w:hAnsiTheme="minorHAnsi" w:cstheme="minorHAnsi"/>
          <w:sz w:val="22"/>
          <w:szCs w:val="22"/>
        </w:rPr>
      </w:pPr>
    </w:p>
    <w:p w:rsidR="00DB130F" w:rsidRPr="00B070A2" w:rsidRDefault="00DB130F" w:rsidP="00DB130F">
      <w:pPr>
        <w:spacing w:line="293" w:lineRule="exact"/>
        <w:ind w:right="-58"/>
        <w:rPr>
          <w:rFonts w:asciiTheme="minorHAnsi" w:hAnsiTheme="minorHAnsi" w:cstheme="minorHAnsi"/>
          <w:b/>
          <w:szCs w:val="22"/>
          <w:lang w:val="el-GR"/>
        </w:rPr>
      </w:pPr>
      <w:r w:rsidRPr="00B070A2">
        <w:rPr>
          <w:rFonts w:asciiTheme="minorHAnsi" w:hAnsiTheme="minorHAnsi" w:cstheme="minorHAnsi"/>
          <w:b/>
          <w:szCs w:val="22"/>
          <w:lang w:val="el-GR"/>
        </w:rPr>
        <w:t>2.2. ΛΕΙΤΟΥΡΓΙΚΑ- ΦΥΣΙΚΑ ΧΑΡΑΚΤΗΡΙΣΤΙΚΑ ΚΑΙ ΙΔΙΟΤΗΤΕΣ</w:t>
      </w:r>
    </w:p>
    <w:p w:rsidR="00DB130F" w:rsidRPr="00B070A2" w:rsidRDefault="00DB130F" w:rsidP="00DB130F">
      <w:pPr>
        <w:spacing w:line="293" w:lineRule="exact"/>
        <w:ind w:right="-58"/>
        <w:rPr>
          <w:rFonts w:asciiTheme="minorHAnsi" w:hAnsiTheme="minorHAnsi" w:cstheme="minorHAnsi"/>
          <w:szCs w:val="22"/>
          <w:lang w:val="el-GR"/>
        </w:rPr>
      </w:pPr>
      <w:r w:rsidRPr="00B070A2">
        <w:rPr>
          <w:rStyle w:val="2e"/>
          <w:rFonts w:asciiTheme="minorHAnsi" w:hAnsiTheme="minorHAnsi" w:cstheme="minorHAnsi"/>
          <w:szCs w:val="22"/>
          <w:lang w:val="el-GR"/>
        </w:rPr>
        <w:t>2.2.1. ΒΙΟΛΟΓΙΚΑ ΚΑΙ ΒΙΟΧΗΜΙΚΑ ΑΝΤΙΔΡΑΣΤΗΡΙΑ.</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2.2.1.1.Τα υπό προμήθεια αντιδραστήρια θα πρέπει να πληρούν τους παρακάτω όρους: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2.2.1.1.1. Να ανταποκρίνονται πλήρως στις ανάγκες της Υπηρεσίας για την χρήση τους σε αναλυτές.</w:t>
      </w:r>
    </w:p>
    <w:p w:rsidR="00DB130F" w:rsidRPr="00F5491F" w:rsidRDefault="00DB130F" w:rsidP="00DB130F">
      <w:pPr>
        <w:pStyle w:val="2f"/>
        <w:numPr>
          <w:ilvl w:val="0"/>
          <w:numId w:val="40"/>
        </w:numPr>
        <w:shd w:val="clear" w:color="auto" w:fill="auto"/>
        <w:tabs>
          <w:tab w:val="left" w:pos="13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w:t>
      </w:r>
      <w:r w:rsidRPr="00F5491F">
        <w:rPr>
          <w:rFonts w:asciiTheme="minorHAnsi" w:hAnsiTheme="minorHAnsi" w:cstheme="minorHAnsi"/>
          <w:sz w:val="22"/>
          <w:szCs w:val="22"/>
        </w:rPr>
        <w:tab/>
        <w:t>συνοδεύονται από σαφείς οδηγίες χρήσεως σύμφωνα με την παρ. 5.2.9. του Κεφαλαίου 1.</w:t>
      </w:r>
    </w:p>
    <w:p w:rsidR="00DB130F" w:rsidRPr="00F5491F" w:rsidRDefault="00DB130F" w:rsidP="00DB130F">
      <w:pPr>
        <w:pStyle w:val="2f"/>
        <w:numPr>
          <w:ilvl w:val="0"/>
          <w:numId w:val="40"/>
        </w:numPr>
        <w:shd w:val="clear" w:color="auto" w:fill="auto"/>
        <w:tabs>
          <w:tab w:val="left" w:pos="127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w:t>
      </w:r>
      <w:r w:rsidRPr="005F6916">
        <w:rPr>
          <w:rFonts w:asciiTheme="minorHAnsi" w:hAnsiTheme="minorHAnsi" w:cstheme="minorHAnsi"/>
          <w:sz w:val="22"/>
          <w:szCs w:val="22"/>
        </w:rPr>
        <w:t xml:space="preserve"> </w:t>
      </w:r>
      <w:r w:rsidRPr="00F5491F">
        <w:rPr>
          <w:rFonts w:asciiTheme="minorHAnsi" w:hAnsiTheme="minorHAnsi" w:cstheme="minorHAnsi"/>
          <w:sz w:val="22"/>
          <w:szCs w:val="22"/>
        </w:rPr>
        <w:t>έχουν τον κατά το δυνατόν μακρότερο χρόνο λήξεως.</w:t>
      </w:r>
    </w:p>
    <w:p w:rsidR="00DB130F" w:rsidRPr="00F5491F" w:rsidRDefault="00DB130F" w:rsidP="00DB130F">
      <w:pPr>
        <w:pStyle w:val="2f"/>
        <w:numPr>
          <w:ilvl w:val="0"/>
          <w:numId w:val="40"/>
        </w:numPr>
        <w:shd w:val="clear" w:color="auto" w:fill="auto"/>
        <w:tabs>
          <w:tab w:val="left" w:pos="111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 συνοδεύονται υποχρεωτικά από πιστοποιητικά ποιοτικού ελέγχου, όπου τούτο προβλέπεται.</w:t>
      </w:r>
    </w:p>
    <w:p w:rsidR="00DB130F" w:rsidRPr="00F5491F" w:rsidRDefault="00DB130F" w:rsidP="00DB130F">
      <w:pPr>
        <w:pStyle w:val="2f"/>
        <w:numPr>
          <w:ilvl w:val="0"/>
          <w:numId w:val="40"/>
        </w:numPr>
        <w:shd w:val="clear" w:color="auto" w:fill="auto"/>
        <w:tabs>
          <w:tab w:val="left" w:pos="1028"/>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 έχουν την κατάλληλη συσκευασία σύμφωνα με την παρ. 5 του Κεφαλαίου 1 και σε μέγεθος που εξυπηρετεί τις ανάγκες των Νοσοκομείων.</w:t>
      </w:r>
    </w:p>
    <w:p w:rsidR="00DB130F" w:rsidRPr="00F5491F" w:rsidRDefault="00DB130F" w:rsidP="00DB130F">
      <w:pPr>
        <w:pStyle w:val="2f"/>
        <w:numPr>
          <w:ilvl w:val="0"/>
          <w:numId w:val="40"/>
        </w:numPr>
        <w:shd w:val="clear" w:color="auto" w:fill="auto"/>
        <w:tabs>
          <w:tab w:val="left" w:pos="99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Ιδιαίτερες απαιτήσεις.</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Το προϊόν θα πρέπει να είναι πρόσφατης παραγωγής και κατά την ημερομηνία παράδοσής του να μην έχουν παρέλθει το1/4 τουλάχιστον της συνολικής διάρκειας ζωής του.</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DB130F" w:rsidRPr="00F5491F" w:rsidRDefault="00DB130F" w:rsidP="00DB130F">
      <w:pPr>
        <w:pStyle w:val="2f"/>
        <w:numPr>
          <w:ilvl w:val="0"/>
          <w:numId w:val="40"/>
        </w:numPr>
        <w:shd w:val="clear" w:color="auto" w:fill="auto"/>
        <w:tabs>
          <w:tab w:val="left" w:pos="1201"/>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Νοσοκομεία διατηρούν το δικαίωμα να προβούν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των Δ/</w:t>
      </w:r>
      <w:proofErr w:type="spellStart"/>
      <w:r w:rsidRPr="00F5491F">
        <w:rPr>
          <w:rFonts w:asciiTheme="minorHAnsi" w:hAnsiTheme="minorHAnsi" w:cstheme="minorHAnsi"/>
          <w:sz w:val="22"/>
          <w:szCs w:val="22"/>
        </w:rPr>
        <w:t>ντών</w:t>
      </w:r>
      <w:proofErr w:type="spellEnd"/>
      <w:r w:rsidRPr="00F5491F">
        <w:rPr>
          <w:rFonts w:asciiTheme="minorHAnsi" w:hAnsiTheme="minorHAnsi" w:cstheme="minorHAnsi"/>
          <w:sz w:val="22"/>
          <w:szCs w:val="22"/>
        </w:rPr>
        <w:t xml:space="preserve"> των Εργαστηρίων, αρκούντος τεκμηριωμένη.</w:t>
      </w:r>
    </w:p>
    <w:p w:rsidR="00DB130F" w:rsidRPr="00F5491F" w:rsidRDefault="00DB130F" w:rsidP="00DB130F">
      <w:pPr>
        <w:pStyle w:val="2f"/>
        <w:numPr>
          <w:ilvl w:val="0"/>
          <w:numId w:val="40"/>
        </w:numPr>
        <w:shd w:val="clear" w:color="auto" w:fill="auto"/>
        <w:tabs>
          <w:tab w:val="left" w:pos="1014"/>
        </w:tabs>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DB130F" w:rsidRPr="00B070A2" w:rsidRDefault="00DB130F" w:rsidP="00DB130F">
      <w:pPr>
        <w:keepNext/>
        <w:keepLines/>
        <w:spacing w:line="293" w:lineRule="exact"/>
        <w:ind w:right="-58"/>
        <w:rPr>
          <w:rFonts w:asciiTheme="minorHAnsi" w:hAnsiTheme="minorHAnsi" w:cstheme="minorHAnsi"/>
          <w:b/>
          <w:szCs w:val="22"/>
          <w:lang w:val="el-GR"/>
        </w:rPr>
      </w:pPr>
      <w:r w:rsidRPr="00B070A2">
        <w:rPr>
          <w:rFonts w:asciiTheme="minorHAnsi" w:hAnsiTheme="minorHAnsi" w:cstheme="minorHAnsi"/>
          <w:b/>
          <w:szCs w:val="22"/>
          <w:lang w:val="el-GR"/>
        </w:rPr>
        <w:lastRenderedPageBreak/>
        <w:t>2.2.2. ΕΠΙΣΤΗΜΟΝΙΚΑ ΟΡΓΑΝΑ</w:t>
      </w:r>
      <w:bookmarkEnd w:id="6"/>
    </w:p>
    <w:p w:rsidR="00DB130F" w:rsidRPr="00B070A2" w:rsidRDefault="00DB130F" w:rsidP="00DB130F">
      <w:pPr>
        <w:keepNext/>
        <w:keepLines/>
        <w:spacing w:line="293" w:lineRule="exact"/>
        <w:ind w:right="-58"/>
        <w:rPr>
          <w:rFonts w:asciiTheme="minorHAnsi" w:hAnsiTheme="minorHAnsi" w:cstheme="minorHAnsi"/>
          <w:b/>
          <w:szCs w:val="22"/>
          <w:lang w:val="el-GR"/>
        </w:rPr>
      </w:pPr>
    </w:p>
    <w:p w:rsidR="00DB130F" w:rsidRPr="00B070A2" w:rsidRDefault="00DB130F" w:rsidP="00DB130F">
      <w:pPr>
        <w:keepNext/>
        <w:keepLines/>
        <w:spacing w:line="293" w:lineRule="exact"/>
        <w:ind w:right="-58"/>
        <w:rPr>
          <w:rFonts w:asciiTheme="minorHAnsi" w:hAnsiTheme="minorHAnsi" w:cstheme="minorHAnsi"/>
          <w:szCs w:val="22"/>
          <w:u w:val="single"/>
          <w:lang w:val="el-GR"/>
        </w:rPr>
      </w:pPr>
      <w:bookmarkStart w:id="12" w:name="bookmark42"/>
      <w:r w:rsidRPr="00B070A2">
        <w:rPr>
          <w:rFonts w:asciiTheme="minorHAnsi" w:hAnsiTheme="minorHAnsi" w:cstheme="minorHAnsi"/>
          <w:szCs w:val="22"/>
          <w:u w:val="single"/>
          <w:lang w:val="el-GR"/>
        </w:rPr>
        <w:t>2.2.2.1 ΤΕΧΝΙΚΕΣ ΠΡΟΔΙΑΓΡΑΦΕΣ ΒΙΟΧΗΜΙΚΟΥ ΑΝΑΛΥΤΗ</w:t>
      </w:r>
      <w:bookmarkEnd w:id="12"/>
      <w:r w:rsidRPr="00B070A2">
        <w:rPr>
          <w:rFonts w:asciiTheme="minorHAnsi" w:hAnsiTheme="minorHAnsi" w:cstheme="minorHAnsi"/>
          <w:szCs w:val="22"/>
          <w:u w:val="single"/>
          <w:lang w:val="el-GR"/>
        </w:rPr>
        <w:t xml:space="preserve"> ΟΡΓΑΝΙΚΗΣ ΜΟΝΑΔΑΣ ΕΔΡΑΣ – ΑΓΙΟΣ ΝΙΚΟΛΑΟΣ ΤΜΗΜΑΤΟΣ 1</w:t>
      </w:r>
    </w:p>
    <w:p w:rsidR="00DB130F" w:rsidRPr="00B070A2" w:rsidRDefault="00DB130F" w:rsidP="00DB130F">
      <w:pPr>
        <w:keepNext/>
        <w:keepLines/>
        <w:spacing w:line="293" w:lineRule="exact"/>
        <w:ind w:right="-58"/>
        <w:rPr>
          <w:rFonts w:asciiTheme="minorHAnsi" w:hAnsiTheme="minorHAnsi" w:cstheme="minorHAnsi"/>
          <w:szCs w:val="22"/>
          <w:lang w:val="el-GR"/>
        </w:rPr>
      </w:pP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Ο Βιοχημικός αναλυτής θα πρέπει να καλύπτει τις παρακάτω απαιτήσεις :</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1.Να είναι τυχαίας επιλογής δειγμάτων τύπου </w:t>
      </w:r>
      <w:r w:rsidRPr="00F5491F">
        <w:rPr>
          <w:rFonts w:asciiTheme="minorHAnsi" w:eastAsia="Calibri" w:hAnsiTheme="minorHAnsi" w:cstheme="minorHAnsi"/>
          <w:szCs w:val="22"/>
          <w:lang w:eastAsia="en-US"/>
        </w:rPr>
        <w:t>Random</w:t>
      </w:r>
      <w:r w:rsidRPr="00B070A2">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Access</w:t>
      </w:r>
      <w:r w:rsidRPr="00B070A2">
        <w:rPr>
          <w:rFonts w:asciiTheme="minorHAnsi" w:eastAsia="Calibri" w:hAnsiTheme="minorHAnsi" w:cstheme="minorHAnsi"/>
          <w:szCs w:val="22"/>
          <w:lang w:val="el-GR" w:eastAsia="en-US"/>
        </w:rPr>
        <w:t>.</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2.Η μέγιστη παραγωγικότητα του να αποδίδει τουλάχιστον 800 αποτελέσματα φωτομετρικών εξετάσεων και 400 ηλεκτρολυτών ανά ώρα </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3.Να διαθέτει μονάδα μέτρησης ηλεκτρολυτών </w:t>
      </w:r>
      <w:r w:rsidRPr="00F5491F">
        <w:rPr>
          <w:rFonts w:asciiTheme="minorHAnsi" w:eastAsia="Calibri" w:hAnsiTheme="minorHAnsi" w:cstheme="minorHAnsi"/>
          <w:szCs w:val="22"/>
          <w:lang w:eastAsia="en-US"/>
        </w:rPr>
        <w:t>Na</w:t>
      </w:r>
      <w:r w:rsidRPr="00B070A2">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K</w:t>
      </w:r>
      <w:r w:rsidRPr="00B070A2">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Cl</w:t>
      </w:r>
      <w:r w:rsidRPr="00B070A2">
        <w:rPr>
          <w:rFonts w:asciiTheme="minorHAnsi" w:eastAsia="Calibri" w:hAnsiTheme="minorHAnsi" w:cstheme="minorHAnsi"/>
          <w:szCs w:val="22"/>
          <w:lang w:val="el-GR" w:eastAsia="en-US"/>
        </w:rPr>
        <w:t xml:space="preserve"> με ανεξάρτητα ηλεκτρόδια τα οποία μπορούν να αλλαχθούν χωρίς εργαλεία από τον χειριστή του αναλυτή..</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4.Να διαθέτει ενσωματωμένο ψυγείο για την φύλαξη των αντιδραστηρίων. </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5.Να διαθέτει δειγματολήπτη συνεχούς φόρτωσης δειγμάτων, δυναμικότητας </w:t>
      </w:r>
      <w:proofErr w:type="spellStart"/>
      <w:r w:rsidRPr="00B070A2">
        <w:rPr>
          <w:rFonts w:asciiTheme="minorHAnsi" w:eastAsia="Calibri" w:hAnsiTheme="minorHAnsi" w:cstheme="minorHAnsi"/>
          <w:szCs w:val="22"/>
          <w:lang w:val="el-GR" w:eastAsia="en-US"/>
        </w:rPr>
        <w:t>εφ</w:t>
      </w:r>
      <w:proofErr w:type="spellEnd"/>
      <w:r w:rsidRPr="00B070A2">
        <w:rPr>
          <w:rFonts w:asciiTheme="minorHAnsi" w:eastAsia="Calibri" w:hAnsiTheme="minorHAnsi" w:cstheme="minorHAnsi"/>
          <w:szCs w:val="22"/>
          <w:lang w:val="el-GR" w:eastAsia="en-US"/>
        </w:rPr>
        <w:t xml:space="preserve"> άπαξ φόρτωσης τουλάχιστον 150 δειγμάτων σε πρωτογενή σωληνάρια, </w:t>
      </w:r>
      <w:r w:rsidRPr="00F5491F">
        <w:rPr>
          <w:rFonts w:asciiTheme="minorHAnsi" w:eastAsia="Calibri" w:hAnsiTheme="minorHAnsi" w:cstheme="minorHAnsi"/>
          <w:szCs w:val="22"/>
          <w:lang w:eastAsia="en-US"/>
        </w:rPr>
        <w:t>cups</w:t>
      </w:r>
      <w:r w:rsidRPr="00B070A2">
        <w:rPr>
          <w:rFonts w:asciiTheme="minorHAnsi" w:eastAsia="Calibri" w:hAnsiTheme="minorHAnsi" w:cstheme="minorHAnsi"/>
          <w:szCs w:val="22"/>
          <w:lang w:val="el-GR" w:eastAsia="en-US"/>
        </w:rPr>
        <w:t xml:space="preserve"> και </w:t>
      </w:r>
      <w:proofErr w:type="spellStart"/>
      <w:r w:rsidRPr="00F5491F">
        <w:rPr>
          <w:rFonts w:asciiTheme="minorHAnsi" w:eastAsia="Calibri" w:hAnsiTheme="minorHAnsi" w:cstheme="minorHAnsi"/>
          <w:szCs w:val="22"/>
          <w:lang w:eastAsia="en-US"/>
        </w:rPr>
        <w:t>microcups</w:t>
      </w:r>
      <w:proofErr w:type="spellEnd"/>
      <w:r w:rsidRPr="00B070A2">
        <w:rPr>
          <w:rFonts w:asciiTheme="minorHAnsi" w:eastAsia="Calibri" w:hAnsiTheme="minorHAnsi" w:cstheme="minorHAnsi"/>
          <w:szCs w:val="22"/>
          <w:lang w:val="el-GR" w:eastAsia="en-US"/>
        </w:rPr>
        <w:t xml:space="preserve"> με ανάγνωση γραμμωτού κώδικα.</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6. Να έχει τη δυνατότητα ταυτόχρονης ανάλυσης για διάφορους τύπους δείγματος όπως: ορό, πλάσμα, ούρα, ΕΝΥ και ολικό αίμα όπου χρειάζεται, χωρίς να απαιτείται προ αραίωση ή άλλου τύπου επεξεργασία του δείγματος.</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7.Να διαθέτει διαδικασίες διασφάλισης επιμολύνσεων από δείγμα σε δείγμα (</w:t>
      </w:r>
      <w:proofErr w:type="spellStart"/>
      <w:r w:rsidRPr="00F5491F">
        <w:rPr>
          <w:rFonts w:asciiTheme="minorHAnsi" w:eastAsia="Calibri" w:hAnsiTheme="minorHAnsi" w:cstheme="minorHAnsi"/>
          <w:szCs w:val="22"/>
          <w:lang w:eastAsia="en-US"/>
        </w:rPr>
        <w:t>samplecarryover</w:t>
      </w:r>
      <w:proofErr w:type="spellEnd"/>
      <w:r w:rsidRPr="00B070A2">
        <w:rPr>
          <w:rFonts w:asciiTheme="minorHAnsi" w:eastAsia="Calibri" w:hAnsiTheme="minorHAnsi" w:cstheme="minorHAnsi"/>
          <w:szCs w:val="22"/>
          <w:lang w:val="el-GR" w:eastAsia="en-US"/>
        </w:rPr>
        <w:t>) και από αντιδραστήριο σε αντιδραστήριο (</w:t>
      </w:r>
      <w:proofErr w:type="spellStart"/>
      <w:r w:rsidRPr="00F5491F">
        <w:rPr>
          <w:rFonts w:asciiTheme="minorHAnsi" w:eastAsia="Calibri" w:hAnsiTheme="minorHAnsi" w:cstheme="minorHAnsi"/>
          <w:szCs w:val="22"/>
          <w:lang w:eastAsia="en-US"/>
        </w:rPr>
        <w:t>reagentcarryover</w:t>
      </w:r>
      <w:proofErr w:type="spellEnd"/>
      <w:r w:rsidRPr="00B070A2">
        <w:rPr>
          <w:rFonts w:asciiTheme="minorHAnsi" w:eastAsia="Calibri" w:hAnsiTheme="minorHAnsi" w:cstheme="minorHAnsi"/>
          <w:szCs w:val="22"/>
          <w:lang w:val="el-GR" w:eastAsia="en-US"/>
        </w:rPr>
        <w:t xml:space="preserve">). </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8.Να δύναται να εκτελεί αυτόματη προ-αραίωση δείγματος. Επίσης να εκτελεί αυτόματη επανάληψη και αραίωση των δειγμάτων εκτός ορίων γραμμικότητας ή εκτός επιθυμητών ορίων χωρίς την παρέμβαση του χειριστή.</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9.Να λειτουργεί με μόνιμες κυψελίδες μικρού όγκου </w:t>
      </w:r>
      <w:proofErr w:type="spellStart"/>
      <w:r w:rsidRPr="00B070A2">
        <w:rPr>
          <w:rFonts w:asciiTheme="minorHAnsi" w:eastAsia="Calibri" w:hAnsiTheme="minorHAnsi" w:cstheme="minorHAnsi"/>
          <w:szCs w:val="22"/>
          <w:lang w:val="el-GR" w:eastAsia="en-US"/>
        </w:rPr>
        <w:t>αυτοπλενόμενες</w:t>
      </w:r>
      <w:proofErr w:type="spellEnd"/>
      <w:r w:rsidRPr="00B070A2">
        <w:rPr>
          <w:rFonts w:asciiTheme="minorHAnsi" w:eastAsia="Calibri" w:hAnsiTheme="minorHAnsi" w:cstheme="minorHAnsi"/>
          <w:szCs w:val="22"/>
          <w:lang w:val="el-GR" w:eastAsia="en-US"/>
        </w:rPr>
        <w:t xml:space="preserve"> και η μέθοδος επώασης αντίδρασης να είναι μέθοδος ξηρού λουτρού.</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10.Να έχει σύστημα ελέγχου ποιότητας αποτελεσμάτων και ενσωματωμένο πρόγραμμα ποιοτικού ελέγχου με προγράμματα </w:t>
      </w:r>
      <w:proofErr w:type="spellStart"/>
      <w:r w:rsidRPr="00F5491F">
        <w:rPr>
          <w:rFonts w:asciiTheme="minorHAnsi" w:eastAsia="Calibri" w:hAnsiTheme="minorHAnsi" w:cstheme="minorHAnsi"/>
          <w:szCs w:val="22"/>
          <w:lang w:eastAsia="en-US"/>
        </w:rPr>
        <w:t>twinplot</w:t>
      </w:r>
      <w:proofErr w:type="spellEnd"/>
      <w:r w:rsidRPr="00B070A2">
        <w:rPr>
          <w:rFonts w:asciiTheme="minorHAnsi" w:eastAsia="Calibri" w:hAnsiTheme="minorHAnsi" w:cstheme="minorHAnsi"/>
          <w:szCs w:val="22"/>
          <w:lang w:val="el-GR" w:eastAsia="en-US"/>
        </w:rPr>
        <w:t xml:space="preserve">, </w:t>
      </w:r>
      <w:proofErr w:type="spellStart"/>
      <w:r w:rsidRPr="00F5491F">
        <w:rPr>
          <w:rFonts w:asciiTheme="minorHAnsi" w:eastAsia="Calibri" w:hAnsiTheme="minorHAnsi" w:cstheme="minorHAnsi"/>
          <w:szCs w:val="22"/>
          <w:lang w:eastAsia="en-US"/>
        </w:rPr>
        <w:t>Westgardrules</w:t>
      </w:r>
      <w:proofErr w:type="spellEnd"/>
      <w:r w:rsidRPr="00B070A2">
        <w:rPr>
          <w:rFonts w:asciiTheme="minorHAnsi" w:eastAsia="Calibri" w:hAnsiTheme="minorHAnsi" w:cstheme="minorHAnsi"/>
          <w:szCs w:val="22"/>
          <w:lang w:val="el-GR" w:eastAsia="en-US"/>
        </w:rPr>
        <w:t xml:space="preserve">, </w:t>
      </w:r>
      <w:proofErr w:type="spellStart"/>
      <w:r w:rsidRPr="00F5491F">
        <w:rPr>
          <w:rFonts w:asciiTheme="minorHAnsi" w:eastAsia="Calibri" w:hAnsiTheme="minorHAnsi" w:cstheme="minorHAnsi"/>
          <w:szCs w:val="22"/>
          <w:lang w:eastAsia="en-US"/>
        </w:rPr>
        <w:t>LeveyJennings</w:t>
      </w:r>
      <w:proofErr w:type="spellEnd"/>
      <w:r w:rsidRPr="00B070A2">
        <w:rPr>
          <w:rFonts w:asciiTheme="minorHAnsi" w:eastAsia="Calibri" w:hAnsiTheme="minorHAnsi" w:cstheme="minorHAnsi"/>
          <w:szCs w:val="22"/>
          <w:lang w:val="el-GR" w:eastAsia="en-US"/>
        </w:rPr>
        <w:t>. Ο ποιοτικός έλεγχος θα εκτελείται ημερησίως σε δυο επίπεδα, οι εξετάσεις με ετήσιο αριθμό δειγμάτων μικρότερο των 1000 θα εκτελούνται σε ένα αναλυτή και ο ποιοτικός έλεγχος σε αυτόν θα διενεργείται δυο φορές την εβδομάδα σε δυο επίπεδα.</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11.Ο αναλυτής να διαθέτει χαρακτηριστικά όπως : α) Εύκολο πρόγραμμα λειτουργίας στην Ελληνική γλώσσα με γραφικά, β) Αυτοματισμούς τελευταίας τεχνολογίας όπως </w:t>
      </w:r>
      <w:proofErr w:type="spellStart"/>
      <w:r w:rsidRPr="00F5491F">
        <w:rPr>
          <w:rFonts w:asciiTheme="minorHAnsi" w:eastAsia="Calibri" w:hAnsiTheme="minorHAnsi" w:cstheme="minorHAnsi"/>
          <w:szCs w:val="22"/>
          <w:lang w:eastAsia="en-US"/>
        </w:rPr>
        <w:t>reflextesting</w:t>
      </w:r>
      <w:proofErr w:type="spellEnd"/>
      <w:r w:rsidRPr="00B070A2">
        <w:rPr>
          <w:rFonts w:asciiTheme="minorHAnsi" w:eastAsia="Calibri" w:hAnsiTheme="minorHAnsi" w:cstheme="minorHAnsi"/>
          <w:szCs w:val="22"/>
          <w:lang w:val="el-GR" w:eastAsia="en-US"/>
        </w:rPr>
        <w:t>, δείκτες ορού (</w:t>
      </w:r>
      <w:proofErr w:type="spellStart"/>
      <w:r w:rsidRPr="00F5491F">
        <w:rPr>
          <w:rFonts w:asciiTheme="minorHAnsi" w:eastAsia="Calibri" w:hAnsiTheme="minorHAnsi" w:cstheme="minorHAnsi"/>
          <w:szCs w:val="22"/>
          <w:lang w:eastAsia="en-US"/>
        </w:rPr>
        <w:t>serumindex</w:t>
      </w:r>
      <w:proofErr w:type="spellEnd"/>
      <w:r w:rsidRPr="00B070A2">
        <w:rPr>
          <w:rFonts w:asciiTheme="minorHAnsi" w:eastAsia="Calibri" w:hAnsiTheme="minorHAnsi" w:cstheme="minorHAnsi"/>
          <w:szCs w:val="22"/>
          <w:lang w:val="el-GR" w:eastAsia="en-US"/>
        </w:rPr>
        <w:t>).</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12.Να έχει τη δυνατότητα φόρτωσης επειγόντων δειγμάτων (</w:t>
      </w:r>
      <w:r w:rsidRPr="00F5491F">
        <w:rPr>
          <w:rFonts w:asciiTheme="minorHAnsi" w:eastAsia="Calibri" w:hAnsiTheme="minorHAnsi" w:cstheme="minorHAnsi"/>
          <w:szCs w:val="22"/>
          <w:lang w:eastAsia="en-US"/>
        </w:rPr>
        <w:t>STAT</w:t>
      </w:r>
      <w:r w:rsidRPr="00B070A2">
        <w:rPr>
          <w:rFonts w:asciiTheme="minorHAnsi" w:eastAsia="Calibri" w:hAnsiTheme="minorHAnsi" w:cstheme="minorHAnsi"/>
          <w:szCs w:val="22"/>
          <w:lang w:val="el-GR" w:eastAsia="en-US"/>
        </w:rPr>
        <w:t xml:space="preserve">) ανά πάσα στιγμή. </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13. Να έχει τη δυνατότητα υπολογισμού της κατανάλωσης αντιδραστηρίων ανά εξέταση και ο επιμερισμός αυτής ανάλογα με το είδος της αντίδρασης (ρουτίνα, επανάληψη, βαθμονόμηση, ποιοτικός έλεγχος, επείγοντα).</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14. Να έχει τη δυνατότητα φόρτωσης αντιδραστηρίων κατά τη διάρκεια επεξεργασίας και ανάλυσης δειγμάτων.</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15. Να διαθέτει αρχείο καταγραφής των διαδικασιών συντήρησης στο οποίο να καταγράφονται ξεχωριστά οι εργασίες ημερήσιας, εβδομαδιαίας και μηνιαίας συντήρησης. Να ενημερώνει το χειριστή για την ενδεικνυόμενη ημερομηνία διενέργειας της κάθε εργασίας συντήρησης.</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16.Ο αναλυτής να ελέγχει τα δείγματα για </w:t>
      </w:r>
      <w:proofErr w:type="spellStart"/>
      <w:r w:rsidRPr="00B070A2">
        <w:rPr>
          <w:rFonts w:asciiTheme="minorHAnsi" w:eastAsia="Calibri" w:hAnsiTheme="minorHAnsi" w:cstheme="minorHAnsi"/>
          <w:szCs w:val="22"/>
          <w:lang w:val="el-GR" w:eastAsia="en-US"/>
        </w:rPr>
        <w:t>λιπαιμία</w:t>
      </w:r>
      <w:proofErr w:type="spellEnd"/>
      <w:r w:rsidRPr="00B070A2">
        <w:rPr>
          <w:rFonts w:asciiTheme="minorHAnsi" w:eastAsia="Calibri" w:hAnsiTheme="minorHAnsi" w:cstheme="minorHAnsi"/>
          <w:szCs w:val="22"/>
          <w:lang w:val="el-GR" w:eastAsia="en-US"/>
        </w:rPr>
        <w:t xml:space="preserve">, ίκτερο, </w:t>
      </w:r>
      <w:proofErr w:type="spellStart"/>
      <w:r w:rsidRPr="00B070A2">
        <w:rPr>
          <w:rFonts w:asciiTheme="minorHAnsi" w:eastAsia="Calibri" w:hAnsiTheme="minorHAnsi" w:cstheme="minorHAnsi"/>
          <w:szCs w:val="22"/>
          <w:lang w:val="el-GR" w:eastAsia="en-US"/>
        </w:rPr>
        <w:t>αιμόλυση</w:t>
      </w:r>
      <w:proofErr w:type="spellEnd"/>
      <w:r w:rsidRPr="00B070A2">
        <w:rPr>
          <w:rFonts w:asciiTheme="minorHAnsi" w:eastAsia="Calibri" w:hAnsiTheme="minorHAnsi" w:cstheme="minorHAnsi"/>
          <w:szCs w:val="22"/>
          <w:lang w:val="el-GR" w:eastAsia="en-US"/>
        </w:rPr>
        <w:t xml:space="preserve"> και να δίνει επισημάνσεις ανά εξέταση. Να ελέγχει τα δείγματα για ύπαρξη θρόμβου ή πήγματος.</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lastRenderedPageBreak/>
        <w:t>17. Να έχει δυνατότητα προγραμματισμού αυτόματης εκκίνησης σε ημερομηνία και ώρα επιλογής του χειριστή και σε εβδομαδιαίο προγραμματισμό.</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18. Ο μέγιστος χρόνος αντίδρασης για κάθε μία των ζητούμενων εξετάσεων να μην υπερβαίνει τα 9 λεπτά.</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19. Να συνοδεύεται από εκτυπωτή, </w:t>
      </w:r>
      <w:r w:rsidRPr="00F5491F">
        <w:rPr>
          <w:rFonts w:asciiTheme="minorHAnsi" w:eastAsia="Calibri" w:hAnsiTheme="minorHAnsi" w:cstheme="minorHAnsi"/>
          <w:szCs w:val="22"/>
          <w:lang w:val="en-US" w:eastAsia="en-US"/>
        </w:rPr>
        <w:t>UPS</w:t>
      </w:r>
      <w:r w:rsidRPr="00B070A2">
        <w:rPr>
          <w:rFonts w:asciiTheme="minorHAnsi" w:eastAsia="Calibri" w:hAnsiTheme="minorHAnsi" w:cstheme="minorHAnsi"/>
          <w:szCs w:val="22"/>
          <w:lang w:val="el-GR" w:eastAsia="en-US"/>
        </w:rPr>
        <w:t xml:space="preserve">, μονάδα καθαρισμού νερού ώστε να επιτυγχάνεται η αγωγιμότητα που καθορίζει ο κατασκευαστής και να μπορεί να συνδέεται αμφίδρομα με το πρόγραμμα μηχανοργάνωσης του εργαστηρίου </w:t>
      </w:r>
      <w:r w:rsidRPr="00F5491F">
        <w:rPr>
          <w:rFonts w:asciiTheme="minorHAnsi" w:eastAsia="Calibri" w:hAnsiTheme="minorHAnsi" w:cstheme="minorHAnsi"/>
          <w:szCs w:val="22"/>
          <w:lang w:val="en-US" w:eastAsia="en-US"/>
        </w:rPr>
        <w:t>LIS</w:t>
      </w:r>
      <w:r w:rsidRPr="00B070A2">
        <w:rPr>
          <w:rFonts w:asciiTheme="minorHAnsi" w:eastAsia="Calibri" w:hAnsiTheme="minorHAnsi" w:cstheme="minorHAnsi"/>
          <w:szCs w:val="22"/>
          <w:lang w:val="el-GR" w:eastAsia="en-US"/>
        </w:rPr>
        <w:t>(με ευθύνη και δαπάνη του μειοδότη).</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20. Να λειτουργεί υπό τάση 220</w:t>
      </w:r>
      <w:r w:rsidRPr="00F5491F">
        <w:rPr>
          <w:rFonts w:asciiTheme="minorHAnsi" w:eastAsia="Calibri" w:hAnsiTheme="minorHAnsi" w:cstheme="minorHAnsi"/>
          <w:szCs w:val="22"/>
          <w:lang w:eastAsia="en-US"/>
        </w:rPr>
        <w:t>V</w:t>
      </w:r>
      <w:r w:rsidRPr="00B070A2">
        <w:rPr>
          <w:rFonts w:asciiTheme="minorHAnsi" w:eastAsia="Calibri" w:hAnsiTheme="minorHAnsi" w:cstheme="minorHAnsi"/>
          <w:szCs w:val="22"/>
          <w:lang w:val="el-GR" w:eastAsia="en-US"/>
        </w:rPr>
        <w:t>.</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21. Να εκτελεί τις εξετάσεις που αναφέρονται στον πίνακα των υποχρεωτικών εξετάσεων με ελάχιστη δυνατότητα μέτρησης 45 διαφορετικών εξετάσεων ταυτόχρονα.</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22. Η προσφέρουσα εταιρεία, να διαθέτει πλήρες τμήμα </w:t>
      </w:r>
      <w:r w:rsidRPr="00F5491F">
        <w:rPr>
          <w:rFonts w:asciiTheme="minorHAnsi" w:eastAsia="Calibri" w:hAnsiTheme="minorHAnsi" w:cstheme="minorHAnsi"/>
          <w:szCs w:val="22"/>
          <w:lang w:eastAsia="en-US"/>
        </w:rPr>
        <w:t>service</w:t>
      </w:r>
      <w:r w:rsidRPr="00B070A2">
        <w:rPr>
          <w:rFonts w:asciiTheme="minorHAnsi" w:eastAsia="Calibri" w:hAnsiTheme="minorHAnsi" w:cstheme="minorHAnsi"/>
          <w:szCs w:val="22"/>
          <w:lang w:val="el-GR" w:eastAsia="en-US"/>
        </w:rPr>
        <w:t xml:space="preserve"> και αποδεδειγμένη εμπειρία στους αυτόματους βιοχημικούς αναλυτές. Προς απόδειξη του ισχυρισμού, ο προμηθευτής υποχρεούται να καταθέσει κατάσταση εγκατεστημένων αναλυτών του ίδιου κατασκευαστή και της ίδιας τεχνολογίας με τον προσφερόμενο, σε δημόσια νοσοκομεία. Επιπλέον, θα πρέπει από την προμηθεύτρια εταιρεία να κατατεθεί πρόταση κάλυψης του </w:t>
      </w:r>
      <w:r w:rsidRPr="00F5491F">
        <w:rPr>
          <w:rFonts w:asciiTheme="minorHAnsi" w:eastAsia="Calibri" w:hAnsiTheme="minorHAnsi" w:cstheme="minorHAnsi"/>
          <w:szCs w:val="22"/>
          <w:lang w:eastAsia="en-US"/>
        </w:rPr>
        <w:t>service</w:t>
      </w:r>
      <w:r w:rsidRPr="00B070A2">
        <w:rPr>
          <w:rFonts w:asciiTheme="minorHAnsi" w:eastAsia="Calibri" w:hAnsiTheme="minorHAnsi" w:cstheme="minorHAnsi"/>
          <w:szCs w:val="22"/>
          <w:lang w:val="el-GR" w:eastAsia="en-US"/>
        </w:rPr>
        <w:t xml:space="preserve"> για το εργαστήριο.</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23. Να συνοδεύεται ΑΠΑΡΑΊΤΗΤΑ από ένα ίδιο αναλυτή εφεδρείας και εφημερίας με χρήση των ίδιων αντιδραστηρίων και αναλωσίμων με τον κύριο αναλυτή, για λόγους οικονομίας, ποιότητας, ομαλής ροής της εργασίας, επαρκούς και αποδοτικής εκπαίδευσης του προσωπικού και επάρκειας σε περίπτωση βλαβών.</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24. Οι συμμετέχουσες εταιρίες να καταθέσουν υπεύθυνη δήλωση ότι τα αναλυτικά τους συστήματα μπορούν να εγκατασταθούν στους χώρους που έχει υποδείξει το εργαστήριο χωρίς παρεμβάσεις στους χώρους αυτούς.</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25.Οι παραπάνω προδιαγραφές θα πρέπει να τεκμηριώνονται με παραπομπές σε διαφημιστικά φυλλάδια ή στα εγχειρίδια λειτουργίας και τεχνικών χαρακτηριστικών του κατασκευαστή.</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26.Ο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27. Ο προμηθευτής θα πρέπει να αναλάβει με δική του ευθύνη και δαπάνη να εξασφαλίσει τη διατήρηση της σωστής θερμοκρασίας του χώρου του εργαστηρίου όπου θα βρίσκονται τοποθετημένοι οι αναλυτές για την εξασφάλιση της σωστής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τους  καθώς επίσης και την ορθή συντήρηση των αντιδραστηρίων στο εργαστήριο πριν την τοποθέτηση τους στους αναλυτές για χρήση (ψυγείο η άλλος τρόπος)</w:t>
      </w: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r w:rsidRPr="00B070A2">
        <w:rPr>
          <w:rFonts w:asciiTheme="minorHAnsi" w:eastAsia="Calibri" w:hAnsiTheme="minorHAnsi" w:cstheme="minorHAnsi"/>
          <w:szCs w:val="22"/>
          <w:lang w:val="el-GR" w:eastAsia="en-US"/>
        </w:rPr>
        <w:t xml:space="preserve">28. Επισημαίνεται ότι στο εφημερεύον εργαστήριο θα εξυπηρετούνται επίσης αιματολογικός και ανοσολογικός αναλυτής, με αποτέλεσμα να υπάρχει περιορισμένος διαθέσιμος χώρος για την τοποθέτηση του βιοχημικού αναλυτή εφημερίας. Ως εκ τούτου, ζητείται οι υποψήφιοι ανάδοχοι να επισκεφθούν τον χώρο, προκειμένου να λάβουν γνώση των συνθηκών του χώρου και του κυρίως βιοχημικού και του εφημερεύοντος εργαστηρίου και να προσκομίσουν στον φάκελο ΤΕΧΝΙΚΗ ΠΡΟΣΦΟΡΑ: α) βεβαίωση της υπηρεσίας για την επίσκεψη στον χώρο των εργαστηρίων και β) προσχέδιο τοποθέτησης αναλυτών στο χώρο, με βάση τις συνημμένες κατόψεις. </w:t>
      </w:r>
    </w:p>
    <w:p w:rsidR="00DB130F" w:rsidRDefault="00DB130F" w:rsidP="00DB130F">
      <w:pPr>
        <w:keepNext/>
        <w:keepLines/>
        <w:spacing w:line="293" w:lineRule="exact"/>
        <w:ind w:right="-58"/>
        <w:rPr>
          <w:rFonts w:asciiTheme="minorHAnsi" w:eastAsia="Calibri" w:hAnsiTheme="minorHAnsi" w:cstheme="minorHAnsi"/>
          <w:szCs w:val="22"/>
          <w:lang w:val="el-GR" w:eastAsia="en-US"/>
        </w:rPr>
      </w:pPr>
    </w:p>
    <w:p w:rsidR="00DB130F" w:rsidRPr="00B070A2" w:rsidRDefault="00DB130F" w:rsidP="00DB130F">
      <w:pPr>
        <w:keepNext/>
        <w:keepLines/>
        <w:spacing w:line="293" w:lineRule="exact"/>
        <w:ind w:right="-58"/>
        <w:rPr>
          <w:rFonts w:asciiTheme="minorHAnsi" w:eastAsia="Calibri" w:hAnsiTheme="minorHAnsi" w:cstheme="minorHAnsi"/>
          <w:szCs w:val="22"/>
          <w:lang w:val="el-GR" w:eastAsia="en-US"/>
        </w:rPr>
      </w:pPr>
    </w:p>
    <w:p w:rsidR="00DB130F" w:rsidRPr="00B070A2" w:rsidRDefault="00DB130F" w:rsidP="00DB130F">
      <w:pPr>
        <w:pStyle w:val="aff1"/>
        <w:keepNext/>
        <w:keepLines/>
        <w:numPr>
          <w:ilvl w:val="3"/>
          <w:numId w:val="43"/>
        </w:numPr>
        <w:spacing w:line="293" w:lineRule="exact"/>
        <w:ind w:right="-58"/>
        <w:jc w:val="both"/>
        <w:rPr>
          <w:rFonts w:asciiTheme="minorHAnsi" w:hAnsiTheme="minorHAnsi" w:cstheme="minorHAnsi"/>
          <w:sz w:val="22"/>
          <w:szCs w:val="22"/>
          <w:u w:val="single"/>
          <w:lang w:val="el-GR"/>
        </w:rPr>
      </w:pPr>
      <w:r w:rsidRPr="00B070A2">
        <w:rPr>
          <w:rFonts w:asciiTheme="minorHAnsi" w:hAnsiTheme="minorHAnsi" w:cstheme="minorHAnsi"/>
          <w:sz w:val="22"/>
          <w:szCs w:val="22"/>
          <w:u w:val="single"/>
          <w:lang w:val="el-GR"/>
        </w:rPr>
        <w:lastRenderedPageBreak/>
        <w:t>ΤΕΧΝΙΚΕΣ ΠΡΟΔΙΑΓΡΑΦΕΣ ΒΙΟΧΗΜΙΚΟΥ ΑΝΑΛΥΤΗ ΑΠΟΚΕΝΤΡΩΜΕΝΗΣ ΟΡΓΑΝΙΚΗΣ ΜΟΝΑΔΑΣ ΙΕΡΑΠΕΤΡΑΣ ΤΜΗΜΑΤΟΣ 2</w:t>
      </w:r>
    </w:p>
    <w:p w:rsidR="00DB130F" w:rsidRPr="00B070A2" w:rsidRDefault="00DB130F" w:rsidP="00DB130F">
      <w:pPr>
        <w:pStyle w:val="aff1"/>
        <w:keepNext/>
        <w:keepLines/>
        <w:ind w:left="0" w:right="-58"/>
        <w:contextualSpacing w:val="0"/>
        <w:jc w:val="both"/>
        <w:rPr>
          <w:rFonts w:ascii="Calibri" w:hAnsi="Calibri" w:cs="Calibri"/>
          <w:sz w:val="22"/>
          <w:szCs w:val="22"/>
          <w:lang w:val="el-GR"/>
        </w:rPr>
      </w:pPr>
    </w:p>
    <w:p w:rsidR="00DB130F" w:rsidRPr="00B070A2" w:rsidRDefault="00DB130F" w:rsidP="00DB130F">
      <w:pPr>
        <w:pStyle w:val="aff1"/>
        <w:spacing w:after="160" w:line="259" w:lineRule="auto"/>
        <w:ind w:left="-284" w:right="-574"/>
        <w:jc w:val="both"/>
        <w:rPr>
          <w:rFonts w:asciiTheme="minorHAnsi" w:hAnsiTheme="minorHAnsi" w:cstheme="minorHAnsi"/>
          <w:color w:val="222222"/>
          <w:shd w:val="clear" w:color="auto" w:fill="FFFFFF"/>
          <w:lang w:val="el-GR"/>
        </w:rPr>
      </w:pP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Να προσφερθεί ένας βιοχημικός </w:t>
      </w:r>
      <w:proofErr w:type="spellStart"/>
      <w:r w:rsidRPr="00B070A2">
        <w:rPr>
          <w:rFonts w:asciiTheme="minorHAnsi" w:hAnsiTheme="minorHAnsi" w:cstheme="minorHAnsi"/>
          <w:color w:val="222222"/>
          <w:shd w:val="clear" w:color="auto" w:fill="FFFFFF"/>
          <w:lang w:val="el-GR"/>
        </w:rPr>
        <w:t>αναλυτήςκαι</w:t>
      </w:r>
      <w:proofErr w:type="spellEnd"/>
      <w:r w:rsidRPr="00B070A2">
        <w:rPr>
          <w:rFonts w:asciiTheme="minorHAnsi" w:hAnsiTheme="minorHAnsi" w:cstheme="minorHAnsi"/>
          <w:color w:val="222222"/>
          <w:shd w:val="clear" w:color="auto" w:fill="FFFFFF"/>
          <w:lang w:val="el-GR"/>
        </w:rPr>
        <w:t xml:space="preserve"> ένας ίδιος εφεδρικός. </w:t>
      </w:r>
      <w:r w:rsidRPr="003721AE">
        <w:rPr>
          <w:rFonts w:asciiTheme="minorHAnsi" w:hAnsiTheme="minorHAnsi" w:cstheme="minorHAnsi"/>
          <w:color w:val="222222"/>
          <w:shd w:val="clear" w:color="auto" w:fill="FFFFFF"/>
        </w:rPr>
        <w:t>N</w:t>
      </w:r>
      <w:r w:rsidRPr="00B070A2">
        <w:rPr>
          <w:rFonts w:asciiTheme="minorHAnsi" w:hAnsiTheme="minorHAnsi" w:cstheme="minorHAnsi"/>
          <w:color w:val="222222"/>
          <w:shd w:val="clear" w:color="auto" w:fill="FFFFFF"/>
          <w:lang w:val="el-GR"/>
        </w:rPr>
        <w:t xml:space="preserve">α κατατεθούν τα </w:t>
      </w:r>
      <w:r w:rsidRPr="003721AE">
        <w:rPr>
          <w:rFonts w:asciiTheme="minorHAnsi" w:hAnsiTheme="minorHAnsi" w:cstheme="minorHAnsi"/>
          <w:color w:val="222222"/>
          <w:shd w:val="clear" w:color="auto" w:fill="FFFFFF"/>
        </w:rPr>
        <w:t>CE</w:t>
      </w:r>
      <w:r w:rsidRPr="00B070A2">
        <w:rPr>
          <w:rFonts w:asciiTheme="minorHAnsi" w:hAnsiTheme="minorHAnsi" w:cstheme="minorHAnsi"/>
          <w:color w:val="222222"/>
          <w:shd w:val="clear" w:color="auto" w:fill="FFFFFF"/>
          <w:lang w:val="el-GR"/>
        </w:rPr>
        <w:t xml:space="preserve"> των αντιδραστηρίων, ηλεκτροδίων και των αναλυτών. Να κατατεθούν επίσης τα εσώκλειστα αντιδραστηρίων, </w:t>
      </w:r>
      <w:proofErr w:type="spellStart"/>
      <w:r w:rsidRPr="00B070A2">
        <w:rPr>
          <w:rFonts w:asciiTheme="minorHAnsi" w:hAnsiTheme="minorHAnsi" w:cstheme="minorHAnsi"/>
          <w:color w:val="222222"/>
          <w:shd w:val="clear" w:color="auto" w:fill="FFFFFF"/>
          <w:lang w:val="el-GR"/>
        </w:rPr>
        <w:t>ηλεκροδίων</w:t>
      </w:r>
      <w:proofErr w:type="spellEnd"/>
      <w:r w:rsidRPr="00B070A2">
        <w:rPr>
          <w:rFonts w:asciiTheme="minorHAnsi" w:hAnsiTheme="minorHAnsi" w:cstheme="minorHAnsi"/>
          <w:color w:val="222222"/>
          <w:shd w:val="clear" w:color="auto" w:fill="FFFFFF"/>
          <w:lang w:val="el-GR"/>
        </w:rPr>
        <w:t>, βαθμονομητών, υλικών  ελέγχου ποιότητας στην ελληνική γλώσσα.</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Να είναι καινούργιος, αμεταχείριστος και σύγχρονης τεχνολογίας (το τελευταίο εμπορικά διαθέσιμο μοντέλο).</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Να συνοδεύεται από </w:t>
      </w:r>
      <w:r w:rsidRPr="003721AE">
        <w:rPr>
          <w:rFonts w:asciiTheme="minorHAnsi" w:hAnsiTheme="minorHAnsi" w:cstheme="minorHAnsi"/>
          <w:color w:val="222222"/>
          <w:shd w:val="clear" w:color="auto" w:fill="FFFFFF"/>
        </w:rPr>
        <w:t>UPS</w:t>
      </w:r>
      <w:r w:rsidRPr="00B070A2">
        <w:rPr>
          <w:rFonts w:asciiTheme="minorHAnsi" w:hAnsiTheme="minorHAnsi" w:cstheme="minorHAnsi"/>
          <w:color w:val="222222"/>
          <w:shd w:val="clear" w:color="auto" w:fill="FFFFFF"/>
          <w:lang w:val="el-GR"/>
        </w:rPr>
        <w:t xml:space="preserve"> και από σύστημα παροχής κατάλληλης ποιότητας νερού αν απαιτείται για την λειτουργία του, η συντήρηση του να γίνεται με δαπάνη του μειοδότη.</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Να είναι ένα πλήρως αυτοματοποιημένο σύστημα το οποίο να μπορεί να επεκταθεί με προσθήκη  μονάδας ανοσολογίας. Να είναι τυχαίας προσπέλασης (</w:t>
      </w:r>
      <w:r w:rsidRPr="003721AE">
        <w:rPr>
          <w:rFonts w:asciiTheme="minorHAnsi" w:hAnsiTheme="minorHAnsi" w:cstheme="minorHAnsi"/>
          <w:color w:val="222222"/>
          <w:shd w:val="clear" w:color="auto" w:fill="FFFFFF"/>
        </w:rPr>
        <w:t>RANDOM</w:t>
      </w:r>
      <w:r w:rsidRPr="00B070A2">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ACCESS</w:t>
      </w:r>
      <w:r w:rsidRPr="00B070A2">
        <w:rPr>
          <w:rFonts w:asciiTheme="minorHAnsi" w:hAnsiTheme="minorHAnsi" w:cstheme="minorHAnsi"/>
          <w:color w:val="222222"/>
          <w:shd w:val="clear" w:color="auto" w:fill="FFFFFF"/>
          <w:lang w:val="el-GR"/>
        </w:rPr>
        <w:t>), συνεχούς φόρτωσης δειγμάτων (</w:t>
      </w:r>
      <w:r w:rsidRPr="003721AE">
        <w:rPr>
          <w:rFonts w:asciiTheme="minorHAnsi" w:hAnsiTheme="minorHAnsi" w:cstheme="minorHAnsi"/>
          <w:color w:val="222222"/>
          <w:shd w:val="clear" w:color="auto" w:fill="FFFFFF"/>
        </w:rPr>
        <w:t>continuous</w:t>
      </w:r>
      <w:r w:rsidRPr="00B070A2">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loading</w:t>
      </w:r>
      <w:r w:rsidRPr="00B070A2">
        <w:rPr>
          <w:rFonts w:asciiTheme="minorHAnsi" w:hAnsiTheme="minorHAnsi" w:cstheme="minorHAnsi"/>
          <w:color w:val="222222"/>
          <w:shd w:val="clear" w:color="auto" w:fill="FFFFFF"/>
          <w:lang w:val="el-GR"/>
        </w:rPr>
        <w:t>) και να έχει ένα κοινό σημείο για τη φόρτωση δειγμάτων ρουτίνας, επειγόντων δειγμάτων, υλικών ελέγχου ποιότητας και βαθμονομητών.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3721AE">
        <w:rPr>
          <w:rFonts w:asciiTheme="minorHAnsi" w:hAnsiTheme="minorHAnsi" w:cstheme="minorHAnsi"/>
          <w:color w:val="222222"/>
          <w:shd w:val="clear" w:color="auto" w:fill="FFFFFF"/>
        </w:rPr>
        <w:t>O</w:t>
      </w:r>
      <w:r w:rsidRPr="00B070A2">
        <w:rPr>
          <w:rFonts w:asciiTheme="minorHAnsi" w:hAnsiTheme="minorHAnsi" w:cstheme="minorHAnsi"/>
          <w:color w:val="222222"/>
          <w:shd w:val="clear" w:color="auto" w:fill="FFFFFF"/>
          <w:lang w:val="el-GR"/>
        </w:rPr>
        <w:t xml:space="preserve"> κύριος αναλυτής να δέχεται σε εφάπαξ φόρτωση τουλάχιστον 50 δείγματα στην κοινή μονάδα ελέγχου. Ο προγραμματισμός, τα αποτελέσματα τόσο των δειγμάτων όσο και του ποιοτικού ελέγχου και της βαθμονόμησης των εξετάσεων, αλλά και η εν γένει διαχείριση του αναλυτή να πραγματοποιείται από ένα και μόνο σταθμό εργασίας.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Να έχει δυνατότητα συνεχούς φόρτωσης και εκτέλεσης επειγόντων δειγμάτων (</w:t>
      </w:r>
      <w:r w:rsidRPr="003721AE">
        <w:rPr>
          <w:rFonts w:asciiTheme="minorHAnsi" w:hAnsiTheme="minorHAnsi" w:cstheme="minorHAnsi"/>
          <w:color w:val="222222"/>
          <w:shd w:val="clear" w:color="auto" w:fill="FFFFFF"/>
        </w:rPr>
        <w:t>STAT</w:t>
      </w:r>
      <w:r w:rsidRPr="00B070A2">
        <w:rPr>
          <w:rFonts w:asciiTheme="minorHAnsi" w:hAnsiTheme="minorHAnsi" w:cstheme="minorHAnsi"/>
          <w:color w:val="222222"/>
          <w:shd w:val="clear" w:color="auto" w:fill="FFFFFF"/>
          <w:lang w:val="el-GR"/>
        </w:rPr>
        <w:t>), χωρίς αφαίρεση δειγμάτων ρουτίνας και διακοπή της λειτουργίας του αναλυτή, από ειδική θύρα αλλά και δυνατότητα αλλαγής της προτεραιότητας δειγμάτων που έχουν εισαχθεί στον αναλυτή.</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Να έχει δυνατότητα ανάγνωσης δειγμάτων με </w:t>
      </w:r>
      <w:r w:rsidRPr="003721AE">
        <w:rPr>
          <w:rFonts w:asciiTheme="minorHAnsi" w:hAnsiTheme="minorHAnsi" w:cstheme="minorHAnsi"/>
          <w:color w:val="222222"/>
          <w:shd w:val="clear" w:color="auto" w:fill="FFFFFF"/>
        </w:rPr>
        <w:t>bar</w:t>
      </w:r>
      <w:r w:rsidRPr="00B070A2">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code</w:t>
      </w:r>
      <w:r w:rsidRPr="00B070A2">
        <w:rPr>
          <w:rFonts w:asciiTheme="minorHAnsi" w:hAnsiTheme="minorHAnsi" w:cstheme="minorHAnsi"/>
          <w:color w:val="222222"/>
          <w:shd w:val="clear" w:color="auto" w:fill="FFFFFF"/>
          <w:lang w:val="el-GR"/>
        </w:rPr>
        <w:t xml:space="preserve"> (τουλάχιστον το </w:t>
      </w:r>
      <w:r w:rsidRPr="003721AE">
        <w:rPr>
          <w:rFonts w:asciiTheme="minorHAnsi" w:hAnsiTheme="minorHAnsi" w:cstheme="minorHAnsi"/>
          <w:color w:val="222222"/>
          <w:shd w:val="clear" w:color="auto" w:fill="FFFFFF"/>
        </w:rPr>
        <w:t>code</w:t>
      </w:r>
      <w:r w:rsidRPr="00B070A2">
        <w:rPr>
          <w:rFonts w:asciiTheme="minorHAnsi" w:hAnsiTheme="minorHAnsi" w:cstheme="minorHAnsi"/>
          <w:color w:val="222222"/>
          <w:shd w:val="clear" w:color="auto" w:fill="FFFFFF"/>
          <w:lang w:val="el-GR"/>
        </w:rPr>
        <w:t>128).</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Να διαθέτει δυνατότητα αμφίδρομης επικοινωνίας με το </w:t>
      </w:r>
      <w:r w:rsidRPr="003721AE">
        <w:rPr>
          <w:rFonts w:asciiTheme="minorHAnsi" w:hAnsiTheme="minorHAnsi" w:cstheme="minorHAnsi"/>
          <w:color w:val="222222"/>
          <w:shd w:val="clear" w:color="auto" w:fill="FFFFFF"/>
        </w:rPr>
        <w:t>LIS</w:t>
      </w:r>
      <w:r w:rsidRPr="00B070A2">
        <w:rPr>
          <w:rFonts w:asciiTheme="minorHAnsi" w:hAnsiTheme="minorHAnsi" w:cstheme="minorHAnsi"/>
          <w:color w:val="222222"/>
          <w:shd w:val="clear" w:color="auto" w:fill="FFFFFF"/>
          <w:lang w:val="el-GR"/>
        </w:rPr>
        <w:t xml:space="preserve"> του εργαστηρίου και το κόστος της σύνδεσης θα επιβαρύνει τον προμηθευτή.</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Να δέχεται δείγματα διαφόρων τύπων (ορού, πλάσματος, ούρων, ΕΝΥ, </w:t>
      </w:r>
      <w:proofErr w:type="spellStart"/>
      <w:r w:rsidRPr="00B070A2">
        <w:rPr>
          <w:rFonts w:asciiTheme="minorHAnsi" w:hAnsiTheme="minorHAnsi" w:cstheme="minorHAnsi"/>
          <w:color w:val="222222"/>
          <w:shd w:val="clear" w:color="auto" w:fill="FFFFFF"/>
          <w:lang w:val="el-GR"/>
        </w:rPr>
        <w:t>κλπ</w:t>
      </w:r>
      <w:proofErr w:type="spellEnd"/>
      <w:r w:rsidRPr="00B070A2">
        <w:rPr>
          <w:rFonts w:asciiTheme="minorHAnsi" w:hAnsiTheme="minorHAnsi" w:cstheme="minorHAnsi"/>
          <w:color w:val="222222"/>
          <w:shd w:val="clear" w:color="auto" w:fill="FFFFFF"/>
          <w:lang w:val="el-GR"/>
        </w:rPr>
        <w:t xml:space="preserve">), ανάλογα με την εξέταση και διαφόρων τύπων σωληνάρια (πρωτογενή, δευτερογενή, </w:t>
      </w:r>
      <w:proofErr w:type="spellStart"/>
      <w:r w:rsidRPr="00B070A2">
        <w:rPr>
          <w:rFonts w:asciiTheme="minorHAnsi" w:hAnsiTheme="minorHAnsi" w:cstheme="minorHAnsi"/>
          <w:color w:val="222222"/>
          <w:shd w:val="clear" w:color="auto" w:fill="FFFFFF"/>
          <w:lang w:val="el-GR"/>
        </w:rPr>
        <w:t>καψάκια</w:t>
      </w:r>
      <w:proofErr w:type="spellEnd"/>
      <w:r w:rsidRPr="00B070A2">
        <w:rPr>
          <w:rFonts w:asciiTheme="minorHAnsi" w:hAnsiTheme="minorHAnsi" w:cstheme="minorHAnsi"/>
          <w:color w:val="222222"/>
          <w:shd w:val="clear" w:color="auto" w:fill="FFFFFF"/>
          <w:lang w:val="el-GR"/>
        </w:rPr>
        <w:t xml:space="preserve"> σε σωληνάρια, σωληνάρια με ψευδή πυθμένα </w:t>
      </w:r>
      <w:proofErr w:type="spellStart"/>
      <w:r w:rsidRPr="00B070A2">
        <w:rPr>
          <w:rFonts w:asciiTheme="minorHAnsi" w:hAnsiTheme="minorHAnsi" w:cstheme="minorHAnsi"/>
          <w:color w:val="222222"/>
          <w:shd w:val="clear" w:color="auto" w:fill="FFFFFF"/>
          <w:lang w:val="el-GR"/>
        </w:rPr>
        <w:t>κλπ</w:t>
      </w:r>
      <w:proofErr w:type="spellEnd"/>
      <w:r w:rsidRPr="00B070A2">
        <w:rPr>
          <w:rFonts w:asciiTheme="minorHAnsi" w:hAnsiTheme="minorHAnsi" w:cstheme="minorHAnsi"/>
          <w:color w:val="222222"/>
          <w:shd w:val="clear" w:color="auto" w:fill="FFFFFF"/>
          <w:lang w:val="el-GR"/>
        </w:rPr>
        <w:t>).</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υπάρχει η δυνατότητα αυτόματης επανάληψης (</w:t>
      </w:r>
      <w:r w:rsidRPr="003721AE">
        <w:rPr>
          <w:rFonts w:asciiTheme="minorHAnsi" w:hAnsiTheme="minorHAnsi" w:cstheme="minorHAnsi"/>
          <w:color w:val="222222"/>
          <w:shd w:val="clear" w:color="auto" w:fill="FFFFFF"/>
        </w:rPr>
        <w:t>rerun</w:t>
      </w:r>
      <w:r w:rsidRPr="00B070A2">
        <w:rPr>
          <w:rFonts w:asciiTheme="minorHAnsi" w:hAnsiTheme="minorHAnsi" w:cstheme="minorHAnsi"/>
          <w:color w:val="222222"/>
          <w:shd w:val="clear" w:color="auto" w:fill="FFFFFF"/>
          <w:lang w:val="el-GR"/>
        </w:rPr>
        <w:t>), αυτόματης επανάληψης με αραίωση (</w:t>
      </w:r>
      <w:r w:rsidRPr="003721AE">
        <w:rPr>
          <w:rFonts w:asciiTheme="minorHAnsi" w:hAnsiTheme="minorHAnsi" w:cstheme="minorHAnsi"/>
          <w:color w:val="222222"/>
          <w:shd w:val="clear" w:color="auto" w:fill="FFFFFF"/>
        </w:rPr>
        <w:t>auto</w:t>
      </w:r>
      <w:r w:rsidRPr="00B070A2">
        <w:rPr>
          <w:rFonts w:asciiTheme="minorHAnsi" w:hAnsiTheme="minorHAnsi" w:cstheme="minorHAnsi"/>
          <w:color w:val="222222"/>
          <w:shd w:val="clear" w:color="auto" w:fill="FFFFFF"/>
          <w:lang w:val="el-GR"/>
        </w:rPr>
        <w:t>-</w:t>
      </w:r>
      <w:r w:rsidRPr="003721AE">
        <w:rPr>
          <w:rFonts w:asciiTheme="minorHAnsi" w:hAnsiTheme="minorHAnsi" w:cstheme="minorHAnsi"/>
          <w:color w:val="222222"/>
          <w:shd w:val="clear" w:color="auto" w:fill="FFFFFF"/>
        </w:rPr>
        <w:t>dilution</w:t>
      </w:r>
      <w:r w:rsidRPr="00B070A2">
        <w:rPr>
          <w:rFonts w:asciiTheme="minorHAnsi" w:hAnsiTheme="minorHAnsi" w:cstheme="minorHAnsi"/>
          <w:color w:val="222222"/>
          <w:shd w:val="clear" w:color="auto" w:fill="FFFFFF"/>
          <w:lang w:val="el-GR"/>
        </w:rPr>
        <w:t>) για αποτελέσματα εκτός ορίων, καθώς και αυτόματης εκτέλεσης άλλης εξέτασης ανάλογα με το αποτέλεσμα της πρώτης εξέτασης (</w:t>
      </w:r>
      <w:r w:rsidRPr="003721AE">
        <w:rPr>
          <w:rFonts w:asciiTheme="minorHAnsi" w:hAnsiTheme="minorHAnsi" w:cstheme="minorHAnsi"/>
          <w:color w:val="222222"/>
          <w:shd w:val="clear" w:color="auto" w:fill="FFFFFF"/>
        </w:rPr>
        <w:t>reflex</w:t>
      </w:r>
      <w:r w:rsidRPr="00B070A2">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testing</w:t>
      </w:r>
      <w:r w:rsidRPr="00B070A2">
        <w:rPr>
          <w:rFonts w:asciiTheme="minorHAnsi" w:hAnsiTheme="minorHAnsi" w:cstheme="minorHAnsi"/>
          <w:color w:val="222222"/>
          <w:shd w:val="clear" w:color="auto" w:fill="FFFFFF"/>
          <w:lang w:val="el-GR"/>
        </w:rPr>
        <w:t>).</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διαθέτει σύστημα ελέγχου ποιότητας (</w:t>
      </w:r>
      <w:r w:rsidRPr="003721AE">
        <w:rPr>
          <w:rFonts w:asciiTheme="minorHAnsi" w:hAnsiTheme="minorHAnsi" w:cstheme="minorHAnsi"/>
          <w:color w:val="222222"/>
          <w:shd w:val="clear" w:color="auto" w:fill="FFFFFF"/>
        </w:rPr>
        <w:t>Q</w:t>
      </w:r>
      <w:r w:rsidRPr="00B070A2">
        <w:rPr>
          <w:rFonts w:asciiTheme="minorHAnsi" w:hAnsiTheme="minorHAnsi" w:cstheme="minorHAnsi"/>
          <w:color w:val="222222"/>
          <w:shd w:val="clear" w:color="auto" w:fill="FFFFFF"/>
          <w:lang w:val="el-GR"/>
        </w:rPr>
        <w:t>.</w:t>
      </w:r>
      <w:r w:rsidRPr="003721AE">
        <w:rPr>
          <w:rFonts w:asciiTheme="minorHAnsi" w:hAnsiTheme="minorHAnsi" w:cstheme="minorHAnsi"/>
          <w:color w:val="222222"/>
          <w:shd w:val="clear" w:color="auto" w:fill="FFFFFF"/>
        </w:rPr>
        <w:t>C</w:t>
      </w:r>
      <w:r w:rsidRPr="00B070A2">
        <w:rPr>
          <w:rFonts w:asciiTheme="minorHAnsi" w:hAnsiTheme="minorHAnsi" w:cstheme="minorHAnsi"/>
          <w:color w:val="222222"/>
          <w:shd w:val="clear" w:color="auto" w:fill="FFFFFF"/>
          <w:lang w:val="el-GR"/>
        </w:rPr>
        <w:t xml:space="preserve">.) με απεικόνιση διαγραμμάτων </w:t>
      </w:r>
      <w:r w:rsidRPr="003721AE">
        <w:rPr>
          <w:rFonts w:asciiTheme="minorHAnsi" w:hAnsiTheme="minorHAnsi" w:cstheme="minorHAnsi"/>
          <w:color w:val="222222"/>
          <w:shd w:val="clear" w:color="auto" w:fill="FFFFFF"/>
        </w:rPr>
        <w:t>Levey</w:t>
      </w:r>
      <w:r w:rsidRPr="00B070A2">
        <w:rPr>
          <w:rFonts w:asciiTheme="minorHAnsi" w:hAnsiTheme="minorHAnsi" w:cstheme="minorHAnsi"/>
          <w:color w:val="222222"/>
          <w:shd w:val="clear" w:color="auto" w:fill="FFFFFF"/>
          <w:lang w:val="el-GR"/>
        </w:rPr>
        <w:t>-</w:t>
      </w:r>
      <w:r w:rsidRPr="003721AE">
        <w:rPr>
          <w:rFonts w:asciiTheme="minorHAnsi" w:hAnsiTheme="minorHAnsi" w:cstheme="minorHAnsi"/>
          <w:color w:val="222222"/>
          <w:shd w:val="clear" w:color="auto" w:fill="FFFFFF"/>
        </w:rPr>
        <w:t>Jennings</w:t>
      </w:r>
      <w:r w:rsidRPr="00B070A2">
        <w:rPr>
          <w:rFonts w:asciiTheme="minorHAnsi" w:hAnsiTheme="minorHAnsi" w:cstheme="minorHAnsi"/>
          <w:color w:val="222222"/>
          <w:shd w:val="clear" w:color="auto" w:fill="FFFFFF"/>
          <w:lang w:val="el-GR"/>
        </w:rPr>
        <w:t xml:space="preserve"> και με αποθήκευση των τιμών των </w:t>
      </w:r>
      <w:r w:rsidRPr="003721AE">
        <w:rPr>
          <w:rFonts w:asciiTheme="minorHAnsi" w:hAnsiTheme="minorHAnsi" w:cstheme="minorHAnsi"/>
          <w:color w:val="222222"/>
          <w:shd w:val="clear" w:color="auto" w:fill="FFFFFF"/>
        </w:rPr>
        <w:t>controls</w:t>
      </w:r>
      <w:r w:rsidRPr="00B070A2">
        <w:rPr>
          <w:rFonts w:asciiTheme="minorHAnsi" w:hAnsiTheme="minorHAnsi" w:cstheme="minorHAnsi"/>
          <w:color w:val="222222"/>
          <w:shd w:val="clear" w:color="auto" w:fill="FFFFFF"/>
          <w:lang w:val="el-GR"/>
        </w:rPr>
        <w:t xml:space="preserve"> για μεγάλο χρονικό διάστημα. Οι τιμές των υλικών ελέγχου ποιότητας και των βαθμονομητών να εισάγονται αυτόματα, ηλεκτρονικά χωρίς να πρέπει να τις εισαγάγει ο χειριστής με </w:t>
      </w:r>
      <w:proofErr w:type="spellStart"/>
      <w:r w:rsidRPr="00B070A2">
        <w:rPr>
          <w:rFonts w:asciiTheme="minorHAnsi" w:hAnsiTheme="minorHAnsi" w:cstheme="minorHAnsi"/>
          <w:color w:val="222222"/>
          <w:shd w:val="clear" w:color="auto" w:fill="FFFFFF"/>
          <w:lang w:val="el-GR"/>
        </w:rPr>
        <w:t>σκανάρισμα</w:t>
      </w:r>
      <w:proofErr w:type="spellEnd"/>
      <w:r w:rsidRPr="00B070A2">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barcode</w:t>
      </w:r>
      <w:r w:rsidRPr="00B070A2">
        <w:rPr>
          <w:rFonts w:asciiTheme="minorHAnsi" w:hAnsiTheme="minorHAnsi" w:cstheme="minorHAnsi"/>
          <w:color w:val="222222"/>
          <w:shd w:val="clear" w:color="auto" w:fill="FFFFFF"/>
          <w:lang w:val="el-GR"/>
        </w:rPr>
        <w:t xml:space="preserve"> ή χειροκίνητα.</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Για την πλειοψηφία των ζητούμενων φωτομετρικών εξετάσεων να μην απαιτείται βαθμονόμηση με χρήση βαθμονομητών ή να απαιτείται μόνο στην αλλαγή παρτίδας αντιδραστηρίων.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Το πρόγραμμα λειτουργίας του αναλυτή να είναι εύχρηστο, δηλαδή να έχει μία έγχρωμη οθόνη αφής, με εικόνες, οδηγίες βοήθειας χρήσης/συντήρησης και να παρέχει άμεση πρόσβαση σε πληροφορίες σχετικά με το εκάστοτε μήνυμα σφάλματος (επεξήγηση και διαδικασίες επίλυσης). Να περιλαμβάνει υλικό πολυμέσων (βίντεο) τουλάχιστον για τις βασικές διαδικασίες συντήρησης που θα κληθεί να πραγματοποιήσει ο χειριστής.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διαθέτει σύστημα αυτοελέγχου των ηλεκτρονικών/μηχανικών μερών και σε περίπτωση βλάβης ή δυσλειτουργίας να υπάρχει ειδοποίηση του χειριστή με ταυτόχρονη παροχή διορθωτικών ενεργειών για την επίλυσή τους.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διαθέτει σύστημα λεπτομερούς καταγραφής του αναλυτικού έργου ανά εξέταση (βαθμονομήσεις, εξετάσεις δειγμάτων, επίπεδα ποιοτικού ελέγχου).</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 αναλυτής να διατηρεί αρχείο με τα αποτελέσματα των ασθενών στο οποίο ο χειριστής να έχει πρόσβαση για ιχνηλασιμότητα των δεδομένων ανάλυσης (Ημερομηνία και ώρα διεξαγωγής, βαθμονόμηση, έλεγχο ποιότητας, μηνύματα σφαλμάτων, αναλυτική μονάδα </w:t>
      </w:r>
      <w:proofErr w:type="spellStart"/>
      <w:r w:rsidRPr="00B070A2">
        <w:rPr>
          <w:rFonts w:asciiTheme="minorHAnsi" w:hAnsiTheme="minorHAnsi" w:cstheme="minorHAnsi"/>
          <w:color w:val="222222"/>
          <w:shd w:val="clear" w:color="auto" w:fill="FFFFFF"/>
          <w:lang w:val="el-GR"/>
        </w:rPr>
        <w:t>κλπ</w:t>
      </w:r>
      <w:proofErr w:type="spellEnd"/>
      <w:r w:rsidRPr="00B070A2">
        <w:rPr>
          <w:rFonts w:asciiTheme="minorHAnsi" w:hAnsiTheme="minorHAnsi" w:cstheme="minorHAnsi"/>
          <w:color w:val="222222"/>
          <w:shd w:val="clear" w:color="auto" w:fill="FFFFFF"/>
          <w:lang w:val="el-GR"/>
        </w:rPr>
        <w:t>).</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υπάρχει εξ’ αποστάσεως σύνδεσης και επικοινωνίας του αναλυτή με το τεχνικό τμήμα (</w:t>
      </w:r>
      <w:r w:rsidRPr="003721AE">
        <w:rPr>
          <w:rFonts w:asciiTheme="minorHAnsi" w:hAnsiTheme="minorHAnsi" w:cstheme="minorHAnsi"/>
          <w:color w:val="222222"/>
          <w:shd w:val="clear" w:color="auto" w:fill="FFFFFF"/>
        </w:rPr>
        <w:t>service</w:t>
      </w:r>
      <w:r w:rsidRPr="00B070A2">
        <w:rPr>
          <w:rFonts w:asciiTheme="minorHAnsi" w:hAnsiTheme="minorHAnsi" w:cstheme="minorHAnsi"/>
          <w:color w:val="222222"/>
          <w:shd w:val="clear" w:color="auto" w:fill="FFFFFF"/>
          <w:lang w:val="el-GR"/>
        </w:rPr>
        <w:t xml:space="preserve">) του προμηθευτή για την διάγνωση και την υποστήριξη του έτσι ώστε να επιτυγχάνεται η προληπτική αντιμετώπιση πιθανόν τεχνικών προβλημάτων. Να διατίθεται τηλεφωνικό κέντρο υποστήριξης με την παραπάνω δυνατότητα αλλά να υπάρχει και πλατφόρμα διαμέσου διαδικτύου (όχι απλό ηλεκτρονικό ταχυδρομείο) ηλεκτρονικής υποβολής αιτήματος υποστήριξης μέσω της οποίας να </w:t>
      </w:r>
      <w:proofErr w:type="spellStart"/>
      <w:r w:rsidRPr="00B070A2">
        <w:rPr>
          <w:rFonts w:asciiTheme="minorHAnsi" w:hAnsiTheme="minorHAnsi" w:cstheme="minorHAnsi"/>
          <w:color w:val="222222"/>
          <w:shd w:val="clear" w:color="auto" w:fill="FFFFFF"/>
          <w:lang w:val="el-GR"/>
        </w:rPr>
        <w:t>ταυτοποιείται</w:t>
      </w:r>
      <w:proofErr w:type="spellEnd"/>
      <w:r w:rsidRPr="00B070A2">
        <w:rPr>
          <w:rFonts w:asciiTheme="minorHAnsi" w:hAnsiTheme="minorHAnsi" w:cstheme="minorHAnsi"/>
          <w:color w:val="222222"/>
          <w:shd w:val="clear" w:color="auto" w:fill="FFFFFF"/>
          <w:lang w:val="el-GR"/>
        </w:rPr>
        <w:t xml:space="preserve"> αυτόματα το εργαστήριο, ο χειριστής και οι εγκατεστημένοι αναλυτές με τους σειριακούς τους αριθμούς,  χωρίς να απαιτείται η κλήση σε τηλεφωνικό κέντρο. </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υπάρχει πρόσβαση από το εργαστήριο,  </w:t>
      </w:r>
      <w:proofErr w:type="spellStart"/>
      <w:r w:rsidRPr="00B070A2">
        <w:rPr>
          <w:rFonts w:asciiTheme="minorHAnsi" w:hAnsiTheme="minorHAnsi" w:cstheme="minorHAnsi"/>
          <w:color w:val="222222"/>
          <w:shd w:val="clear" w:color="auto" w:fill="FFFFFF"/>
          <w:lang w:val="el-GR"/>
        </w:rPr>
        <w:t>ανα</w:t>
      </w:r>
      <w:proofErr w:type="spellEnd"/>
      <w:r w:rsidRPr="00B070A2">
        <w:rPr>
          <w:rFonts w:asciiTheme="minorHAnsi" w:hAnsiTheme="minorHAnsi" w:cstheme="minorHAnsi"/>
          <w:color w:val="222222"/>
          <w:shd w:val="clear" w:color="auto" w:fill="FFFFFF"/>
          <w:lang w:val="el-GR"/>
        </w:rPr>
        <w:t xml:space="preserve"> πάσα στιγμή στο ψηφιακά καταγεγραμμένο ιστορικό κλήσεων, με επισκόπηση όλων των αιτημάτων , συμπεριλαμβανομένων των σχετικών εργασιών συντήρησης και αναφορών.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 προσφερόμενος αναλυτής να μπορεί να εκτελεί διαδικασίες συντήρησης στο παρασκήνιο </w:t>
      </w:r>
      <w:proofErr w:type="spellStart"/>
      <w:r w:rsidRPr="00B070A2">
        <w:rPr>
          <w:rFonts w:asciiTheme="minorHAnsi" w:hAnsiTheme="minorHAnsi" w:cstheme="minorHAnsi"/>
          <w:color w:val="222222"/>
          <w:shd w:val="clear" w:color="auto" w:fill="FFFFFF"/>
          <w:lang w:val="el-GR"/>
        </w:rPr>
        <w:t>κατα</w:t>
      </w:r>
      <w:proofErr w:type="spellEnd"/>
      <w:r w:rsidRPr="00B070A2">
        <w:rPr>
          <w:rFonts w:asciiTheme="minorHAnsi" w:hAnsiTheme="minorHAnsi" w:cstheme="minorHAnsi"/>
          <w:color w:val="222222"/>
          <w:shd w:val="clear" w:color="auto" w:fill="FFFFFF"/>
          <w:lang w:val="el-GR"/>
        </w:rPr>
        <w:t xml:space="preserve"> τη λειτουργία ρουτίνας του συστήματος.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lastRenderedPageBreak/>
        <w:t xml:space="preserve"> Η προσφέρουσα εταιρεία να διαθέτει πλατφόρμα που να ελέγχει συνεχώς απομακρυσμένα τις λειτουργίες του αναλυτή και να προλαμβάνει τυχόν προβλήματα που μπορεί να προκύψουν στο μέλλον.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 αναλυτής να έχει τη δυνατότητα ανίχνευσης στάθμης δείγματος, πήγματος και φυσαλίδας με ξεχωριστό μήνυμα για κάθε περίπτωση που να επισημαίνει τα αποτελέσματα στις εξετάσεις του προβληματικού δείγματος.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 αναλυτής να διαθέτει την δυνατότητα ελέγχου των δειγμάτων για </w:t>
      </w:r>
      <w:proofErr w:type="spellStart"/>
      <w:r w:rsidRPr="00B070A2">
        <w:rPr>
          <w:rFonts w:asciiTheme="minorHAnsi" w:hAnsiTheme="minorHAnsi" w:cstheme="minorHAnsi"/>
          <w:color w:val="222222"/>
          <w:shd w:val="clear" w:color="auto" w:fill="FFFFFF"/>
          <w:lang w:val="el-GR"/>
        </w:rPr>
        <w:t>αιμόλυση</w:t>
      </w:r>
      <w:proofErr w:type="spellEnd"/>
      <w:r w:rsidRPr="00B070A2">
        <w:rPr>
          <w:rFonts w:asciiTheme="minorHAnsi" w:hAnsiTheme="minorHAnsi" w:cstheme="minorHAnsi"/>
          <w:color w:val="222222"/>
          <w:shd w:val="clear" w:color="auto" w:fill="FFFFFF"/>
          <w:lang w:val="el-GR"/>
        </w:rPr>
        <w:t xml:space="preserve">, </w:t>
      </w:r>
      <w:proofErr w:type="spellStart"/>
      <w:r w:rsidRPr="00B070A2">
        <w:rPr>
          <w:rFonts w:asciiTheme="minorHAnsi" w:hAnsiTheme="minorHAnsi" w:cstheme="minorHAnsi"/>
          <w:color w:val="222222"/>
          <w:shd w:val="clear" w:color="auto" w:fill="FFFFFF"/>
          <w:lang w:val="el-GR"/>
        </w:rPr>
        <w:t>λιπαιμία</w:t>
      </w:r>
      <w:proofErr w:type="spellEnd"/>
      <w:r w:rsidRPr="00B070A2">
        <w:rPr>
          <w:rFonts w:asciiTheme="minorHAnsi" w:hAnsiTheme="minorHAnsi" w:cstheme="minorHAnsi"/>
          <w:color w:val="222222"/>
          <w:shd w:val="clear" w:color="auto" w:fill="FFFFFF"/>
          <w:lang w:val="el-GR"/>
        </w:rPr>
        <w:t>, ίκτερο με ξεχωριστή επισήμανση για κάθε εξέταση.</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έχει ταχύτητα 450 φωτομετρικές εξετάσεις και να διαθέτει ενσωματωμένη μονάδα ηλεκτρολυτών (σύνολο τουλάχιστον 700 εξετάσεις </w:t>
      </w:r>
      <w:proofErr w:type="spellStart"/>
      <w:r w:rsidRPr="00B070A2">
        <w:rPr>
          <w:rFonts w:asciiTheme="minorHAnsi" w:hAnsiTheme="minorHAnsi" w:cstheme="minorHAnsi"/>
          <w:color w:val="222222"/>
          <w:shd w:val="clear" w:color="auto" w:fill="FFFFFF"/>
          <w:lang w:val="el-GR"/>
        </w:rPr>
        <w:t>ανα</w:t>
      </w:r>
      <w:proofErr w:type="spellEnd"/>
      <w:r w:rsidRPr="00B070A2">
        <w:rPr>
          <w:rFonts w:asciiTheme="minorHAnsi" w:hAnsiTheme="minorHAnsi" w:cstheme="minorHAnsi"/>
          <w:color w:val="222222"/>
          <w:shd w:val="clear" w:color="auto" w:fill="FFFFFF"/>
          <w:lang w:val="el-GR"/>
        </w:rPr>
        <w:t xml:space="preserve"> ώρα σε μικτή λειτουργία φωτομετρίας/ηλεκτρολυτών).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 αναλυτής να διαθέτει θέσεις για την τοποθέτηση τουλάχιστον 40 φωτομετρικών εξετάσεων.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Οι προσφερόμενοι βιοχημικοί αναλυτές να διαθέτουν σύστημα αποφυγής επιμόλυνσης από δείγμα σε δείγμα, να </w:t>
      </w:r>
      <w:proofErr w:type="spellStart"/>
      <w:r w:rsidRPr="00B070A2">
        <w:rPr>
          <w:rFonts w:asciiTheme="minorHAnsi" w:hAnsiTheme="minorHAnsi" w:cstheme="minorHAnsi"/>
          <w:color w:val="222222"/>
          <w:shd w:val="clear" w:color="auto" w:fill="FFFFFF"/>
          <w:lang w:val="el-GR"/>
        </w:rPr>
        <w:t>περιγραφεί</w:t>
      </w:r>
      <w:proofErr w:type="spellEnd"/>
      <w:r w:rsidRPr="00B070A2">
        <w:rPr>
          <w:rFonts w:asciiTheme="minorHAnsi" w:hAnsiTheme="minorHAnsi" w:cstheme="minorHAnsi"/>
          <w:color w:val="222222"/>
          <w:shd w:val="clear" w:color="auto" w:fill="FFFFFF"/>
          <w:lang w:val="el-GR"/>
        </w:rPr>
        <w:t xml:space="preserve"> η μέθοδος. Επιπρόσθετα να χρησιμοποιούν αναδευτήρες με μη επεμβατική μέθοδο ώστε να αποκλείεται η επιμόλυνση από εξέταση σε εξέταση </w:t>
      </w:r>
      <w:proofErr w:type="spellStart"/>
      <w:r w:rsidRPr="00B070A2">
        <w:rPr>
          <w:rFonts w:asciiTheme="minorHAnsi" w:hAnsiTheme="minorHAnsi" w:cstheme="minorHAnsi"/>
          <w:color w:val="222222"/>
          <w:shd w:val="clear" w:color="auto" w:fill="FFFFFF"/>
          <w:lang w:val="el-GR"/>
        </w:rPr>
        <w:t>κατα</w:t>
      </w:r>
      <w:proofErr w:type="spellEnd"/>
      <w:r w:rsidRPr="00B070A2">
        <w:rPr>
          <w:rFonts w:asciiTheme="minorHAnsi" w:hAnsiTheme="minorHAnsi" w:cstheme="minorHAnsi"/>
          <w:color w:val="222222"/>
          <w:shd w:val="clear" w:color="auto" w:fill="FFFFFF"/>
          <w:lang w:val="el-GR"/>
        </w:rPr>
        <w:t xml:space="preserve"> 100%.</w:t>
      </w:r>
    </w:p>
    <w:p w:rsidR="00DB130F" w:rsidRPr="003721AE"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rPr>
      </w:pPr>
      <w:r w:rsidRPr="00B070A2">
        <w:rPr>
          <w:rFonts w:asciiTheme="minorHAnsi" w:hAnsiTheme="minorHAnsi" w:cstheme="minorHAnsi"/>
          <w:color w:val="222222"/>
          <w:shd w:val="clear" w:color="auto" w:fill="FFFFFF"/>
          <w:lang w:val="el-GR"/>
        </w:rPr>
        <w:t xml:space="preserve"> Οι προσφερόμενες βιοχημικές εξετάσεις να ολοκληρώνονται εντός 10 λεπτών από τη χρονική στιγμή της δειγματοληψίας τους από τον αναλυτή. </w:t>
      </w:r>
      <w:r w:rsidRPr="003721AE">
        <w:rPr>
          <w:rFonts w:asciiTheme="minorHAnsi" w:hAnsiTheme="minorHAnsi" w:cstheme="minorHAnsi"/>
          <w:color w:val="222222"/>
          <w:shd w:val="clear" w:color="auto" w:fill="FFFFFF"/>
        </w:rPr>
        <w:t xml:space="preserve">Τα </w:t>
      </w:r>
      <w:proofErr w:type="spellStart"/>
      <w:r w:rsidRPr="003721AE">
        <w:rPr>
          <w:rFonts w:asciiTheme="minorHAnsi" w:hAnsiTheme="minorHAnsi" w:cstheme="minorHAnsi"/>
          <w:color w:val="222222"/>
          <w:shd w:val="clear" w:color="auto" w:fill="FFFFFF"/>
        </w:rPr>
        <w:t>δεδομέν</w:t>
      </w:r>
      <w:proofErr w:type="spellEnd"/>
      <w:r w:rsidRPr="003721AE">
        <w:rPr>
          <w:rFonts w:asciiTheme="minorHAnsi" w:hAnsiTheme="minorHAnsi" w:cstheme="minorHAnsi"/>
          <w:color w:val="222222"/>
          <w:shd w:val="clear" w:color="auto" w:fill="FFFFFF"/>
        </w:rPr>
        <w:t>α να π</w:t>
      </w:r>
      <w:proofErr w:type="spellStart"/>
      <w:r w:rsidRPr="003721AE">
        <w:rPr>
          <w:rFonts w:asciiTheme="minorHAnsi" w:hAnsiTheme="minorHAnsi" w:cstheme="minorHAnsi"/>
          <w:color w:val="222222"/>
          <w:shd w:val="clear" w:color="auto" w:fill="FFFFFF"/>
        </w:rPr>
        <w:t>ροκύ</w:t>
      </w:r>
      <w:proofErr w:type="spellEnd"/>
      <w:r w:rsidRPr="003721AE">
        <w:rPr>
          <w:rFonts w:asciiTheme="minorHAnsi" w:hAnsiTheme="minorHAnsi" w:cstheme="minorHAnsi"/>
          <w:color w:val="222222"/>
          <w:shd w:val="clear" w:color="auto" w:fill="FFFFFF"/>
        </w:rPr>
        <w:t xml:space="preserve">πτουν απο τα </w:t>
      </w:r>
      <w:proofErr w:type="spellStart"/>
      <w:r w:rsidRPr="003721AE">
        <w:rPr>
          <w:rFonts w:asciiTheme="minorHAnsi" w:hAnsiTheme="minorHAnsi" w:cstheme="minorHAnsi"/>
          <w:color w:val="222222"/>
          <w:shd w:val="clear" w:color="auto" w:fill="FFFFFF"/>
        </w:rPr>
        <w:t>εσώκλειστ</w:t>
      </w:r>
      <w:proofErr w:type="spellEnd"/>
      <w:r w:rsidRPr="003721AE">
        <w:rPr>
          <w:rFonts w:asciiTheme="minorHAnsi" w:hAnsiTheme="minorHAnsi" w:cstheme="minorHAnsi"/>
          <w:color w:val="222222"/>
          <w:shd w:val="clear" w:color="auto" w:fill="FFFFFF"/>
        </w:rPr>
        <w:t xml:space="preserve">α </w:t>
      </w:r>
      <w:proofErr w:type="spellStart"/>
      <w:r w:rsidRPr="003721AE">
        <w:rPr>
          <w:rFonts w:asciiTheme="minorHAnsi" w:hAnsiTheme="minorHAnsi" w:cstheme="minorHAnsi"/>
          <w:color w:val="222222"/>
          <w:shd w:val="clear" w:color="auto" w:fill="FFFFFF"/>
        </w:rPr>
        <w:t>των</w:t>
      </w:r>
      <w:proofErr w:type="spellEnd"/>
      <w:r w:rsidRPr="003721AE">
        <w:rPr>
          <w:rFonts w:asciiTheme="minorHAnsi" w:hAnsiTheme="minorHAnsi" w:cstheme="minorHAnsi"/>
          <w:color w:val="222222"/>
          <w:shd w:val="clear" w:color="auto" w:fill="FFFFFF"/>
        </w:rPr>
        <w:t xml:space="preserve"> </w:t>
      </w:r>
      <w:proofErr w:type="spellStart"/>
      <w:r w:rsidRPr="003721AE">
        <w:rPr>
          <w:rFonts w:asciiTheme="minorHAnsi" w:hAnsiTheme="minorHAnsi" w:cstheme="minorHAnsi"/>
          <w:color w:val="222222"/>
          <w:shd w:val="clear" w:color="auto" w:fill="FFFFFF"/>
        </w:rPr>
        <w:t>εξετάσεων</w:t>
      </w:r>
      <w:proofErr w:type="spellEnd"/>
      <w:r w:rsidRPr="003721AE">
        <w:rPr>
          <w:rFonts w:asciiTheme="minorHAnsi" w:hAnsiTheme="minorHAnsi" w:cstheme="minorHAnsi"/>
          <w:color w:val="222222"/>
          <w:shd w:val="clear" w:color="auto" w:fill="FFFFFF"/>
        </w:rPr>
        <w:t>.</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bookmarkStart w:id="13" w:name="_heading=h.gjdgxs" w:colFirst="0" w:colLast="0"/>
      <w:bookmarkEnd w:id="13"/>
      <w:r w:rsidRPr="00B070A2">
        <w:rPr>
          <w:rFonts w:asciiTheme="minorHAnsi" w:hAnsiTheme="minorHAnsi" w:cstheme="minorHAnsi"/>
          <w:color w:val="222222"/>
          <w:shd w:val="clear" w:color="auto" w:fill="FFFFFF"/>
          <w:lang w:val="el-GR"/>
        </w:rPr>
        <w:t xml:space="preserve"> Οι προσφερόμενες βιοχημικές εξετάσεις να είναι όλες οι υποχρεωτικές εξετάσεις έτοιμες προς χρήση δηλαδή να μην χρειάζονται ανασύσταση, μετάγγιση, προθέρμανση ή </w:t>
      </w:r>
      <w:proofErr w:type="spellStart"/>
      <w:r w:rsidRPr="00B070A2">
        <w:rPr>
          <w:rFonts w:asciiTheme="minorHAnsi" w:hAnsiTheme="minorHAnsi" w:cstheme="minorHAnsi"/>
          <w:color w:val="222222"/>
          <w:shd w:val="clear" w:color="auto" w:fill="FFFFFF"/>
          <w:lang w:val="el-GR"/>
        </w:rPr>
        <w:t>αποπωματισμό</w:t>
      </w:r>
      <w:proofErr w:type="spellEnd"/>
      <w:r w:rsidRPr="00B070A2">
        <w:rPr>
          <w:rFonts w:asciiTheme="minorHAnsi" w:hAnsiTheme="minorHAnsi" w:cstheme="minorHAnsi"/>
          <w:color w:val="222222"/>
          <w:shd w:val="clear" w:color="auto" w:fill="FFFFFF"/>
          <w:lang w:val="el-GR"/>
        </w:rPr>
        <w:t xml:space="preserve"> πριν την τοποθέτηση τους στους αναλυτές. Στην  πλειοψηφία των </w:t>
      </w:r>
      <w:proofErr w:type="spellStart"/>
      <w:r w:rsidRPr="00B070A2">
        <w:rPr>
          <w:rFonts w:asciiTheme="minorHAnsi" w:hAnsiTheme="minorHAnsi" w:cstheme="minorHAnsi"/>
          <w:color w:val="222222"/>
          <w:shd w:val="clear" w:color="auto" w:fill="FFFFFF"/>
          <w:lang w:val="el-GR"/>
        </w:rPr>
        <w:t>προσφερομένων</w:t>
      </w:r>
      <w:proofErr w:type="spellEnd"/>
      <w:r w:rsidRPr="00B070A2">
        <w:rPr>
          <w:rFonts w:asciiTheme="minorHAnsi" w:hAnsiTheme="minorHAnsi" w:cstheme="minorHAnsi"/>
          <w:color w:val="222222"/>
          <w:shd w:val="clear" w:color="auto" w:fill="FFFFFF"/>
          <w:lang w:val="el-GR"/>
        </w:rPr>
        <w:t xml:space="preserve"> εξετάσεων τα αντιδραστήρια να διατίθενται σε ενιαίο </w:t>
      </w:r>
      <w:proofErr w:type="spellStart"/>
      <w:r w:rsidRPr="00B070A2">
        <w:rPr>
          <w:rFonts w:asciiTheme="minorHAnsi" w:hAnsiTheme="minorHAnsi" w:cstheme="minorHAnsi"/>
          <w:color w:val="222222"/>
          <w:shd w:val="clear" w:color="auto" w:fill="FFFFFF"/>
          <w:lang w:val="el-GR"/>
        </w:rPr>
        <w:t>περιέκτη</w:t>
      </w:r>
      <w:proofErr w:type="spellEnd"/>
      <w:r w:rsidRPr="00B070A2">
        <w:rPr>
          <w:rFonts w:asciiTheme="minorHAnsi" w:hAnsiTheme="minorHAnsi" w:cstheme="minorHAnsi"/>
          <w:color w:val="222222"/>
          <w:shd w:val="clear" w:color="auto" w:fill="FFFFFF"/>
          <w:lang w:val="el-GR"/>
        </w:rPr>
        <w:t>, ο οποίος να περιλαμβάνει όλα τα απαραίτητα επιμέρους αντιδραστήρια (</w:t>
      </w:r>
      <w:r w:rsidRPr="003721AE">
        <w:rPr>
          <w:rFonts w:asciiTheme="minorHAnsi" w:hAnsiTheme="minorHAnsi" w:cstheme="minorHAnsi"/>
          <w:color w:val="222222"/>
          <w:shd w:val="clear" w:color="auto" w:fill="FFFFFF"/>
        </w:rPr>
        <w:t>R</w:t>
      </w:r>
      <w:r w:rsidRPr="00B070A2">
        <w:rPr>
          <w:rFonts w:asciiTheme="minorHAnsi" w:hAnsiTheme="minorHAnsi" w:cstheme="minorHAnsi"/>
          <w:color w:val="222222"/>
          <w:shd w:val="clear" w:color="auto" w:fill="FFFFFF"/>
          <w:lang w:val="el-GR"/>
        </w:rPr>
        <w:t xml:space="preserve">1 – </w:t>
      </w:r>
      <w:r w:rsidRPr="003721AE">
        <w:rPr>
          <w:rFonts w:asciiTheme="minorHAnsi" w:hAnsiTheme="minorHAnsi" w:cstheme="minorHAnsi"/>
          <w:color w:val="222222"/>
          <w:shd w:val="clear" w:color="auto" w:fill="FFFFFF"/>
        </w:rPr>
        <w:t>R</w:t>
      </w:r>
      <w:r w:rsidRPr="00B070A2">
        <w:rPr>
          <w:rFonts w:asciiTheme="minorHAnsi" w:hAnsiTheme="minorHAnsi" w:cstheme="minorHAnsi"/>
          <w:color w:val="222222"/>
          <w:shd w:val="clear" w:color="auto" w:fill="FFFFFF"/>
          <w:lang w:val="el-GR"/>
        </w:rPr>
        <w:t>2).</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Να προτείνονται μέτρα και διαδικασίες ασφαλούς διαχείρισης αποβλήτων, διαχωρισμού λημμάτων εξόδου του μίγματος ανάλυσης και πλυστικού, να παρέχονται τα αναγκαία συνοδευτικά εξαρτήματα, η εφαρμογή τους, και να αντικαθίστανται σε περίπτωση βλάβης.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Για τις παραμέτρους με ετήσιο αριθμό εξετάσεων 3000 ή λιγότερο ο υπολογισμός των </w:t>
      </w:r>
      <w:proofErr w:type="spellStart"/>
      <w:r w:rsidRPr="00B070A2">
        <w:rPr>
          <w:rFonts w:asciiTheme="minorHAnsi" w:hAnsiTheme="minorHAnsi" w:cstheme="minorHAnsi"/>
          <w:color w:val="222222"/>
          <w:shd w:val="clear" w:color="auto" w:fill="FFFFFF"/>
          <w:lang w:val="el-GR"/>
        </w:rPr>
        <w:t>προσφερομένων</w:t>
      </w:r>
      <w:proofErr w:type="spellEnd"/>
      <w:r w:rsidRPr="00B070A2">
        <w:rPr>
          <w:rFonts w:asciiTheme="minorHAnsi" w:hAnsiTheme="minorHAnsi" w:cstheme="minorHAnsi"/>
          <w:color w:val="222222"/>
          <w:shd w:val="clear" w:color="auto" w:fill="FFFFFF"/>
          <w:lang w:val="el-GR"/>
        </w:rPr>
        <w:t xml:space="preserve"> συσκευασιών να γίνει αποκλειστικά και μόνο σύμφωνα με την  περιεκτικότητα της συσκευασίας σε τεστ και τον ζητούμενο αριθμό εξετάσεων χωρίς να ληφθεί υπόψη κανένας άλλος παράγοντα.</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Το εργαστήριο εφαρμόζει καθημερινά έλεγχο ποιότητας δυο επιπέδων.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Η σύνδεση των αναλυτών με το κεντρικό </w:t>
      </w:r>
      <w:r>
        <w:rPr>
          <w:rFonts w:asciiTheme="minorHAnsi" w:hAnsiTheme="minorHAnsi" w:cstheme="minorHAnsi"/>
          <w:color w:val="222222"/>
          <w:shd w:val="clear" w:color="auto" w:fill="FFFFFF"/>
        </w:rPr>
        <w:t>LIS</w:t>
      </w:r>
      <w:r w:rsidRPr="00B070A2">
        <w:rPr>
          <w:rFonts w:asciiTheme="minorHAnsi" w:hAnsiTheme="minorHAnsi" w:cstheme="minorHAnsi"/>
          <w:color w:val="222222"/>
          <w:shd w:val="clear" w:color="auto" w:fill="FFFFFF"/>
          <w:lang w:val="el-GR"/>
        </w:rPr>
        <w:t xml:space="preserve"> του εργαστηρίου θα επιβαρύνει τον εκάστοτε προμηθευτή καθώς και αν απαιτείται αναβάθμιση του </w:t>
      </w:r>
      <w:r>
        <w:rPr>
          <w:rFonts w:asciiTheme="minorHAnsi" w:hAnsiTheme="minorHAnsi" w:cstheme="minorHAnsi"/>
          <w:color w:val="222222"/>
          <w:shd w:val="clear" w:color="auto" w:fill="FFFFFF"/>
        </w:rPr>
        <w:t>software</w:t>
      </w:r>
      <w:r w:rsidRPr="00B070A2">
        <w:rPr>
          <w:rFonts w:asciiTheme="minorHAnsi" w:hAnsiTheme="minorHAnsi" w:cstheme="minorHAnsi"/>
          <w:color w:val="222222"/>
          <w:shd w:val="clear" w:color="auto" w:fill="FFFFFF"/>
          <w:lang w:val="el-GR"/>
        </w:rPr>
        <w:t xml:space="preserve"> και του </w:t>
      </w:r>
      <w:r>
        <w:rPr>
          <w:rFonts w:asciiTheme="minorHAnsi" w:hAnsiTheme="minorHAnsi" w:cstheme="minorHAnsi"/>
          <w:color w:val="222222"/>
          <w:shd w:val="clear" w:color="auto" w:fill="FFFFFF"/>
        </w:rPr>
        <w:t>hardware</w:t>
      </w:r>
      <w:r w:rsidRPr="00B070A2">
        <w:rPr>
          <w:rFonts w:asciiTheme="minorHAnsi" w:hAnsiTheme="minorHAnsi" w:cstheme="minorHAnsi"/>
          <w:color w:val="222222"/>
          <w:shd w:val="clear" w:color="auto" w:fill="FFFFFF"/>
          <w:lang w:val="el-GR"/>
        </w:rPr>
        <w:t>.</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Η ανταπόκριση σε κλήση βλάβης να πραγματοποιείται εντός 24ώρου το αργότερο, μη εξαιρουμένων των αργιών. Σε περίπτωση βλάβης που η αποκατάστασή της θεωρείται μακρόχρονη, ο προμηθευτής αναλαμβάνει την υποχρέωση αντικατάστασης με άλλον αναλυτή ίδιου τύπου και με χρήση ίδιων αντιδραστηρίων.</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 προμηθευτής υποχρεούται να εντάξει με δικά του έξοδα το εργαστήριο σε σύστημα εξωτερικού ποιοτικού ελέγχου από ανεξάρτητο πιστοποιημένο φορέα επιλογής και υπόδειξης του επιθυμητού σχήματος από το εργαστήριο.</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Μετά την εγκατάσταση και παραλαβή του μηχανήματος θα πρέπει να εκπαιδευτεί το προσωπικό στο χώρο εργασίας του, για την σωστή λειτουργία και χρήση.</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Οι προμηθευτές να δεσμευτούν τόσο για τις απαραίτητες παρεμβάσεις στους υφιστάμενους χώρους του εργαστηρίου όσον αφορά την διασφάλιση των ενδεδειγμένων, για την λειτουργία των αναλυτών (κλιματισμός / διαμόρφωση χώρου), όσο και για την παροχή του απαραίτητου εξοπλισμού στους υφιστάμενους  χώρους του εργαστηρίου για την διασφάλιση των ενδεδειγμένων συνθηκών συντήρησης των αντιδραστηρίων (ψυγείο ή άλλος τρόπος).</w:t>
      </w:r>
    </w:p>
    <w:p w:rsidR="00DB130F" w:rsidRPr="00B070A2" w:rsidRDefault="00DB130F" w:rsidP="00DB130F">
      <w:pPr>
        <w:pStyle w:val="aff1"/>
        <w:numPr>
          <w:ilvl w:val="0"/>
          <w:numId w:val="47"/>
        </w:numPr>
        <w:spacing w:after="160" w:line="259" w:lineRule="auto"/>
        <w:ind w:left="-284" w:right="-574" w:firstLine="0"/>
        <w:jc w:val="both"/>
        <w:rPr>
          <w:rFonts w:asciiTheme="minorHAnsi" w:hAnsiTheme="minorHAnsi" w:cstheme="minorHAnsi"/>
          <w:color w:val="222222"/>
          <w:shd w:val="clear" w:color="auto" w:fill="FFFFFF"/>
          <w:lang w:val="el-GR"/>
        </w:rPr>
      </w:pPr>
      <w:r w:rsidRPr="00B070A2">
        <w:rPr>
          <w:rFonts w:asciiTheme="minorHAnsi" w:hAnsiTheme="minorHAnsi" w:cstheme="minorHAnsi"/>
          <w:color w:val="222222"/>
          <w:shd w:val="clear" w:color="auto" w:fill="FFFFFF"/>
          <w:lang w:val="el-GR"/>
        </w:rPr>
        <w:t xml:space="preserve"> Κατά την αξιολόγηση των προσφορών θα ληφθούν υπόψη οι χωροταξικές δυνατότητες του εργαστηρίου σε σχέση με τον προσφερόμενο συνοδό εξοπλισμό. Οι προμηθευτές θα πρέπει να κάνουν αυτοψία των χώρων του εργαστηρίου και να καταθέσουν υπεύθυνη δήλωση ότι έλαβαν γνώση του χώρου και των τυχόν ιδιαιτεροτήτων του (αποχέτευση, ηλεκτρικές εγκαταστάσεις, δίκτυα </w:t>
      </w:r>
      <w:proofErr w:type="spellStart"/>
      <w:r w:rsidRPr="00B070A2">
        <w:rPr>
          <w:rFonts w:asciiTheme="minorHAnsi" w:hAnsiTheme="minorHAnsi" w:cstheme="minorHAnsi"/>
          <w:color w:val="222222"/>
          <w:shd w:val="clear" w:color="auto" w:fill="FFFFFF"/>
          <w:lang w:val="el-GR"/>
        </w:rPr>
        <w:t>κλπ</w:t>
      </w:r>
      <w:proofErr w:type="spellEnd"/>
      <w:r w:rsidRPr="00B070A2">
        <w:rPr>
          <w:rFonts w:asciiTheme="minorHAnsi" w:hAnsiTheme="minorHAnsi" w:cstheme="minorHAnsi"/>
          <w:color w:val="222222"/>
          <w:shd w:val="clear" w:color="auto" w:fill="FFFFFF"/>
          <w:lang w:val="el-GR"/>
        </w:rPr>
        <w:t xml:space="preserve">) και θα αναλάβουν το ενδεχόμενο κόστος εγκατάστασης των αναλυτών στους υπάρχοντες χώρους του εργαστηρίου. Να κατατεθεί σχεδιάγραμμα τοποθέτησης του εξοπλισμού στο χώρο του εργαστηρίου, περιγράφοντας αναλυτικά τις διαστάσεις των επιμέρους μονάδων του συστήματος, που θα τεκμηριώνονται σε </w:t>
      </w:r>
      <w:r>
        <w:rPr>
          <w:rFonts w:asciiTheme="minorHAnsi" w:hAnsiTheme="minorHAnsi" w:cstheme="minorHAnsi"/>
          <w:color w:val="222222"/>
          <w:shd w:val="clear" w:color="auto" w:fill="FFFFFF"/>
        </w:rPr>
        <w:t>prospectus</w:t>
      </w:r>
      <w:r w:rsidRPr="00B070A2">
        <w:rPr>
          <w:rFonts w:asciiTheme="minorHAnsi" w:hAnsiTheme="minorHAnsi" w:cstheme="minorHAnsi"/>
          <w:color w:val="222222"/>
          <w:shd w:val="clear" w:color="auto" w:fill="FFFFFF"/>
          <w:lang w:val="el-GR"/>
        </w:rPr>
        <w:t xml:space="preserve"> ή εγχειρίδια χρήσης.</w:t>
      </w:r>
    </w:p>
    <w:p w:rsidR="00DB130F" w:rsidRDefault="00DB130F" w:rsidP="00DB130F">
      <w:pPr>
        <w:ind w:right="-58"/>
        <w:rPr>
          <w:rFonts w:asciiTheme="minorHAnsi" w:hAnsiTheme="minorHAnsi" w:cstheme="minorHAnsi"/>
          <w:szCs w:val="22"/>
          <w:u w:val="single"/>
          <w:lang w:val="el-GR"/>
        </w:rPr>
      </w:pPr>
    </w:p>
    <w:p w:rsidR="00DB130F" w:rsidRPr="00B070A2" w:rsidRDefault="00DB130F" w:rsidP="00DB130F">
      <w:pPr>
        <w:ind w:right="-58"/>
        <w:rPr>
          <w:rFonts w:asciiTheme="minorHAnsi" w:hAnsiTheme="minorHAnsi" w:cstheme="minorHAnsi"/>
          <w:szCs w:val="22"/>
          <w:u w:val="single"/>
          <w:lang w:val="el-GR"/>
        </w:rPr>
      </w:pPr>
      <w:r w:rsidRPr="00B070A2">
        <w:rPr>
          <w:rFonts w:asciiTheme="minorHAnsi" w:hAnsiTheme="minorHAnsi" w:cstheme="minorHAnsi"/>
          <w:szCs w:val="22"/>
          <w:u w:val="single"/>
          <w:lang w:val="el-GR"/>
        </w:rPr>
        <w:t>2.2.2.3 ΤΕΧΝΙΚΕΣ ΠΡΟΔΙΑΓΡΑΦΕΣ ΒΙΟΧΗΜΙΚΟΥ ΑΝΑΛΥΤΗ ΑΠΟΚΕΝΤΡΩΜΕΝΗΣ ΟΡΓΑΝΙΚΗΣ ΜΟΝΑΔΑΣ ΣΗΤΕΙΑΣ ΤΜΗΜΑΤΟΣ 3</w:t>
      </w:r>
    </w:p>
    <w:p w:rsidR="00DB130F" w:rsidRPr="00B070A2" w:rsidRDefault="00DB130F" w:rsidP="00DB130F">
      <w:pPr>
        <w:ind w:right="-58"/>
        <w:rPr>
          <w:rFonts w:asciiTheme="minorHAnsi" w:hAnsiTheme="minorHAnsi" w:cstheme="minorHAnsi"/>
          <w:szCs w:val="22"/>
          <w:lang w:val="el-GR"/>
        </w:rPr>
      </w:pP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w:t>
      </w:r>
      <w:r>
        <w:rPr>
          <w:rFonts w:asciiTheme="minorHAnsi" w:hAnsiTheme="minorHAnsi" w:cstheme="minorHAnsi"/>
          <w:sz w:val="22"/>
          <w:szCs w:val="22"/>
        </w:rPr>
        <w:t xml:space="preserve"> </w:t>
      </w:r>
      <w:r w:rsidRPr="00BB070D">
        <w:rPr>
          <w:rFonts w:asciiTheme="minorHAnsi" w:hAnsiTheme="minorHAnsi" w:cstheme="minorHAnsi"/>
          <w:sz w:val="22"/>
          <w:szCs w:val="22"/>
        </w:rPr>
        <w:t xml:space="preserve">Προσφερόμενος Αναλυτής να είναι κατασκευασμένος την τελευταία διετία το οποίο θα αποδεικνύεται με την κατάθεση Υπεύθυνης Δήλωσης του ν.1599/86 ότι με την παράδοση του μηχανήματος ο Ανάδοχος θα παραδώσει Βεβαίωση του Οίκου κατασκευής ότι το μηχάνημα (Αναφέροντας τον αριθμό σειράς S/N) </w:t>
      </w:r>
      <w:r w:rsidRPr="00BB070D">
        <w:rPr>
          <w:rFonts w:asciiTheme="minorHAnsi" w:hAnsiTheme="minorHAnsi" w:cstheme="minorHAnsi"/>
          <w:sz w:val="22"/>
          <w:szCs w:val="22"/>
        </w:rPr>
        <w:lastRenderedPageBreak/>
        <w:t>κατασκευάστηκε την τελευταία Διετία, εκτός της περίπτωσης που μειοδότης είναι ο ίδιος με του προηγούμενου διαγωνισμού.</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προσφερόμενος αναλυτής να είναι τύπου </w:t>
      </w:r>
      <w:proofErr w:type="spellStart"/>
      <w:r w:rsidRPr="00BB070D">
        <w:rPr>
          <w:rFonts w:asciiTheme="minorHAnsi" w:hAnsiTheme="minorHAnsi" w:cstheme="minorHAnsi"/>
          <w:sz w:val="22"/>
          <w:szCs w:val="22"/>
        </w:rPr>
        <w:t>Random</w:t>
      </w:r>
      <w:proofErr w:type="spellEnd"/>
      <w:r w:rsidRPr="00BB070D">
        <w:rPr>
          <w:rFonts w:asciiTheme="minorHAnsi" w:hAnsiTheme="minorHAnsi" w:cstheme="minorHAnsi"/>
          <w:sz w:val="22"/>
          <w:szCs w:val="22"/>
        </w:rPr>
        <w:t xml:space="preserve"> Access (τυχαίας επιλογής δείγματος και αντιδραστηρίου). Επίσης να έχει κατά το δυνατό μικρό όγκο λόγο περιορισμένου χώρου στο μικροβιολογικό εργαστήριο.</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δέχεται δείγματα ΟΡΟΥ, ΟΥΡΩΝ, Ε.Ν.Υ., ΠΛΑΣΜΑΤΟΣ και άλλων Βιολογικών υγρών.</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ταχύτητα τουλάχιστον 500 φωτομετρικών εξετάσεων την ώρα χωρίς να συμπεριλαμβάνεται ο αριθμός των ηλεκτρολυτών.</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την δυνατότητα STAT (επειγόντων) δειγμάτων χωρίς τη διακοπή της λειτουργίας και χωρίς να αφαιρούνται τα δείγματα ρουτίνας.</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φέρει δειγματολήπτη τουλάχιστον 90 δειγμάτων με δυνατότητα συνεχούς φόρτωσης και δειγματοληψίας από σωληνάρια με </w:t>
      </w:r>
      <w:proofErr w:type="spellStart"/>
      <w:r w:rsidRPr="00BB070D">
        <w:rPr>
          <w:rFonts w:asciiTheme="minorHAnsi" w:hAnsiTheme="minorHAnsi" w:cstheme="minorHAnsi"/>
          <w:sz w:val="22"/>
          <w:szCs w:val="22"/>
        </w:rPr>
        <w:t>bar-code</w:t>
      </w:r>
      <w:proofErr w:type="spellEnd"/>
      <w:r w:rsidRPr="00BB070D">
        <w:rPr>
          <w:rFonts w:asciiTheme="minorHAnsi" w:hAnsiTheme="minorHAnsi" w:cstheme="minorHAnsi"/>
          <w:sz w:val="22"/>
          <w:szCs w:val="22"/>
        </w:rPr>
        <w:t>.</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ψυγείο ή άλλο σύστημα συντήρησης αντιδραστηρίων.</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εκτελεί τουλάχιστον 75 διαφορετικές παραμέτρους ταυτόχρονα από ένα δείγμα.</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 Βιοχημικός αναλυτής θα πρέπει να πραγματοποιεί τις ζητούμενες εξετάσεις.</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χρησιμοποιούνται αντιδραστήρια που να είναι σε υγρή μορφή και έτοιμα προς χρήση ή να απαιτούν απλή ανάμειξη και να αναγνωρίζονται με γραμμικό κώδικα (</w:t>
      </w:r>
      <w:proofErr w:type="spellStart"/>
      <w:r w:rsidRPr="00BB070D">
        <w:rPr>
          <w:rFonts w:asciiTheme="minorHAnsi" w:hAnsiTheme="minorHAnsi" w:cstheme="minorHAnsi"/>
          <w:sz w:val="22"/>
          <w:szCs w:val="22"/>
        </w:rPr>
        <w:t>bar</w:t>
      </w:r>
      <w:proofErr w:type="spellEnd"/>
      <w:r w:rsidRPr="00BB070D">
        <w:rPr>
          <w:rFonts w:asciiTheme="minorHAnsi" w:hAnsiTheme="minorHAnsi" w:cstheme="minorHAnsi"/>
          <w:sz w:val="22"/>
          <w:szCs w:val="22"/>
        </w:rPr>
        <w:t xml:space="preserve"> </w:t>
      </w:r>
      <w:proofErr w:type="spellStart"/>
      <w:r w:rsidRPr="00BB070D">
        <w:rPr>
          <w:rFonts w:asciiTheme="minorHAnsi" w:hAnsiTheme="minorHAnsi" w:cstheme="minorHAnsi"/>
          <w:sz w:val="22"/>
          <w:szCs w:val="22"/>
        </w:rPr>
        <w:t>code</w:t>
      </w:r>
      <w:proofErr w:type="spellEnd"/>
      <w:r w:rsidRPr="00BB070D">
        <w:rPr>
          <w:rFonts w:asciiTheme="minorHAnsi" w:hAnsiTheme="minorHAnsi" w:cstheme="minorHAnsi"/>
          <w:sz w:val="22"/>
          <w:szCs w:val="22"/>
        </w:rPr>
        <w:t xml:space="preserve">) ή πιο εξελιγμένο σύστημα με πιστοποιητικό του συγκεκριμένου κατασκευαστικού οίκου για την </w:t>
      </w:r>
      <w:proofErr w:type="spellStart"/>
      <w:r w:rsidRPr="00BB070D">
        <w:rPr>
          <w:rFonts w:asciiTheme="minorHAnsi" w:hAnsiTheme="minorHAnsi" w:cstheme="minorHAnsi"/>
          <w:sz w:val="22"/>
          <w:szCs w:val="22"/>
        </w:rPr>
        <w:t>καταλληλότητα</w:t>
      </w:r>
      <w:proofErr w:type="spellEnd"/>
      <w:r w:rsidRPr="00BB070D">
        <w:rPr>
          <w:rFonts w:asciiTheme="minorHAnsi" w:hAnsiTheme="minorHAnsi" w:cstheme="minorHAnsi"/>
          <w:sz w:val="22"/>
          <w:szCs w:val="22"/>
        </w:rPr>
        <w:t xml:space="preserve"> και συμβατότητά τους για τον συγκεκριμένο Αναλυτή.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Η φόρτωση αντιδραστηρίων να γίνεται και κατά τη διάρκεια της λειτουργίας του αναλυτή (</w:t>
      </w:r>
      <w:proofErr w:type="spellStart"/>
      <w:r w:rsidRPr="00BB070D">
        <w:rPr>
          <w:rFonts w:asciiTheme="minorHAnsi" w:hAnsiTheme="minorHAnsi" w:cstheme="minorHAnsi"/>
          <w:sz w:val="22"/>
          <w:szCs w:val="22"/>
        </w:rPr>
        <w:t>continuous</w:t>
      </w:r>
      <w:proofErr w:type="spellEnd"/>
      <w:r w:rsidRPr="00BB070D">
        <w:rPr>
          <w:rFonts w:asciiTheme="minorHAnsi" w:hAnsiTheme="minorHAnsi" w:cstheme="minorHAnsi"/>
          <w:sz w:val="22"/>
          <w:szCs w:val="22"/>
        </w:rPr>
        <w:t xml:space="preserve"> </w:t>
      </w:r>
      <w:proofErr w:type="spellStart"/>
      <w:r w:rsidRPr="00BB070D">
        <w:rPr>
          <w:rFonts w:asciiTheme="minorHAnsi" w:hAnsiTheme="minorHAnsi" w:cstheme="minorHAnsi"/>
          <w:sz w:val="22"/>
          <w:szCs w:val="22"/>
        </w:rPr>
        <w:t>loading</w:t>
      </w:r>
      <w:proofErr w:type="spellEnd"/>
      <w:r w:rsidRPr="00BB070D">
        <w:rPr>
          <w:rFonts w:asciiTheme="minorHAnsi" w:hAnsiTheme="minorHAnsi" w:cstheme="minorHAnsi"/>
          <w:sz w:val="22"/>
          <w:szCs w:val="22"/>
        </w:rPr>
        <w:t xml:space="preserve">).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έχει ενσωματωμένη μονάδα ηλεκτρολυτών ταχύτητας 300 εξετάσεων/ώρα, με δυνατότητα μέτρησης K, </w:t>
      </w:r>
      <w:proofErr w:type="spellStart"/>
      <w:r w:rsidRPr="00BB070D">
        <w:rPr>
          <w:rFonts w:asciiTheme="minorHAnsi" w:hAnsiTheme="minorHAnsi" w:cstheme="minorHAnsi"/>
          <w:sz w:val="22"/>
          <w:szCs w:val="22"/>
        </w:rPr>
        <w:t>Na</w:t>
      </w:r>
      <w:proofErr w:type="spellEnd"/>
      <w:r w:rsidRPr="00BB070D">
        <w:rPr>
          <w:rFonts w:asciiTheme="minorHAnsi" w:hAnsiTheme="minorHAnsi" w:cstheme="minorHAnsi"/>
          <w:sz w:val="22"/>
          <w:szCs w:val="22"/>
        </w:rPr>
        <w:t xml:space="preserve">, </w:t>
      </w:r>
      <w:proofErr w:type="spellStart"/>
      <w:r w:rsidRPr="00BB070D">
        <w:rPr>
          <w:rFonts w:asciiTheme="minorHAnsi" w:hAnsiTheme="minorHAnsi" w:cstheme="minorHAnsi"/>
          <w:sz w:val="22"/>
          <w:szCs w:val="22"/>
        </w:rPr>
        <w:t>Cl</w:t>
      </w:r>
      <w:proofErr w:type="spellEnd"/>
      <w:r w:rsidRPr="00BB070D">
        <w:rPr>
          <w:rFonts w:asciiTheme="minorHAnsi" w:hAnsiTheme="minorHAnsi" w:cstheme="minorHAnsi"/>
          <w:sz w:val="22"/>
          <w:szCs w:val="22"/>
        </w:rPr>
        <w:t xml:space="preserve"> με τη μέθοδο ISE, με ανεξάρτητα μεταξύ τους </w:t>
      </w:r>
      <w:proofErr w:type="spellStart"/>
      <w:r w:rsidRPr="00BB070D">
        <w:rPr>
          <w:rFonts w:asciiTheme="minorHAnsi" w:hAnsiTheme="minorHAnsi" w:cstheme="minorHAnsi"/>
          <w:sz w:val="22"/>
          <w:szCs w:val="22"/>
        </w:rPr>
        <w:t>ιοντοεπιλεκτικά</w:t>
      </w:r>
      <w:proofErr w:type="spellEnd"/>
      <w:r w:rsidRPr="00BB070D">
        <w:rPr>
          <w:rFonts w:asciiTheme="minorHAnsi" w:hAnsiTheme="minorHAnsi" w:cstheme="minorHAnsi"/>
          <w:sz w:val="22"/>
          <w:szCs w:val="22"/>
        </w:rPr>
        <w:t xml:space="preserve"> ηλεκτρόδια.</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προσφερόμενος αναλυτής να χρησιμοποιεί μόνιμες γυάλινες </w:t>
      </w:r>
      <w:proofErr w:type="spellStart"/>
      <w:r w:rsidRPr="00BB070D">
        <w:rPr>
          <w:rFonts w:asciiTheme="minorHAnsi" w:hAnsiTheme="minorHAnsi" w:cstheme="minorHAnsi"/>
          <w:sz w:val="22"/>
          <w:szCs w:val="22"/>
        </w:rPr>
        <w:t>αυτοπλενόμενες</w:t>
      </w:r>
      <w:proofErr w:type="spellEnd"/>
      <w:r w:rsidRPr="00BB070D">
        <w:rPr>
          <w:rFonts w:asciiTheme="minorHAnsi" w:hAnsiTheme="minorHAnsi" w:cstheme="minorHAnsi"/>
          <w:sz w:val="22"/>
          <w:szCs w:val="22"/>
        </w:rPr>
        <w:t xml:space="preserve"> </w:t>
      </w:r>
      <w:proofErr w:type="spellStart"/>
      <w:r w:rsidRPr="00BB070D">
        <w:rPr>
          <w:rFonts w:asciiTheme="minorHAnsi" w:hAnsiTheme="minorHAnsi" w:cstheme="minorHAnsi"/>
          <w:sz w:val="22"/>
          <w:szCs w:val="22"/>
        </w:rPr>
        <w:t>κυβέττες</w:t>
      </w:r>
      <w:proofErr w:type="spellEnd"/>
      <w:r w:rsidRPr="00BB070D">
        <w:rPr>
          <w:rFonts w:asciiTheme="minorHAnsi" w:hAnsiTheme="minorHAnsi" w:cstheme="minorHAnsi"/>
          <w:sz w:val="22"/>
          <w:szCs w:val="22"/>
        </w:rPr>
        <w:t xml:space="preserve"> .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Λόγω προβλήματος του δικτύου νερού (κακή ποιότητα του νερού) να προσφερθεί το απαραίτητο σύστημα διασφάλισης ύδατος υψηλής καθαρότητας.</w:t>
      </w:r>
      <w:r>
        <w:rPr>
          <w:rFonts w:asciiTheme="minorHAnsi" w:hAnsiTheme="minorHAnsi" w:cstheme="minorHAnsi"/>
          <w:sz w:val="22"/>
          <w:szCs w:val="22"/>
        </w:rPr>
        <w:t xml:space="preserve"> </w:t>
      </w:r>
      <w:r w:rsidRPr="00BB070D">
        <w:rPr>
          <w:rFonts w:asciiTheme="minorHAnsi" w:hAnsiTheme="minorHAnsi" w:cstheme="minorHAnsi"/>
          <w:sz w:val="22"/>
          <w:szCs w:val="22"/>
        </w:rPr>
        <w:t xml:space="preserve">Το κόστος λειτουργίας και συντήρησης του θα είναι ευθύνη του μειοδότη.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ελέγχει την ποιότητα και ποσότητα των αντιδραστηρίων με αυτόματη ειδοποίηση για τυχόν προβλήματα.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ανιχνεύει την ποσότητα του δείγματος αυτόματα και να ειδοποιεί για τυχόν έλλειψη.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διαθέτει σύστημα ανίχνευσης θρόμβων στο δείγμα.</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διαθέτει σύστημα αυτοελέγχου των ηλεκτρονικών μερών.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υπάρχει πλήρης συμβατότητα των </w:t>
      </w:r>
      <w:proofErr w:type="spellStart"/>
      <w:r w:rsidRPr="00BB070D">
        <w:rPr>
          <w:rFonts w:asciiTheme="minorHAnsi" w:hAnsiTheme="minorHAnsi" w:cstheme="minorHAnsi"/>
          <w:sz w:val="22"/>
          <w:szCs w:val="22"/>
        </w:rPr>
        <w:t>προσφερομένων</w:t>
      </w:r>
      <w:proofErr w:type="spellEnd"/>
      <w:r w:rsidRPr="00BB070D">
        <w:rPr>
          <w:rFonts w:asciiTheme="minorHAnsi" w:hAnsiTheme="minorHAnsi" w:cstheme="minorHAnsi"/>
          <w:sz w:val="22"/>
          <w:szCs w:val="22"/>
        </w:rPr>
        <w:t xml:space="preserve"> αντιδραστηρίων και αναλωσίμων με το βιοχημικό αναλυτή η οποία να αποδεικνύεται από σχετικά έγγραφα του κατασκευαστικού οίκου.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συνοδεύεται από υπολογιστή, εκτυπωτή, πρόγραμμα επεξεργασίας αποτελεσμάτων ασθενών , UPS και οτιδήποτε άλλο απαιτείται για την εύρυθμη λειτουργία του.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proofErr w:type="spellStart"/>
      <w:r w:rsidRPr="00BB070D">
        <w:rPr>
          <w:rFonts w:asciiTheme="minorHAnsi" w:hAnsiTheme="minorHAnsi" w:cstheme="minorHAnsi"/>
          <w:sz w:val="22"/>
          <w:szCs w:val="22"/>
        </w:rPr>
        <w:t>Nα</w:t>
      </w:r>
      <w:proofErr w:type="spellEnd"/>
      <w:r w:rsidRPr="00BB070D">
        <w:rPr>
          <w:rFonts w:asciiTheme="minorHAnsi" w:hAnsiTheme="minorHAnsi" w:cstheme="minorHAnsi"/>
          <w:sz w:val="22"/>
          <w:szCs w:val="22"/>
        </w:rPr>
        <w:t xml:space="preserve"> εκτελεί αυτόματα </w:t>
      </w:r>
      <w:proofErr w:type="spellStart"/>
      <w:r w:rsidRPr="00BB070D">
        <w:rPr>
          <w:rFonts w:asciiTheme="minorHAnsi" w:hAnsiTheme="minorHAnsi" w:cstheme="minorHAnsi"/>
          <w:sz w:val="22"/>
          <w:szCs w:val="22"/>
        </w:rPr>
        <w:t>προαραιώσεις</w:t>
      </w:r>
      <w:proofErr w:type="spellEnd"/>
      <w:r w:rsidRPr="00BB070D">
        <w:rPr>
          <w:rFonts w:asciiTheme="minorHAnsi" w:hAnsiTheme="minorHAnsi" w:cstheme="minorHAnsi"/>
          <w:sz w:val="22"/>
          <w:szCs w:val="22"/>
        </w:rPr>
        <w:t xml:space="preserve"> και αραιώσεις για αποτελέσματα εκτός ορίων.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χειρισμός του συστήματος να γίνεται μέσω έγχρωμης οθόνης αφής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lastRenderedPageBreak/>
        <w:t xml:space="preserve">Να λειτουργεί υπό τάση 220 </w:t>
      </w:r>
      <w:r w:rsidRPr="00BB070D">
        <w:rPr>
          <w:rFonts w:asciiTheme="minorHAnsi" w:hAnsiTheme="minorHAnsi" w:cstheme="minorHAnsi"/>
          <w:sz w:val="22"/>
          <w:szCs w:val="22"/>
          <w:lang w:val="en-US"/>
        </w:rPr>
        <w:t>V</w:t>
      </w:r>
      <w:r w:rsidRPr="00BB070D">
        <w:rPr>
          <w:rFonts w:asciiTheme="minorHAnsi" w:hAnsiTheme="minorHAnsi" w:cstheme="minorHAnsi"/>
          <w:sz w:val="22"/>
          <w:szCs w:val="22"/>
        </w:rPr>
        <w:t xml:space="preserve"> και να συνοδεύεται από σύστημα αδιάλειπτης παροχής τάσης </w:t>
      </w:r>
      <w:r w:rsidRPr="00BB070D">
        <w:rPr>
          <w:rFonts w:asciiTheme="minorHAnsi" w:hAnsiTheme="minorHAnsi" w:cstheme="minorHAnsi"/>
          <w:sz w:val="22"/>
          <w:szCs w:val="22"/>
          <w:lang w:val="en-US"/>
        </w:rPr>
        <w:t>UPS</w:t>
      </w:r>
      <w:r w:rsidRPr="00BB070D">
        <w:rPr>
          <w:rFonts w:asciiTheme="minorHAnsi" w:hAnsiTheme="minorHAnsi" w:cstheme="minorHAnsi"/>
          <w:sz w:val="22"/>
          <w:szCs w:val="22"/>
        </w:rPr>
        <w:t>.</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O προμηθευτής υποχρεούται για λόγους ποιότητας, ομαλής ροής της εργασίας, επαρκούς και αποδοτικής εκπαίδευσης του προσωπικού, επάρκειας σε περίπτωση βλαβών, συμβατότητας αποτελεσμάτων και απόδοσης ευθυνών να προσφέρει κι εφεδρικό αναλυτή ίδιο και όμοιο με τον προσφερόμενο κύριο αναλυτή.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Η προσφέρουσα εταιρεία να διαθέτει πλήρες τμήμα </w:t>
      </w:r>
      <w:proofErr w:type="spellStart"/>
      <w:r w:rsidRPr="00BB070D">
        <w:rPr>
          <w:rFonts w:asciiTheme="minorHAnsi" w:hAnsiTheme="minorHAnsi" w:cstheme="minorHAnsi"/>
          <w:sz w:val="22"/>
          <w:szCs w:val="22"/>
        </w:rPr>
        <w:t>service</w:t>
      </w:r>
      <w:proofErr w:type="spellEnd"/>
      <w:r w:rsidRPr="00BB070D">
        <w:rPr>
          <w:rFonts w:asciiTheme="minorHAnsi" w:hAnsiTheme="minorHAnsi" w:cstheme="minorHAnsi"/>
          <w:sz w:val="22"/>
          <w:szCs w:val="22"/>
        </w:rPr>
        <w:t xml:space="preserve"> στην Κρήτη και αποδεδειγμένη εμπειρία στους αυτόματους βιοχημικούς αναλυτές.</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lang w:val="en-US"/>
        </w:rPr>
        <w:t>H</w:t>
      </w:r>
      <w:r w:rsidRPr="00BB070D">
        <w:rPr>
          <w:rFonts w:asciiTheme="minorHAnsi" w:hAnsiTheme="minorHAnsi" w:cstheme="minorHAnsi"/>
          <w:sz w:val="22"/>
          <w:szCs w:val="22"/>
        </w:rPr>
        <w:t xml:space="preserve"> εταιρεία έχει την υποχρέωση για δωρεάν </w:t>
      </w:r>
      <w:r w:rsidRPr="00BB070D">
        <w:rPr>
          <w:rFonts w:asciiTheme="minorHAnsi" w:hAnsiTheme="minorHAnsi" w:cstheme="minorHAnsi"/>
          <w:sz w:val="22"/>
          <w:szCs w:val="22"/>
          <w:lang w:val="en-US"/>
        </w:rPr>
        <w:t>service</w:t>
      </w:r>
      <w:r w:rsidRPr="00BB070D">
        <w:rPr>
          <w:rFonts w:asciiTheme="minorHAnsi" w:hAnsiTheme="minorHAnsi" w:cstheme="minorHAnsi"/>
          <w:sz w:val="22"/>
          <w:szCs w:val="22"/>
        </w:rPr>
        <w:t xml:space="preserve"> των αυτόματων αναλυτών μαζί με τα παρελκόμενα τους και του συνοδού εξοπλισμού και την υποχρέωση να εκπαιδεύσει τους χειριστές δωρεάν, στον χώρο του εργαστηρίου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υπάρχει εικοσιτετράωρη (24) τεχνική υποστήριξη (</w:t>
      </w:r>
      <w:proofErr w:type="spellStart"/>
      <w:r w:rsidRPr="00BB070D">
        <w:rPr>
          <w:rFonts w:asciiTheme="minorHAnsi" w:hAnsiTheme="minorHAnsi" w:cstheme="minorHAnsi"/>
          <w:sz w:val="22"/>
          <w:szCs w:val="22"/>
        </w:rPr>
        <w:t>service</w:t>
      </w:r>
      <w:proofErr w:type="spellEnd"/>
      <w:r w:rsidRPr="00BB070D">
        <w:rPr>
          <w:rFonts w:asciiTheme="minorHAnsi" w:hAnsiTheme="minorHAnsi" w:cstheme="minorHAnsi"/>
          <w:sz w:val="22"/>
          <w:szCs w:val="22"/>
        </w:rPr>
        <w:t xml:space="preserve">) συμπεριλαμβανομένων και των αργιών με άμεση ανταπόκριση τόσο τηλεφωνικά όσο και με φυσική παρουσία εντός 4 ωρών το αργότερο από την στιγμή της ειδοποίησης του προμηθευτή.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προμηθευτής υποχρεούται να εντάξει με δικά του έξοδα το εργαστήριο σε σύστημα εξωτερικού ποιοτικού ελέγχου τουλάχιστον 6 φόρες το χρόνο από πιστοποιημένο εθνικό ή ευρωπαϊκό φορέα για το σύνολο των ζητούμενων εξετάσεων.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Η σύνδεση των αναλυτών με το κεντρικό LIS του νοσοκομείου θα επιβαρύνει τον εκάστοτε προμηθευτή.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DB130F"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προσφερθούν δύο ίδιοι αναλυτές (Απαράβατος όρος). </w:t>
      </w:r>
    </w:p>
    <w:p w:rsidR="00DB130F" w:rsidRPr="00BB070D" w:rsidRDefault="00DB130F" w:rsidP="00DB130F">
      <w:pPr>
        <w:pStyle w:val="Web"/>
        <w:numPr>
          <w:ilvl w:val="0"/>
          <w:numId w:val="46"/>
        </w:numPr>
        <w:tabs>
          <w:tab w:val="clear" w:pos="786"/>
          <w:tab w:val="num" w:pos="426"/>
        </w:tabs>
        <w:spacing w:line="276" w:lineRule="auto"/>
        <w:ind w:left="0"/>
        <w:jc w:val="both"/>
        <w:rPr>
          <w:rFonts w:asciiTheme="minorHAnsi" w:hAnsiTheme="minorHAnsi" w:cstheme="minorHAnsi"/>
          <w:sz w:val="22"/>
          <w:szCs w:val="22"/>
        </w:rPr>
      </w:pPr>
      <w:r>
        <w:rPr>
          <w:rFonts w:asciiTheme="minorHAnsi" w:hAnsiTheme="minorHAnsi" w:cstheme="minorHAnsi"/>
          <w:sz w:val="22"/>
          <w:szCs w:val="22"/>
        </w:rPr>
        <w:t>Στην περίπτωση που ο μειοδότης είναι ο ίδιος  με του προηγούμενου διαγωνισμού και επειδή παρατηρήθηκε κάποιες φορές αδυναμία εκτέλεσης των εξετάσεων  ηλεκτρολυτών (</w:t>
      </w:r>
      <w:r>
        <w:rPr>
          <w:rFonts w:asciiTheme="minorHAnsi" w:hAnsiTheme="minorHAnsi" w:cstheme="minorHAnsi"/>
          <w:sz w:val="22"/>
          <w:szCs w:val="22"/>
          <w:lang w:val="en-US"/>
        </w:rPr>
        <w:t>Ca</w:t>
      </w:r>
      <w:r w:rsidRPr="007213F7">
        <w:rPr>
          <w:rFonts w:asciiTheme="minorHAnsi" w:hAnsiTheme="minorHAnsi" w:cstheme="minorHAnsi"/>
          <w:sz w:val="22"/>
          <w:szCs w:val="22"/>
        </w:rPr>
        <w:t>,</w:t>
      </w:r>
      <w:r>
        <w:rPr>
          <w:rFonts w:asciiTheme="minorHAnsi" w:hAnsiTheme="minorHAnsi" w:cstheme="minorHAnsi"/>
          <w:sz w:val="22"/>
          <w:szCs w:val="22"/>
          <w:lang w:val="en-US"/>
        </w:rPr>
        <w:t>Mg</w:t>
      </w:r>
      <w:r w:rsidRPr="007213F7">
        <w:rPr>
          <w:rFonts w:asciiTheme="minorHAnsi" w:hAnsiTheme="minorHAnsi" w:cstheme="minorHAnsi"/>
          <w:sz w:val="22"/>
          <w:szCs w:val="22"/>
        </w:rPr>
        <w:t>,</w:t>
      </w:r>
      <w:r>
        <w:rPr>
          <w:rFonts w:asciiTheme="minorHAnsi" w:hAnsiTheme="minorHAnsi" w:cstheme="minorHAnsi"/>
          <w:sz w:val="22"/>
          <w:szCs w:val="22"/>
          <w:lang w:val="en-US"/>
        </w:rPr>
        <w:t>K</w:t>
      </w:r>
      <w:r>
        <w:rPr>
          <w:rFonts w:asciiTheme="minorHAnsi" w:hAnsiTheme="minorHAnsi" w:cstheme="minorHAnsi"/>
          <w:sz w:val="22"/>
          <w:szCs w:val="22"/>
        </w:rPr>
        <w:t>,</w:t>
      </w:r>
      <w:r>
        <w:rPr>
          <w:rFonts w:asciiTheme="minorHAnsi" w:hAnsiTheme="minorHAnsi" w:cstheme="minorHAnsi"/>
          <w:sz w:val="22"/>
          <w:szCs w:val="22"/>
          <w:lang w:val="en-US"/>
        </w:rPr>
        <w:t>Na</w:t>
      </w:r>
      <w:r w:rsidRPr="007213F7">
        <w:rPr>
          <w:rFonts w:asciiTheme="minorHAnsi" w:hAnsiTheme="minorHAnsi" w:cstheme="minorHAnsi"/>
          <w:sz w:val="22"/>
          <w:szCs w:val="22"/>
        </w:rPr>
        <w:t>)</w:t>
      </w:r>
      <w:r>
        <w:rPr>
          <w:rFonts w:asciiTheme="minorHAnsi" w:hAnsiTheme="minorHAnsi" w:cstheme="minorHAnsi"/>
          <w:sz w:val="22"/>
          <w:szCs w:val="22"/>
        </w:rPr>
        <w:t xml:space="preserve"> οφείλει ο μειοδότης  να προμηθεύσει το εργαστήριο  με έναν μικρό</w:t>
      </w:r>
      <w:r w:rsidRPr="007213F7">
        <w:rPr>
          <w:rFonts w:asciiTheme="minorHAnsi" w:hAnsiTheme="minorHAnsi" w:cstheme="minorHAnsi"/>
          <w:sz w:val="22"/>
          <w:szCs w:val="22"/>
        </w:rPr>
        <w:t xml:space="preserve"> </w:t>
      </w:r>
      <w:r>
        <w:rPr>
          <w:rFonts w:asciiTheme="minorHAnsi" w:hAnsiTheme="minorHAnsi" w:cstheme="minorHAnsi"/>
          <w:sz w:val="22"/>
          <w:szCs w:val="22"/>
        </w:rPr>
        <w:t xml:space="preserve">εφεδρικό   αναλυτή ηλεκτρολυτών , τεχνολογίας  κασέτας ,του οποίου το </w:t>
      </w:r>
      <w:r w:rsidRPr="00BB070D">
        <w:rPr>
          <w:rFonts w:asciiTheme="minorHAnsi" w:hAnsiTheme="minorHAnsi" w:cstheme="minorHAnsi"/>
          <w:sz w:val="22"/>
          <w:szCs w:val="22"/>
        </w:rPr>
        <w:t xml:space="preserve"> κόστο</w:t>
      </w:r>
      <w:r>
        <w:rPr>
          <w:rFonts w:asciiTheme="minorHAnsi" w:hAnsiTheme="minorHAnsi" w:cstheme="minorHAnsi"/>
          <w:sz w:val="22"/>
          <w:szCs w:val="22"/>
        </w:rPr>
        <w:t xml:space="preserve">ς λειτουργίας και συντήρησης </w:t>
      </w:r>
      <w:r w:rsidRPr="00BB070D">
        <w:rPr>
          <w:rFonts w:asciiTheme="minorHAnsi" w:hAnsiTheme="minorHAnsi" w:cstheme="minorHAnsi"/>
          <w:sz w:val="22"/>
          <w:szCs w:val="22"/>
        </w:rPr>
        <w:t xml:space="preserve"> θα είναι ευθύνη του μειοδότη. </w:t>
      </w:r>
    </w:p>
    <w:p w:rsidR="00DB130F" w:rsidRPr="00B070A2" w:rsidRDefault="00DB130F" w:rsidP="00DB130F">
      <w:pPr>
        <w:ind w:right="-58"/>
        <w:rPr>
          <w:rFonts w:ascii="Times New Roman" w:hAnsi="Times New Roman" w:cs="Times New Roman"/>
          <w:u w:val="single"/>
          <w:lang w:val="el-GR"/>
        </w:rPr>
      </w:pPr>
      <w:r w:rsidRPr="00B070A2">
        <w:rPr>
          <w:rFonts w:ascii="Times New Roman" w:hAnsi="Times New Roman" w:cs="Times New Roman"/>
          <w:u w:val="single"/>
          <w:lang w:val="el-GR"/>
        </w:rPr>
        <w:t>2.2.2.4 ΤΕΧΝΙΚΕΣ ΠΡΟΔΙΑΓΡΑΦΕΣ ΒΙΟΧΗΜΙΚΟΥ ΑΝΑΛΥΤΗ Γ.Ν.-Κ.Υ ΝΕΑΠΟΛΗΣ «ΔΙΑΛΥΝΑΚΕΙΟ» ΤΜΗΜΑΤΟΣ 4</w:t>
      </w:r>
    </w:p>
    <w:p w:rsidR="00DB130F" w:rsidRPr="00B070A2" w:rsidRDefault="00DB130F" w:rsidP="00DB130F">
      <w:pPr>
        <w:ind w:right="-58"/>
        <w:rPr>
          <w:rFonts w:ascii="Times New Roman" w:hAnsi="Times New Roman" w:cs="Times New Roman"/>
          <w:lang w:val="el-GR"/>
        </w:rPr>
      </w:pP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Ο προσφερόμενος αναλυτής να είναι τύπου </w:t>
      </w:r>
      <w:r w:rsidRPr="00AB7DC8">
        <w:rPr>
          <w:rFonts w:ascii="Times New Roman" w:hAnsi="Times New Roman" w:cs="Times New Roman"/>
        </w:rPr>
        <w:t>Random</w:t>
      </w:r>
      <w:r w:rsidRPr="00B070A2">
        <w:rPr>
          <w:rFonts w:ascii="Times New Roman" w:hAnsi="Times New Roman" w:cs="Times New Roman"/>
          <w:lang w:val="el-GR"/>
        </w:rPr>
        <w:t xml:space="preserve"> </w:t>
      </w:r>
      <w:r w:rsidRPr="00AB7DC8">
        <w:rPr>
          <w:rFonts w:ascii="Times New Roman" w:hAnsi="Times New Roman" w:cs="Times New Roman"/>
        </w:rPr>
        <w:t>Access</w:t>
      </w:r>
      <w:r w:rsidRPr="00B070A2">
        <w:rPr>
          <w:rFonts w:ascii="Times New Roman" w:hAnsi="Times New Roman" w:cs="Times New Roman"/>
          <w:lang w:val="el-GR"/>
        </w:rPr>
        <w:t xml:space="preserve"> (τυχαίας επιλογής δείγματος και αντιδραστηρίου).</w:t>
      </w:r>
    </w:p>
    <w:p w:rsidR="00DB130F" w:rsidRPr="00B070A2" w:rsidRDefault="00DB130F" w:rsidP="00DB130F">
      <w:pPr>
        <w:numPr>
          <w:ilvl w:val="0"/>
          <w:numId w:val="44"/>
        </w:numPr>
        <w:suppressAutoHyphens w:val="0"/>
        <w:spacing w:after="0"/>
        <w:rPr>
          <w:rFonts w:ascii="Times New Roman" w:hAnsi="Times New Roman" w:cs="Times New Roman"/>
          <w:b/>
          <w:lang w:val="el-GR"/>
        </w:rPr>
      </w:pPr>
      <w:r w:rsidRPr="00B070A2">
        <w:rPr>
          <w:rFonts w:ascii="Times New Roman" w:hAnsi="Times New Roman" w:cs="Times New Roman"/>
          <w:lang w:val="el-GR"/>
        </w:rPr>
        <w:t>Να έχει κατά το δυνατό μικρό όγκο &amp; να είναι επιτραπέζιος</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έχει ταχύτητα τουλάχιστον 400 εξετάσεων την ώρα.</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έχει ενσωματωμένη μονάδα ηλεκτρολυτών με δυνατότητα μέτρησης </w:t>
      </w:r>
      <w:r w:rsidRPr="00AB7DC8">
        <w:rPr>
          <w:rFonts w:ascii="Times New Roman" w:hAnsi="Times New Roman" w:cs="Times New Roman"/>
        </w:rPr>
        <w:t>K</w:t>
      </w:r>
      <w:r w:rsidRPr="00B070A2">
        <w:rPr>
          <w:rFonts w:ascii="Times New Roman" w:hAnsi="Times New Roman" w:cs="Times New Roman"/>
          <w:lang w:val="el-GR"/>
        </w:rPr>
        <w:t xml:space="preserve">, </w:t>
      </w:r>
      <w:r w:rsidRPr="00AB7DC8">
        <w:rPr>
          <w:rFonts w:ascii="Times New Roman" w:hAnsi="Times New Roman" w:cs="Times New Roman"/>
        </w:rPr>
        <w:t>Na</w:t>
      </w:r>
      <w:r w:rsidRPr="00B070A2">
        <w:rPr>
          <w:rFonts w:ascii="Times New Roman" w:hAnsi="Times New Roman" w:cs="Times New Roman"/>
          <w:lang w:val="el-GR"/>
        </w:rPr>
        <w:t xml:space="preserve">, </w:t>
      </w:r>
      <w:r w:rsidRPr="00AB7DC8">
        <w:rPr>
          <w:rFonts w:ascii="Times New Roman" w:hAnsi="Times New Roman" w:cs="Times New Roman"/>
        </w:rPr>
        <w:t>Cl</w:t>
      </w:r>
      <w:r w:rsidRPr="00B070A2">
        <w:rPr>
          <w:rFonts w:ascii="Times New Roman" w:hAnsi="Times New Roman" w:cs="Times New Roman"/>
          <w:lang w:val="el-GR"/>
        </w:rPr>
        <w:t xml:space="preserve">, με τη μέθοδο </w:t>
      </w:r>
      <w:r w:rsidRPr="00AB7DC8">
        <w:rPr>
          <w:rFonts w:ascii="Times New Roman" w:hAnsi="Times New Roman" w:cs="Times New Roman"/>
        </w:rPr>
        <w:t>ISE</w:t>
      </w:r>
      <w:r w:rsidRPr="00B070A2">
        <w:rPr>
          <w:rFonts w:ascii="Times New Roman" w:hAnsi="Times New Roman" w:cs="Times New Roman"/>
          <w:lang w:val="el-GR"/>
        </w:rPr>
        <w:t xml:space="preserve">, με ανεξάρτητα μεταξύ τους </w:t>
      </w:r>
      <w:proofErr w:type="spellStart"/>
      <w:r w:rsidRPr="00B070A2">
        <w:rPr>
          <w:rFonts w:ascii="Times New Roman" w:hAnsi="Times New Roman" w:cs="Times New Roman"/>
          <w:lang w:val="el-GR"/>
        </w:rPr>
        <w:t>ιοντοεπιλεκτικά</w:t>
      </w:r>
      <w:proofErr w:type="spellEnd"/>
      <w:r w:rsidRPr="00B070A2">
        <w:rPr>
          <w:rFonts w:ascii="Times New Roman" w:hAnsi="Times New Roman" w:cs="Times New Roman"/>
          <w:lang w:val="el-GR"/>
        </w:rPr>
        <w:t xml:space="preserve"> ηλεκτρόδια.</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δέχεται δείγματα ορού, πλάσματος, ούρων, ΕΝΥ, Ολικού αίματος</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έχει την δυνατότητα </w:t>
      </w:r>
      <w:r w:rsidRPr="00AB7DC8">
        <w:rPr>
          <w:rFonts w:ascii="Times New Roman" w:hAnsi="Times New Roman" w:cs="Times New Roman"/>
        </w:rPr>
        <w:t>STAT</w:t>
      </w:r>
      <w:r w:rsidRPr="00B070A2">
        <w:rPr>
          <w:rFonts w:ascii="Times New Roman" w:hAnsi="Times New Roman" w:cs="Times New Roman"/>
          <w:lang w:val="el-GR"/>
        </w:rPr>
        <w:t xml:space="preserve"> (επειγόντων) δειγμάτων χωρίς τη διακοπή της λειτουργίας και χωρίς να αφαιρούνται τα δείγματα ρουτίνας.</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φέρει δειγματολήπτη τουλάχιστον 90 δειγμάτων με δυνατότητα συνεχούς φόρτωσης και δειγματοληψίας από σωληνάρια με </w:t>
      </w:r>
      <w:r w:rsidRPr="00AB7DC8">
        <w:rPr>
          <w:rFonts w:ascii="Times New Roman" w:hAnsi="Times New Roman" w:cs="Times New Roman"/>
        </w:rPr>
        <w:t>bar</w:t>
      </w:r>
      <w:r w:rsidRPr="00B070A2">
        <w:rPr>
          <w:rFonts w:ascii="Times New Roman" w:hAnsi="Times New Roman" w:cs="Times New Roman"/>
          <w:lang w:val="el-GR"/>
        </w:rPr>
        <w:t>-</w:t>
      </w:r>
      <w:r w:rsidRPr="00AB7DC8">
        <w:rPr>
          <w:rFonts w:ascii="Times New Roman" w:hAnsi="Times New Roman" w:cs="Times New Roman"/>
        </w:rPr>
        <w:t>code</w:t>
      </w:r>
      <w:r w:rsidRPr="00B070A2">
        <w:rPr>
          <w:rFonts w:ascii="Times New Roman" w:hAnsi="Times New Roman" w:cs="Times New Roman"/>
          <w:lang w:val="el-GR"/>
        </w:rPr>
        <w:t>.</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έχει ψυγείο ή άλλο σύστημα συντήρησης  αντιδραστηρίων </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έχει τουλάχιστον 32 θέσεις αντιδραστηρίων.</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είναι όλα τα αντιδραστήρια έτοιμα για χρήση χωρίς να χρειάζονται ανασύσταση.</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Η φόρτωση αντιδραστηρίων να γίνεται και κατά τη διάρκεια της λειτουργίας του αναλυτή.</w:t>
      </w:r>
    </w:p>
    <w:p w:rsidR="00DB130F" w:rsidRPr="00B070A2" w:rsidRDefault="00DB130F" w:rsidP="00DB130F">
      <w:pPr>
        <w:numPr>
          <w:ilvl w:val="0"/>
          <w:numId w:val="44"/>
        </w:numPr>
        <w:suppressAutoHyphens w:val="0"/>
        <w:spacing w:after="0"/>
        <w:rPr>
          <w:rFonts w:ascii="Times New Roman" w:hAnsi="Times New Roman" w:cs="Times New Roman"/>
          <w:b/>
          <w:u w:val="single"/>
          <w:lang w:val="el-GR"/>
        </w:rPr>
      </w:pPr>
      <w:r w:rsidRPr="00B070A2">
        <w:rPr>
          <w:rFonts w:ascii="Times New Roman" w:hAnsi="Times New Roman" w:cs="Times New Roman"/>
          <w:lang w:val="el-GR"/>
        </w:rPr>
        <w:t xml:space="preserve">Να διαθέτει ψυχόμενες θέσεις και για </w:t>
      </w:r>
      <w:r w:rsidRPr="00AB7DC8">
        <w:rPr>
          <w:rFonts w:ascii="Times New Roman" w:hAnsi="Times New Roman" w:cs="Times New Roman"/>
        </w:rPr>
        <w:t>calibrators</w:t>
      </w:r>
      <w:r w:rsidRPr="00B070A2">
        <w:rPr>
          <w:rFonts w:ascii="Times New Roman" w:hAnsi="Times New Roman" w:cs="Times New Roman"/>
          <w:lang w:val="el-GR"/>
        </w:rPr>
        <w:t xml:space="preserve"> και </w:t>
      </w:r>
      <w:r w:rsidRPr="00AB7DC8">
        <w:rPr>
          <w:rFonts w:ascii="Times New Roman" w:hAnsi="Times New Roman" w:cs="Times New Roman"/>
        </w:rPr>
        <w:t>controls</w:t>
      </w:r>
      <w:r w:rsidRPr="00B070A2">
        <w:rPr>
          <w:rFonts w:ascii="Times New Roman" w:hAnsi="Times New Roman" w:cs="Times New Roman"/>
          <w:lang w:val="el-GR"/>
        </w:rPr>
        <w:t>.</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χρησιμοποιεί </w:t>
      </w:r>
      <w:proofErr w:type="spellStart"/>
      <w:r w:rsidRPr="00B070A2">
        <w:rPr>
          <w:rFonts w:ascii="Times New Roman" w:hAnsi="Times New Roman" w:cs="Times New Roman"/>
          <w:lang w:val="el-GR"/>
        </w:rPr>
        <w:t>κυβέττες</w:t>
      </w:r>
      <w:proofErr w:type="spellEnd"/>
      <w:r w:rsidRPr="00B070A2">
        <w:rPr>
          <w:rFonts w:ascii="Times New Roman" w:hAnsi="Times New Roman" w:cs="Times New Roman"/>
          <w:lang w:val="el-GR"/>
        </w:rPr>
        <w:t xml:space="preserve"> μίας χρήσης.</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lastRenderedPageBreak/>
        <w:t>Να ελέγχει την ποιότητα και ποσότητα των αντιδραστηρίων με αυτόματη ειδοποίηση για τυχόν προβλήματα.</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ανιχνεύει την ποσότητα του δείγματος αυτόματα και να ειδοποιεί για τυχόν έλλειψη.</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διαθέτει σύστημα ανίχνευσης θρόμβων στο δείγμα, με ταυτόχρονη απόφραξη του ρύγχους δειγματοληψίας.</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διαθέτει σύστημα αυτοελέγχου των ηλεκτρονικών μερών.</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παρέχει δυνατότητα εντοπισμού βλαβών και απομακρυσμένης σύνδεσης από το τμήμα υποστήριξης της προμηθεύτριας εταιρείας.    </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υπάρχει πλήρης συμβατότητα των προσφερόμενων αντιδραστηρίων και αναλωσίμων με το βιοχημικό αναλυτή η οποία να αποδεικνύεται από σχετικά έγγραφα του κατασκευαστικού οίκου.</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συνοδεύεται από υπολογιστή, εκτυπωτή, </w:t>
      </w:r>
      <w:r w:rsidRPr="00AB7DC8">
        <w:rPr>
          <w:rFonts w:ascii="Times New Roman" w:hAnsi="Times New Roman" w:cs="Times New Roman"/>
        </w:rPr>
        <w:t>UPS</w:t>
      </w:r>
      <w:r w:rsidRPr="00B070A2">
        <w:rPr>
          <w:rFonts w:ascii="Times New Roman" w:hAnsi="Times New Roman" w:cs="Times New Roman"/>
          <w:lang w:val="el-GR"/>
        </w:rPr>
        <w:t xml:space="preserve"> και οτιδήποτε άλλο απαιτείται για την εύρυθμη λειτουργία του.</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AB7DC8">
        <w:rPr>
          <w:rFonts w:ascii="Times New Roman" w:hAnsi="Times New Roman" w:cs="Times New Roman"/>
        </w:rPr>
        <w:t>N</w:t>
      </w:r>
      <w:r w:rsidRPr="00B070A2">
        <w:rPr>
          <w:rFonts w:ascii="Times New Roman" w:hAnsi="Times New Roman" w:cs="Times New Roman"/>
          <w:lang w:val="el-GR"/>
        </w:rPr>
        <w:t xml:space="preserve">α εκτελεί αυτόματα αραιώσεις για αποτελέσματα εκτός ορίων </w:t>
      </w:r>
    </w:p>
    <w:p w:rsidR="00DB130F" w:rsidRPr="00AB7DC8" w:rsidRDefault="00DB130F" w:rsidP="00DB130F">
      <w:pPr>
        <w:numPr>
          <w:ilvl w:val="0"/>
          <w:numId w:val="44"/>
        </w:numPr>
        <w:suppressAutoHyphens w:val="0"/>
        <w:spacing w:after="0"/>
        <w:rPr>
          <w:rFonts w:ascii="Times New Roman" w:hAnsi="Times New Roman" w:cs="Times New Roman"/>
        </w:rPr>
      </w:pPr>
      <w:proofErr w:type="spellStart"/>
      <w:r w:rsidRPr="00AB7DC8">
        <w:rPr>
          <w:rFonts w:ascii="Times New Roman" w:hAnsi="Times New Roman" w:cs="Times New Roman"/>
        </w:rPr>
        <w:t>Τάση</w:t>
      </w:r>
      <w:proofErr w:type="spellEnd"/>
      <w:r w:rsidRPr="00AB7DC8">
        <w:rPr>
          <w:rFonts w:ascii="Times New Roman" w:hAnsi="Times New Roman" w:cs="Times New Roman"/>
        </w:rPr>
        <w:t xml:space="preserve"> </w:t>
      </w:r>
      <w:proofErr w:type="spellStart"/>
      <w:r w:rsidRPr="00AB7DC8">
        <w:rPr>
          <w:rFonts w:ascii="Times New Roman" w:hAnsi="Times New Roman" w:cs="Times New Roman"/>
        </w:rPr>
        <w:t>λειτουργί</w:t>
      </w:r>
      <w:proofErr w:type="spellEnd"/>
      <w:r w:rsidRPr="00AB7DC8">
        <w:rPr>
          <w:rFonts w:ascii="Times New Roman" w:hAnsi="Times New Roman" w:cs="Times New Roman"/>
        </w:rPr>
        <w:t xml:space="preserve">ας 220 V. </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εκτελεί τις αναγραφόμενες στην κατάσταση εξετάσεις.</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Να διαθέτει αναγνώστη ετικετών γραμμωτού κώδικα δειγμάτων (</w:t>
      </w:r>
      <w:r w:rsidRPr="00AB7DC8">
        <w:rPr>
          <w:rFonts w:ascii="Times New Roman" w:hAnsi="Times New Roman" w:cs="Times New Roman"/>
        </w:rPr>
        <w:t>SAMPLE</w:t>
      </w:r>
      <w:r w:rsidRPr="00B070A2">
        <w:rPr>
          <w:rFonts w:ascii="Times New Roman" w:hAnsi="Times New Roman" w:cs="Times New Roman"/>
          <w:lang w:val="el-GR"/>
        </w:rPr>
        <w:t xml:space="preserve"> </w:t>
      </w:r>
      <w:r w:rsidRPr="00AB7DC8">
        <w:rPr>
          <w:rFonts w:ascii="Times New Roman" w:hAnsi="Times New Roman" w:cs="Times New Roman"/>
        </w:rPr>
        <w:t>BARCODE</w:t>
      </w:r>
      <w:r w:rsidRPr="00B070A2">
        <w:rPr>
          <w:rFonts w:ascii="Times New Roman" w:hAnsi="Times New Roman" w:cs="Times New Roman"/>
          <w:lang w:val="el-GR"/>
        </w:rPr>
        <w:t>)</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Να δύναται να συνδεθεί με το </w:t>
      </w:r>
      <w:r w:rsidRPr="00AB7DC8">
        <w:rPr>
          <w:rFonts w:ascii="Times New Roman" w:hAnsi="Times New Roman" w:cs="Times New Roman"/>
        </w:rPr>
        <w:t>LIS</w:t>
      </w:r>
      <w:r w:rsidRPr="00B070A2">
        <w:rPr>
          <w:rFonts w:ascii="Times New Roman" w:hAnsi="Times New Roman" w:cs="Times New Roman"/>
          <w:lang w:val="el-GR"/>
        </w:rPr>
        <w:t xml:space="preserve"> του εργαστηρίου</w:t>
      </w:r>
    </w:p>
    <w:p w:rsidR="00DB130F" w:rsidRPr="00B070A2" w:rsidRDefault="00DB130F" w:rsidP="00DB130F">
      <w:pPr>
        <w:numPr>
          <w:ilvl w:val="0"/>
          <w:numId w:val="44"/>
        </w:numPr>
        <w:suppressAutoHyphens w:val="0"/>
        <w:spacing w:after="0"/>
        <w:rPr>
          <w:rFonts w:ascii="Times New Roman" w:hAnsi="Times New Roman" w:cs="Times New Roman"/>
          <w:lang w:val="el-GR"/>
        </w:rPr>
      </w:pPr>
      <w:r w:rsidRPr="00B070A2">
        <w:rPr>
          <w:rFonts w:ascii="Times New Roman" w:hAnsi="Times New Roman" w:cs="Times New Roman"/>
          <w:lang w:val="el-GR"/>
        </w:rPr>
        <w:t xml:space="preserve">Το κόστος σύνδεσης του αναλυτή με το </w:t>
      </w:r>
      <w:r w:rsidRPr="00AB7DC8">
        <w:rPr>
          <w:rFonts w:ascii="Times New Roman" w:hAnsi="Times New Roman" w:cs="Times New Roman"/>
        </w:rPr>
        <w:t>LIS</w:t>
      </w:r>
      <w:r w:rsidRPr="00B070A2">
        <w:rPr>
          <w:rFonts w:ascii="Times New Roman" w:hAnsi="Times New Roman" w:cs="Times New Roman"/>
          <w:lang w:val="el-GR"/>
        </w:rPr>
        <w:t xml:space="preserve"> το επιβαρύνει τον προμηθευτεί.</w:t>
      </w:r>
    </w:p>
    <w:p w:rsidR="00DB130F" w:rsidRPr="00B070A2" w:rsidRDefault="00DB130F" w:rsidP="00DB130F">
      <w:pPr>
        <w:ind w:right="-58"/>
        <w:rPr>
          <w:rFonts w:ascii="Times New Roman" w:hAnsi="Times New Roman" w:cs="Times New Roman"/>
          <w:lang w:val="el-GR"/>
        </w:rPr>
      </w:pPr>
    </w:p>
    <w:p w:rsidR="00DB130F" w:rsidRPr="00B070A2" w:rsidRDefault="00DB130F" w:rsidP="00DB130F">
      <w:pPr>
        <w:ind w:right="-58"/>
        <w:rPr>
          <w:rFonts w:ascii="Times New Roman" w:hAnsi="Times New Roman" w:cs="Times New Roman"/>
          <w:lang w:val="el-GR"/>
        </w:rPr>
      </w:pPr>
      <w:r w:rsidRPr="00B070A2">
        <w:rPr>
          <w:rFonts w:ascii="Times New Roman" w:hAnsi="Times New Roman" w:cs="Times New Roman"/>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DB130F" w:rsidRPr="00B070A2" w:rsidRDefault="00DB130F" w:rsidP="00DB130F">
      <w:pPr>
        <w:rPr>
          <w:lang w:val="el-GR"/>
        </w:rPr>
      </w:pPr>
    </w:p>
    <w:p w:rsidR="00DB130F" w:rsidRPr="00B070A2" w:rsidRDefault="00DB130F" w:rsidP="00DB130F">
      <w:pPr>
        <w:keepNext/>
        <w:keepLines/>
        <w:spacing w:line="293" w:lineRule="exact"/>
        <w:ind w:right="-58"/>
        <w:rPr>
          <w:rFonts w:asciiTheme="minorHAnsi" w:hAnsiTheme="minorHAnsi" w:cstheme="minorHAnsi"/>
          <w:b/>
          <w:szCs w:val="22"/>
          <w:lang w:val="el-GR"/>
        </w:rPr>
      </w:pPr>
      <w:r w:rsidRPr="00B070A2">
        <w:rPr>
          <w:rFonts w:asciiTheme="minorHAnsi" w:hAnsiTheme="minorHAnsi" w:cstheme="minorHAnsi"/>
          <w:b/>
          <w:szCs w:val="22"/>
          <w:lang w:val="el-GR"/>
        </w:rPr>
        <w:t xml:space="preserve">2.3 ΔΥΝΑΤΟΤΗΤΑ ΣΥΝΤΗΡΗΣΗΣ ΤΩΝ ΔΙΑΤΙΘΕΜΕΝΩΝ ΜΗΧΑΝΗΜΑΤΩΝ </w:t>
      </w:r>
    </w:p>
    <w:p w:rsidR="00DB130F" w:rsidRPr="00B070A2" w:rsidRDefault="00DB130F" w:rsidP="00DB130F">
      <w:pPr>
        <w:keepNext/>
        <w:keepLines/>
        <w:spacing w:line="293" w:lineRule="exact"/>
        <w:ind w:right="-58"/>
        <w:rPr>
          <w:rFonts w:asciiTheme="minorHAnsi" w:hAnsiTheme="minorHAnsi" w:cstheme="minorHAnsi"/>
          <w:szCs w:val="22"/>
          <w:lang w:val="el-GR"/>
        </w:rPr>
      </w:pP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2.3.1. Κάθε προμηθευτής υποχρεούται να καταθέσει τα παρακάτω έντυπα και πιστοποιητικά μαζί με την προσφορά του.</w:t>
      </w:r>
    </w:p>
    <w:p w:rsidR="00DB130F" w:rsidRPr="00F5491F" w:rsidRDefault="00DB130F" w:rsidP="00DB130F">
      <w:pPr>
        <w:pStyle w:val="2f"/>
        <w:numPr>
          <w:ilvl w:val="0"/>
          <w:numId w:val="48"/>
        </w:numPr>
        <w:shd w:val="clear" w:color="auto" w:fill="auto"/>
        <w:tabs>
          <w:tab w:val="left" w:pos="817"/>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Βεβαίωση του Οίκου κατασκευής του μηχανήματος ότι τα </w:t>
      </w:r>
      <w:proofErr w:type="spellStart"/>
      <w:r w:rsidRPr="00F5491F">
        <w:rPr>
          <w:rFonts w:asciiTheme="minorHAnsi" w:hAnsiTheme="minorHAnsi" w:cstheme="minorHAnsi"/>
          <w:sz w:val="22"/>
          <w:szCs w:val="22"/>
        </w:rPr>
        <w:t>προσφερθέντα</w:t>
      </w:r>
      <w:proofErr w:type="spellEnd"/>
      <w:r w:rsidRPr="00F5491F">
        <w:rPr>
          <w:rFonts w:asciiTheme="minorHAnsi" w:hAnsiTheme="minorHAnsi" w:cstheme="minorHAnsi"/>
          <w:sz w:val="22"/>
          <w:szCs w:val="22"/>
        </w:rPr>
        <w:t xml:space="preserve">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DB130F" w:rsidRPr="00F5491F" w:rsidRDefault="00DB130F" w:rsidP="00DB130F">
      <w:pPr>
        <w:pStyle w:val="2f"/>
        <w:numPr>
          <w:ilvl w:val="0"/>
          <w:numId w:val="48"/>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F5491F">
        <w:rPr>
          <w:rFonts w:asciiTheme="minorHAnsi" w:hAnsiTheme="minorHAnsi" w:cstheme="minorHAnsi"/>
          <w:sz w:val="22"/>
          <w:szCs w:val="22"/>
          <w:lang w:val="en-US"/>
        </w:rPr>
        <w:t>service</w:t>
      </w:r>
      <w:r w:rsidRPr="00F5491F">
        <w:rPr>
          <w:rFonts w:asciiTheme="minorHAnsi" w:hAnsiTheme="minorHAnsi" w:cstheme="minorHAnsi"/>
          <w:sz w:val="22"/>
          <w:szCs w:val="22"/>
        </w:rPr>
        <w:t>, ανταλλακτικά κλπ.) και ότι στελέχη της έχουν εκπαιδευτεί στα εργοστάσια του Οίκου κατασκευής. Αποδεικτικά ως προς την εκπαίδευση και την διάρκειά της θα συνυποβληθούν με την βεβαίωση.</w:t>
      </w:r>
    </w:p>
    <w:p w:rsidR="00DB130F" w:rsidRPr="00F5491F" w:rsidRDefault="00DB130F" w:rsidP="00DB130F">
      <w:pPr>
        <w:pStyle w:val="2f"/>
        <w:numPr>
          <w:ilvl w:val="0"/>
          <w:numId w:val="48"/>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Κατάθεση στοιχείων με την υψηλή </w:t>
      </w:r>
      <w:proofErr w:type="spellStart"/>
      <w:r w:rsidRPr="00F5491F">
        <w:rPr>
          <w:rFonts w:asciiTheme="minorHAnsi" w:hAnsiTheme="minorHAnsi" w:cstheme="minorHAnsi"/>
          <w:sz w:val="22"/>
          <w:szCs w:val="22"/>
        </w:rPr>
        <w:t>επαναληψιμότητα</w:t>
      </w:r>
      <w:proofErr w:type="spellEnd"/>
      <w:r w:rsidRPr="00F5491F">
        <w:rPr>
          <w:rFonts w:asciiTheme="minorHAnsi" w:hAnsiTheme="minorHAnsi" w:cstheme="minorHAnsi"/>
          <w:sz w:val="22"/>
          <w:szCs w:val="22"/>
        </w:rPr>
        <w:t xml:space="preserve"> του μηχανήματος τεκμηριωμένη με πιστοποιητικά και γραφικές παραστάσεις από τον Οίκο κατασκευής.</w:t>
      </w:r>
    </w:p>
    <w:p w:rsidR="00DB130F" w:rsidRPr="00F5491F" w:rsidRDefault="00DB130F" w:rsidP="00DB130F">
      <w:pPr>
        <w:pStyle w:val="2f"/>
        <w:numPr>
          <w:ilvl w:val="0"/>
          <w:numId w:val="48"/>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Κατάθεση πλήρους αναφοράς σχετικά με την ακρίβεια των μετρήσεων (από το μηχάνημα) σε σχέση με τις εκάστοτε μεθόδους αναφοράς.</w:t>
      </w:r>
    </w:p>
    <w:p w:rsidR="00DB130F" w:rsidRPr="00F5491F" w:rsidRDefault="00DB130F" w:rsidP="00DB130F">
      <w:pPr>
        <w:pStyle w:val="2f"/>
        <w:numPr>
          <w:ilvl w:val="0"/>
          <w:numId w:val="48"/>
        </w:numPr>
        <w:shd w:val="clear" w:color="auto" w:fill="auto"/>
        <w:tabs>
          <w:tab w:val="left" w:pos="102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Υπεύθυνη δήλωση ότι σε</w:t>
      </w:r>
      <w:r w:rsidRPr="00F5491F">
        <w:rPr>
          <w:rFonts w:asciiTheme="minorHAnsi" w:hAnsiTheme="minorHAnsi" w:cstheme="minorHAnsi"/>
          <w:sz w:val="22"/>
          <w:szCs w:val="22"/>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DB130F" w:rsidRPr="00F5491F" w:rsidRDefault="00DB130F" w:rsidP="00DB130F">
      <w:pPr>
        <w:pStyle w:val="2f"/>
        <w:numPr>
          <w:ilvl w:val="0"/>
          <w:numId w:val="48"/>
        </w:numPr>
        <w:shd w:val="clear" w:color="auto" w:fill="auto"/>
        <w:tabs>
          <w:tab w:val="left" w:pos="102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Συμμόρφωση C.E. σύμφωνα με τις διατάξεις, πιστοποιητικό ελεύθερης κυκλοφορίας από την αρμόδια Αρχή της χώρας παραγωγής.</w:t>
      </w:r>
    </w:p>
    <w:p w:rsidR="00DB130F" w:rsidRPr="00F5491F" w:rsidRDefault="00DB130F" w:rsidP="00DB130F">
      <w:pPr>
        <w:pStyle w:val="2f"/>
        <w:numPr>
          <w:ilvl w:val="0"/>
          <w:numId w:val="48"/>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w:t>
      </w:r>
      <w:r w:rsidRPr="00F5491F">
        <w:rPr>
          <w:rFonts w:asciiTheme="minorHAnsi" w:hAnsiTheme="minorHAnsi" w:cstheme="minorHAnsi"/>
          <w:sz w:val="22"/>
          <w:szCs w:val="22"/>
        </w:rPr>
        <w:lastRenderedPageBreak/>
        <w:t>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DB130F" w:rsidRPr="00F5491F" w:rsidRDefault="00DB130F" w:rsidP="00DB130F">
      <w:pPr>
        <w:pStyle w:val="2f"/>
        <w:numPr>
          <w:ilvl w:val="0"/>
          <w:numId w:val="48"/>
        </w:numPr>
        <w:shd w:val="clear" w:color="auto" w:fill="auto"/>
        <w:tabs>
          <w:tab w:val="left" w:pos="80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Διαφημιστικό βιβλιάριο ή φυλλάδιο της εταιρείας (</w:t>
      </w:r>
      <w:r w:rsidRPr="00F5491F">
        <w:rPr>
          <w:rFonts w:asciiTheme="minorHAnsi" w:hAnsiTheme="minorHAnsi" w:cstheme="minorHAnsi"/>
          <w:sz w:val="22"/>
          <w:szCs w:val="22"/>
          <w:lang w:val="en-US"/>
        </w:rPr>
        <w:t>PROSPECTUS</w:t>
      </w:r>
      <w:r w:rsidRPr="00F5491F">
        <w:rPr>
          <w:rFonts w:asciiTheme="minorHAnsi" w:hAnsiTheme="minorHAnsi" w:cstheme="minorHAnsi"/>
          <w:sz w:val="22"/>
          <w:szCs w:val="22"/>
        </w:rPr>
        <w:t>) για το συγκεκριμένο σύστημα που θα περιέχει τα γενικά τεχνικά χαρακτηριστικά του.</w:t>
      </w:r>
    </w:p>
    <w:p w:rsidR="00DB130F" w:rsidRPr="00F5491F" w:rsidRDefault="00DB130F" w:rsidP="00DB130F">
      <w:pPr>
        <w:pStyle w:val="2f"/>
        <w:numPr>
          <w:ilvl w:val="0"/>
          <w:numId w:val="48"/>
        </w:numPr>
        <w:shd w:val="clear" w:color="auto" w:fill="auto"/>
        <w:tabs>
          <w:tab w:val="left" w:pos="77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Έγγραφη δήλωση του προμηθευτή ότι θα προσκομίσει το μηχάνημα σε δύο (2) μήνες από την υπογραφή της σύμβασης.</w:t>
      </w:r>
    </w:p>
    <w:p w:rsidR="00DB130F" w:rsidRPr="00F5491F" w:rsidRDefault="00DB130F" w:rsidP="00DB130F">
      <w:pPr>
        <w:pStyle w:val="2f"/>
        <w:shd w:val="clear" w:color="auto" w:fill="auto"/>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DB130F" w:rsidRPr="00ED2B76" w:rsidRDefault="00DB130F" w:rsidP="00DB130F">
      <w:pPr>
        <w:keepNext/>
        <w:keepLines/>
        <w:spacing w:line="293" w:lineRule="exact"/>
        <w:ind w:right="-58"/>
        <w:rPr>
          <w:rFonts w:asciiTheme="minorHAnsi" w:hAnsiTheme="minorHAnsi" w:cstheme="minorHAnsi"/>
          <w:b/>
          <w:szCs w:val="22"/>
        </w:rPr>
      </w:pPr>
      <w:bookmarkStart w:id="14" w:name="bookmark51"/>
      <w:r w:rsidRPr="00ED2B76">
        <w:rPr>
          <w:rFonts w:asciiTheme="minorHAnsi" w:hAnsiTheme="minorHAnsi" w:cstheme="minorHAnsi"/>
          <w:b/>
          <w:szCs w:val="22"/>
        </w:rPr>
        <w:t>3. ΕΛΕΓΧΟΣ ΠΟΙΟΤΗΤΑΣ - ΟΡΟΙ ΑΠΟΔΟΧΗΣ</w:t>
      </w:r>
      <w:bookmarkEnd w:id="14"/>
    </w:p>
    <w:p w:rsidR="00DB130F" w:rsidRPr="00F5491F" w:rsidRDefault="00DB130F" w:rsidP="00DB130F">
      <w:pPr>
        <w:keepNext/>
        <w:keepLines/>
        <w:spacing w:line="293" w:lineRule="exact"/>
        <w:ind w:right="-58"/>
        <w:rPr>
          <w:rFonts w:asciiTheme="minorHAnsi" w:hAnsiTheme="minorHAnsi" w:cstheme="minorHAnsi"/>
          <w:szCs w:val="22"/>
        </w:rPr>
      </w:pPr>
    </w:p>
    <w:p w:rsidR="00DB130F" w:rsidRPr="00F5491F" w:rsidRDefault="00DB130F" w:rsidP="00DB130F">
      <w:pPr>
        <w:pStyle w:val="2f"/>
        <w:numPr>
          <w:ilvl w:val="0"/>
          <w:numId w:val="49"/>
        </w:numPr>
        <w:shd w:val="clear" w:color="auto" w:fill="auto"/>
        <w:tabs>
          <w:tab w:val="left" w:pos="49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υπό προμήθεια αντιδραστήρια πρέπει να πληρούν τους όρους της παραγράφου 2.2.1.ΒΙΟΛΟΓΙΚΑ ΚΑΙ ΒΙΟΧΗΜΙΚΑ ΑΝΤΙΔΡΑΣΤΗΡΙΑ.</w:t>
      </w:r>
    </w:p>
    <w:p w:rsidR="00DB130F" w:rsidRPr="00F5491F" w:rsidRDefault="00DB130F" w:rsidP="00DB130F">
      <w:pPr>
        <w:pStyle w:val="2f"/>
        <w:numPr>
          <w:ilvl w:val="0"/>
          <w:numId w:val="49"/>
        </w:numPr>
        <w:shd w:val="clear" w:color="auto" w:fill="auto"/>
        <w:tabs>
          <w:tab w:val="left" w:pos="44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F5491F">
        <w:rPr>
          <w:rFonts w:asciiTheme="minorHAnsi" w:hAnsiTheme="minorHAnsi" w:cstheme="minorHAnsi"/>
          <w:sz w:val="22"/>
          <w:szCs w:val="22"/>
          <w:lang w:val="en-US"/>
        </w:rPr>
        <w:t>Serial</w:t>
      </w:r>
      <w:r w:rsidRPr="00F5491F">
        <w:rPr>
          <w:rFonts w:asciiTheme="minorHAnsi" w:hAnsiTheme="minorHAnsi" w:cstheme="minorHAnsi"/>
          <w:sz w:val="22"/>
          <w:szCs w:val="22"/>
        </w:rPr>
        <w:t xml:space="preserve"> </w:t>
      </w:r>
      <w:r w:rsidRPr="00F5491F">
        <w:rPr>
          <w:rFonts w:asciiTheme="minorHAnsi" w:hAnsiTheme="minorHAnsi" w:cstheme="minorHAnsi"/>
          <w:sz w:val="22"/>
          <w:szCs w:val="22"/>
          <w:lang w:val="en-US"/>
        </w:rPr>
        <w:t>Number</w:t>
      </w:r>
      <w:r w:rsidRPr="00F5491F">
        <w:rPr>
          <w:rFonts w:asciiTheme="minorHAnsi" w:hAnsiTheme="minorHAnsi" w:cstheme="minorHAnsi"/>
          <w:sz w:val="22"/>
          <w:szCs w:val="22"/>
        </w:rPr>
        <w:t xml:space="preserve">),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w:t>
      </w:r>
      <w:proofErr w:type="spellStart"/>
      <w:r w:rsidRPr="00F5491F">
        <w:rPr>
          <w:rFonts w:asciiTheme="minorHAnsi" w:hAnsiTheme="minorHAnsi" w:cstheme="minorHAnsi"/>
          <w:sz w:val="22"/>
          <w:szCs w:val="22"/>
        </w:rPr>
        <w:t>όψιν</w:t>
      </w:r>
      <w:proofErr w:type="spellEnd"/>
      <w:r w:rsidRPr="00F5491F">
        <w:rPr>
          <w:rFonts w:asciiTheme="minorHAnsi" w:hAnsiTheme="minorHAnsi" w:cstheme="minorHAnsi"/>
          <w:sz w:val="22"/>
          <w:szCs w:val="22"/>
        </w:rPr>
        <w:t xml:space="preserve"> ότι:</w:t>
      </w:r>
    </w:p>
    <w:p w:rsidR="00DB130F" w:rsidRPr="00F5491F" w:rsidRDefault="00DB130F" w:rsidP="00DB130F">
      <w:pPr>
        <w:pStyle w:val="2f"/>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w:t>
      </w:r>
      <w:proofErr w:type="spellStart"/>
      <w:r w:rsidRPr="00F5491F">
        <w:rPr>
          <w:rFonts w:asciiTheme="minorHAnsi" w:hAnsiTheme="minorHAnsi" w:cstheme="minorHAnsi"/>
          <w:sz w:val="22"/>
          <w:szCs w:val="22"/>
        </w:rPr>
        <w:t>περιγραφεί</w:t>
      </w:r>
      <w:proofErr w:type="spellEnd"/>
      <w:r w:rsidRPr="00F5491F">
        <w:rPr>
          <w:rFonts w:asciiTheme="minorHAnsi" w:hAnsiTheme="minorHAnsi" w:cstheme="minorHAnsi"/>
          <w:sz w:val="22"/>
          <w:szCs w:val="22"/>
        </w:rPr>
        <w:t xml:space="preserve"> σαφώς.</w:t>
      </w:r>
    </w:p>
    <w:p w:rsidR="00DB130F" w:rsidRPr="00F5491F" w:rsidRDefault="00DB130F" w:rsidP="00DB130F">
      <w:pPr>
        <w:pStyle w:val="2f"/>
        <w:numPr>
          <w:ilvl w:val="0"/>
          <w:numId w:val="49"/>
        </w:numPr>
        <w:shd w:val="clear" w:color="auto" w:fill="auto"/>
        <w:tabs>
          <w:tab w:val="left" w:pos="44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DB130F" w:rsidRPr="00F5491F" w:rsidRDefault="00DB130F" w:rsidP="00DB130F">
      <w:pPr>
        <w:pStyle w:val="2f"/>
        <w:numPr>
          <w:ilvl w:val="0"/>
          <w:numId w:val="49"/>
        </w:numPr>
        <w:shd w:val="clear" w:color="auto" w:fill="auto"/>
        <w:tabs>
          <w:tab w:val="left" w:pos="409"/>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w:t>
      </w:r>
      <w:r w:rsidRPr="00F5491F">
        <w:rPr>
          <w:rFonts w:asciiTheme="minorHAnsi" w:hAnsiTheme="minorHAnsi" w:cstheme="minorHAnsi"/>
          <w:sz w:val="22"/>
          <w:szCs w:val="22"/>
        </w:rPr>
        <w:lastRenderedPageBreak/>
        <w:t>αντικατάσταση του εξοπλισμού εφόσον ο χρόνος εγκατάστασης του στο Νοσοκομείο υπερβαίνει την τετραετία.</w:t>
      </w:r>
    </w:p>
    <w:p w:rsidR="00DB130F" w:rsidRPr="00F5491F" w:rsidRDefault="00DB130F" w:rsidP="00DB130F">
      <w:pPr>
        <w:pStyle w:val="2f"/>
        <w:numPr>
          <w:ilvl w:val="0"/>
          <w:numId w:val="49"/>
        </w:numPr>
        <w:shd w:val="clear" w:color="auto" w:fill="auto"/>
        <w:tabs>
          <w:tab w:val="left" w:pos="409"/>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DB130F" w:rsidRPr="00B070A2" w:rsidRDefault="00DB130F" w:rsidP="00DB130F">
      <w:pPr>
        <w:spacing w:line="293" w:lineRule="exact"/>
        <w:ind w:right="-58"/>
        <w:rPr>
          <w:rFonts w:asciiTheme="minorHAnsi" w:hAnsiTheme="minorHAnsi" w:cstheme="minorHAnsi"/>
          <w:szCs w:val="22"/>
          <w:lang w:val="el-GR"/>
        </w:rPr>
      </w:pPr>
      <w:bookmarkStart w:id="15" w:name="bookmark52"/>
    </w:p>
    <w:p w:rsidR="00DB130F" w:rsidRPr="00ED2B76" w:rsidRDefault="00DB130F" w:rsidP="00DB130F">
      <w:pPr>
        <w:pStyle w:val="aff1"/>
        <w:keepNext/>
        <w:keepLines/>
        <w:numPr>
          <w:ilvl w:val="1"/>
          <w:numId w:val="37"/>
        </w:numPr>
        <w:spacing w:line="293" w:lineRule="exact"/>
        <w:ind w:left="0" w:right="-58"/>
        <w:jc w:val="both"/>
        <w:rPr>
          <w:rFonts w:asciiTheme="minorHAnsi" w:hAnsiTheme="minorHAnsi" w:cstheme="minorHAnsi"/>
          <w:b/>
          <w:sz w:val="22"/>
          <w:szCs w:val="22"/>
        </w:rPr>
      </w:pPr>
      <w:r w:rsidRPr="00ED2B76">
        <w:rPr>
          <w:rFonts w:asciiTheme="minorHAnsi" w:hAnsiTheme="minorHAnsi" w:cstheme="minorHAnsi"/>
          <w:b/>
          <w:sz w:val="22"/>
          <w:szCs w:val="22"/>
        </w:rPr>
        <w:t>ΦΥΛΛΟ ΣΥΜΜΟΡΦΩΣΕΩΣ</w:t>
      </w:r>
      <w:bookmarkEnd w:id="15"/>
    </w:p>
    <w:p w:rsidR="00DB130F" w:rsidRPr="00F5491F" w:rsidRDefault="00DB130F" w:rsidP="00DB130F">
      <w:pPr>
        <w:pStyle w:val="2f"/>
        <w:shd w:val="clear" w:color="auto" w:fill="auto"/>
        <w:spacing w:after="302"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w:t>
      </w:r>
      <w:r>
        <w:rPr>
          <w:rFonts w:asciiTheme="minorHAnsi" w:hAnsiTheme="minorHAnsi" w:cstheme="minorHAnsi"/>
          <w:sz w:val="22"/>
          <w:szCs w:val="22"/>
        </w:rPr>
        <w:t>σε</w:t>
      </w:r>
      <w:r w:rsidRPr="00F5491F">
        <w:rPr>
          <w:rFonts w:asciiTheme="minorHAnsi" w:hAnsiTheme="minorHAnsi" w:cstheme="minorHAnsi"/>
          <w:sz w:val="22"/>
          <w:szCs w:val="22"/>
        </w:rPr>
        <w:t xml:space="preserve"> Παράρτημα της παρούσας διακήρυξης.</w:t>
      </w:r>
    </w:p>
    <w:p w:rsidR="00DB130F" w:rsidRPr="00ED2B76" w:rsidRDefault="00DB130F" w:rsidP="00DB130F">
      <w:pPr>
        <w:pStyle w:val="2f"/>
        <w:shd w:val="clear" w:color="auto" w:fill="auto"/>
        <w:spacing w:line="293" w:lineRule="exact"/>
        <w:ind w:right="-58" w:firstLine="0"/>
        <w:jc w:val="both"/>
        <w:rPr>
          <w:rFonts w:asciiTheme="minorHAnsi" w:hAnsiTheme="minorHAnsi" w:cstheme="minorHAnsi"/>
          <w:b/>
          <w:sz w:val="22"/>
          <w:szCs w:val="22"/>
        </w:rPr>
      </w:pPr>
      <w:r w:rsidRPr="00ED2B76">
        <w:rPr>
          <w:rFonts w:asciiTheme="minorHAnsi" w:hAnsiTheme="minorHAnsi" w:cstheme="minorHAnsi"/>
          <w:b/>
          <w:sz w:val="22"/>
          <w:szCs w:val="22"/>
        </w:rPr>
        <w:t>ΠΙΝΑΚΕΣ ΕΞΕΤΑΣΕΩΝ</w:t>
      </w:r>
    </w:p>
    <w:p w:rsidR="00DB130F" w:rsidRPr="009F7BAC" w:rsidRDefault="00DB130F" w:rsidP="00DB130F">
      <w:pPr>
        <w:ind w:right="-58"/>
        <w:rPr>
          <w:rFonts w:asciiTheme="minorHAnsi" w:hAnsiTheme="minorHAnsi" w:cstheme="minorHAnsi"/>
          <w:szCs w:val="22"/>
          <w:lang w:val="el-GR"/>
        </w:rPr>
      </w:pPr>
    </w:p>
    <w:p w:rsidR="00DB130F" w:rsidRPr="00B070A2" w:rsidRDefault="00DB130F" w:rsidP="00DB130F">
      <w:pPr>
        <w:ind w:right="-58"/>
        <w:rPr>
          <w:rFonts w:asciiTheme="minorHAnsi" w:hAnsiTheme="minorHAnsi" w:cstheme="minorHAnsi"/>
          <w:szCs w:val="22"/>
          <w:lang w:val="el-GR"/>
        </w:rPr>
      </w:pPr>
      <w:r w:rsidRPr="00B070A2">
        <w:rPr>
          <w:rFonts w:asciiTheme="minorHAnsi" w:hAnsiTheme="minorHAnsi" w:cstheme="minorHAnsi"/>
          <w:b/>
          <w:szCs w:val="22"/>
          <w:lang w:val="el-GR"/>
        </w:rPr>
        <w:t>ΤΜΗΜΑ 1 :</w:t>
      </w:r>
      <w:r w:rsidRPr="00B070A2">
        <w:rPr>
          <w:rFonts w:asciiTheme="minorHAnsi" w:hAnsiTheme="minorHAnsi" w:cstheme="minorHAnsi"/>
          <w:szCs w:val="22"/>
          <w:lang w:val="el-GR"/>
        </w:rPr>
        <w:t xml:space="preserve"> «Προμήθεια αντιδραστηρίων βιοχημικών εξετάσεων για την Οργανική Μονάδα Έδρας-Άγιος Νικόλαος του Γ.Ν. Λασιθίου με ταυτόχρονη παραχώρηση συνοδού εξοπλισμού-αναλυτή»</w:t>
      </w:r>
    </w:p>
    <w:p w:rsidR="00DB130F" w:rsidRPr="00B070A2" w:rsidRDefault="00DB130F" w:rsidP="00DB130F">
      <w:pPr>
        <w:ind w:right="-58"/>
        <w:rPr>
          <w:rFonts w:asciiTheme="minorHAnsi" w:hAnsiTheme="minorHAnsi" w:cstheme="minorHAnsi"/>
          <w:szCs w:val="22"/>
          <w:lang w:val="el-GR"/>
        </w:rPr>
      </w:pPr>
    </w:p>
    <w:tbl>
      <w:tblPr>
        <w:tblW w:w="11483" w:type="dxa"/>
        <w:tblInd w:w="-885" w:type="dxa"/>
        <w:tblLayout w:type="fixed"/>
        <w:tblLook w:val="04A0" w:firstRow="1" w:lastRow="0" w:firstColumn="1" w:lastColumn="0" w:noHBand="0" w:noVBand="1"/>
      </w:tblPr>
      <w:tblGrid>
        <w:gridCol w:w="545"/>
        <w:gridCol w:w="2595"/>
        <w:gridCol w:w="1533"/>
        <w:gridCol w:w="1135"/>
        <w:gridCol w:w="1190"/>
        <w:gridCol w:w="1209"/>
        <w:gridCol w:w="1132"/>
        <w:gridCol w:w="1040"/>
        <w:gridCol w:w="1104"/>
      </w:tblGrid>
      <w:tr w:rsidR="00DB130F" w:rsidRPr="00811C84" w:rsidTr="009A0D12">
        <w:trPr>
          <w:trHeight w:val="1215"/>
        </w:trPr>
        <w:tc>
          <w:tcPr>
            <w:tcW w:w="54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Α/Α</w:t>
            </w:r>
          </w:p>
        </w:tc>
        <w:tc>
          <w:tcPr>
            <w:tcW w:w="2595"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ΠΕΡΙΓΡΑΦΗ</w:t>
            </w:r>
          </w:p>
        </w:tc>
        <w:tc>
          <w:tcPr>
            <w:tcW w:w="1533"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KEOKEΕ</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ΜΟΝΑΔΑ ΜΕΤΡΗΣΗΣ</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ΑΡΙΘΜΟΣ ΕΞΕΤΑΣΕΩΝ</w:t>
            </w:r>
          </w:p>
        </w:tc>
        <w:tc>
          <w:tcPr>
            <w:tcW w:w="1209"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ΕΝΔΕΙΚΤΙΚΗ ΤΙΜΗ ΜΟΝΑΔΟΣ</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ΚΑΘΑΡΗ ΑΞΙΑ</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ΑΞΙΑ ΦΠΑ</w:t>
            </w:r>
          </w:p>
        </w:tc>
        <w:tc>
          <w:tcPr>
            <w:tcW w:w="1104" w:type="dxa"/>
            <w:tcBorders>
              <w:top w:val="single" w:sz="8" w:space="0" w:color="auto"/>
              <w:left w:val="nil"/>
              <w:bottom w:val="single" w:sz="8" w:space="0" w:color="auto"/>
              <w:right w:val="single" w:sz="8" w:space="0" w:color="auto"/>
            </w:tcBorders>
            <w:shd w:val="clear" w:color="auto" w:fill="auto"/>
            <w:vAlign w:val="center"/>
            <w:hideMark/>
          </w:tcPr>
          <w:p w:rsidR="00DB130F" w:rsidRPr="00811C84" w:rsidRDefault="00DB130F" w:rsidP="009A0D12">
            <w:pPr>
              <w:jc w:val="center"/>
              <w:rPr>
                <w:b/>
                <w:bCs/>
                <w:sz w:val="20"/>
                <w:szCs w:val="20"/>
              </w:rPr>
            </w:pPr>
            <w:r w:rsidRPr="00811C84">
              <w:rPr>
                <w:b/>
                <w:bCs/>
                <w:sz w:val="20"/>
                <w:szCs w:val="20"/>
              </w:rPr>
              <w:t>ΤΕΛΙΚΗ ΑΞΙΑ</w:t>
            </w:r>
          </w:p>
        </w:tc>
      </w:tr>
      <w:tr w:rsidR="00DB130F" w:rsidRPr="00811C84" w:rsidTr="009A0D12">
        <w:trPr>
          <w:trHeight w:val="9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ΑΛΚΑΛΙΚΗ ΦΩΣΦΑΤΑΣΗ (ALP)</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11.01.01.05.001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20.000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0,0700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1.400,000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84,00 €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1.484,00 €</w:t>
            </w:r>
          </w:p>
        </w:tc>
      </w:tr>
      <w:tr w:rsidR="00DB130F" w:rsidRPr="00811C84" w:rsidTr="009A0D12">
        <w:trPr>
          <w:trHeight w:val="9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ΑΛΑΝΙΝ ΑΜΙΝΟΤΡΑΝΣΦΕΡΑΣΗ (GPT)</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11.01.01.03.001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33.000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0,0780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2.574,000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154,44 €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2.728,44 €</w:t>
            </w:r>
          </w:p>
        </w:tc>
      </w:tr>
      <w:tr w:rsidR="00DB130F" w:rsidRPr="00811C84" w:rsidTr="009A0D12">
        <w:trPr>
          <w:trHeight w:val="9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ΑΣΠΑΡΤΙΚΗ ΑΜΙΝΟΤΡΑΝΣΦΕΡΑΣΗ (GOT)</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11.01.01.10.001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33.000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0,0780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2.574,000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154,44 €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2.728,44 €</w:t>
            </w:r>
          </w:p>
        </w:tc>
      </w:tr>
      <w:tr w:rsidR="00DB130F" w:rsidRPr="00811C84" w:rsidTr="009A0D12">
        <w:trPr>
          <w:trHeight w:val="12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γ-ΓΛΟΥΤΑΜΥΛΟΤΡΑΝΣΦΕΡΑΣΗ (γ-GT)</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11.01.01.16.001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31.000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0,1040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3.224,000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193,44 €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3.417,44 €</w:t>
            </w:r>
          </w:p>
        </w:tc>
      </w:tr>
      <w:tr w:rsidR="00DB130F" w:rsidRPr="00811C84" w:rsidTr="009A0D12">
        <w:trPr>
          <w:trHeight w:val="9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5</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ΚΙΝΑΣΗ ΚΡΕΑΤΙΝΗΣ (CK)</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11.01.01.13.001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19.000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0,1900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3.610,000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216,60 €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3.826,60 €</w:t>
            </w:r>
          </w:p>
        </w:tc>
      </w:tr>
      <w:tr w:rsidR="00DB130F" w:rsidRPr="00811C84" w:rsidTr="009A0D12">
        <w:trPr>
          <w:trHeight w:val="9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6</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ΓΑΛΑΚΤΙΚΗ ΔΕΥΔΡΟΓΕΝΑΣΗ (LDH)</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11.01.01.19.001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18.000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0,0850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1.530,000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91,80 €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1.621,80 €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7</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α-ΑΜΥΛΑΣΗ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11.01.01.07.001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5.000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0,2580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1.290,000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77,40 €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1.367,40 €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8</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ΛΙΠΑΣΗ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11.01.01.23.001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0,2600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780,000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46,80 €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826,80 €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9</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ΧΟΛΗΝΕΣΤΕΡΑΣΗ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11.01.01.11.001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0,0875</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35,000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2,10 €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37,10 €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lastRenderedPageBreak/>
              <w:t>10</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ΧΟΛΕΡΥΘΡΙΝΗ ΟΛΙΚΗ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11.02.01.03.001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12.000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0,0900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1.080,000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64,80 €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1.144,80 €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11</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ΧΟΛΕΡΥΘΡΙΝΗ ΑΜΕΣΗ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11.02.01.03.002</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12.000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0,0900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1.080,000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64,80 €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1.144,80 €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12</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ΟΥΡΙΑ</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11.02.01.04.001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36.500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0,1050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3.832,500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229,95 €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4.062,45 €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13</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ΓΛΥΚΟΖΗ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11.02.01.13.001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37.000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0,0613</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2.268,100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136,09 €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2.404,19 €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14</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ΚΡΕΑΤΙΝΙΝΗ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11.02.01.07.001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33.000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0,0400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1.320,000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79,20 €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1.399,20 €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15</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ΧΟΛΗΣΤΕΡΙΝΗ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11.02.01.05.001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15.000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0,0850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1.275,000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76,50 €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1.351,50 €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16</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ΧΟΛΗΣΤΕΡΙΝΗ HDL</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11.02.01.15.001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15.000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0,2370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3.555,000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213,30 €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3.768,30 €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17</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ΧΟΛΗΣΤΕΡΙΝΗ LDL</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11.02.01.21.001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10.000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0,4000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4.000,000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240,00 €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4.240,00 €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18</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ΤΡΙΓΛΥΚΕΡΙΔΙΑ</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11.02.01.31.001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15.000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0,1100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1.650,000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99,00 €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1.749,00 €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19</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ΟΥΡΙΚΟ ΟΞΥ</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11.02.01.32.001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14.000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0,1190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1.666,000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99,96 €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1.765,96 €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20</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ΠΡΩΤΕΙΝΕΣ ΟΛΙΚΕΣ</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11.02.01.30.001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9.000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0,0680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612,000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36,72 €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648,72 €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21</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ΑΛΒΟΥΜΙΝΕΣ ΟΡΟΥ</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11.02.01.01.001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9.000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0,0680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612,000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36,72 €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648,72 €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22</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ΛΕΥΚΩΜΑ ΕΝΥ και ΟΥΡΩΝ</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12.01.03.01.002</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500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0,5640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282,000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16,92 €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298,92 €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23</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ΣΙΔΗΡΟΣ</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11.02.01.16.001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5.000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0,0820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410,000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24,60 €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434,60 €</w:t>
            </w:r>
          </w:p>
        </w:tc>
      </w:tr>
      <w:tr w:rsidR="00DB130F" w:rsidRPr="00811C84" w:rsidTr="009A0D12">
        <w:trPr>
          <w:trHeight w:val="12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24</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ΣΙΔΗΡΟΔΕΣΜΕΥΤΙΚΗ ΙΚΑΝΟΤΗΤΑ (UIBC)</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11.02.01.17.001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0,3200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96,000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5,76 €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101,76 €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25</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ΦΩΣΦΟΡΟΣ</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11.03.01.08.001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8.000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0,0790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632,000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37,92 €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669,92 €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26</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ΜΑΓΝΗΣΙΟ</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11.03.01.07.001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9.000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0,0950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855,000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51,30 €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906,30 €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27</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K+</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11.04.01.06.001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0,0450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1.350,000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81,00 €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1.431,00 €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28</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Na+</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11.04.01.07.001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0,0450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1.350,000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81,00 €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1.431,00 €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29</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CL-</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11.04.01.03.001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0,0860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344,000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20,64 €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364,64 €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ΑΣΒΕΣΤΙΟ</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11.03.01.03.001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13.000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0,0930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1.209,000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72,54 €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1.281,54 €</w:t>
            </w:r>
          </w:p>
        </w:tc>
      </w:tr>
      <w:tr w:rsidR="00DB130F" w:rsidRPr="00811C84" w:rsidTr="009A0D12">
        <w:trPr>
          <w:trHeight w:val="9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31</w:t>
            </w:r>
          </w:p>
        </w:tc>
        <w:tc>
          <w:tcPr>
            <w:tcW w:w="2595" w:type="dxa"/>
            <w:tcBorders>
              <w:top w:val="nil"/>
              <w:left w:val="nil"/>
              <w:bottom w:val="single" w:sz="8" w:space="0" w:color="auto"/>
              <w:right w:val="single" w:sz="8" w:space="0" w:color="auto"/>
            </w:tcBorders>
            <w:shd w:val="clear" w:color="000000" w:fill="FFFFFF"/>
            <w:vAlign w:val="center"/>
            <w:hideMark/>
          </w:tcPr>
          <w:p w:rsidR="00DB130F" w:rsidRPr="00811C84" w:rsidRDefault="00DB130F" w:rsidP="009A0D12">
            <w:pPr>
              <w:rPr>
                <w:sz w:val="20"/>
                <w:szCs w:val="20"/>
              </w:rPr>
            </w:pPr>
            <w:r w:rsidRPr="00811C84">
              <w:rPr>
                <w:sz w:val="20"/>
                <w:szCs w:val="20"/>
              </w:rPr>
              <w:t>ΓΛΥΚΟΖΥΛ. ΑΙΙΜΟΣΦ. (ΚΛΑΣΜΑ)</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11.02.01.14.001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000000" w:fill="FFFFFF"/>
            <w:noWrap/>
            <w:vAlign w:val="center"/>
            <w:hideMark/>
          </w:tcPr>
          <w:p w:rsidR="00DB130F" w:rsidRPr="00811C84" w:rsidRDefault="00DB130F" w:rsidP="009A0D12">
            <w:pPr>
              <w:jc w:val="center"/>
              <w:rPr>
                <w:sz w:val="20"/>
                <w:szCs w:val="20"/>
              </w:rPr>
            </w:pPr>
            <w:r w:rsidRPr="00811C84">
              <w:rPr>
                <w:sz w:val="20"/>
                <w:szCs w:val="20"/>
              </w:rPr>
              <w:t>7.000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1,5310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10.717,000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643,02 €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11.360,02 €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32</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ΒΑΛΠΡΟ'Ι'ΚΟ ΟΞΥ</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12.08.02.10.001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2,9167</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875,010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52,50 €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927,51 €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33</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ΔΙΓΟΞΙΝΗ</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12.08.01.01.001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3,2200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966,000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57,96 €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1.023,96 €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34</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CRP</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18.11.01.09.001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21.000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0,8240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17.304,000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1.038,24 €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18.342,24 €</w:t>
            </w:r>
          </w:p>
        </w:tc>
      </w:tr>
      <w:tr w:rsidR="00DB130F" w:rsidRPr="00811C84" w:rsidTr="009A0D12">
        <w:trPr>
          <w:trHeight w:val="6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35</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RHEMATOID FACTORS</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18.11.01.10.001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800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1,0500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840,000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50,40 €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890,40 €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36</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ASLO</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18.11.01.05.001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1,2500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500,000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30,00 €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530,00 €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lastRenderedPageBreak/>
              <w:t>37</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IGA</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18.01.01.01.001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0,5700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228,000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13,68 €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241,68 €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38</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IGG</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18.01.01.05.001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0,5700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228,000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13,68 €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241,68 €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39</w:t>
            </w:r>
          </w:p>
        </w:tc>
        <w:tc>
          <w:tcPr>
            <w:tcW w:w="2595" w:type="dxa"/>
            <w:tcBorders>
              <w:top w:val="nil"/>
              <w:left w:val="nil"/>
              <w:bottom w:val="single" w:sz="8" w:space="0" w:color="auto"/>
              <w:right w:val="single" w:sz="8" w:space="0" w:color="auto"/>
            </w:tcBorders>
            <w:shd w:val="clear" w:color="auto" w:fill="auto"/>
            <w:vAlign w:val="center"/>
            <w:hideMark/>
          </w:tcPr>
          <w:p w:rsidR="00DB130F" w:rsidRPr="00811C84" w:rsidRDefault="00DB130F" w:rsidP="009A0D12">
            <w:pPr>
              <w:rPr>
                <w:sz w:val="20"/>
                <w:szCs w:val="20"/>
              </w:rPr>
            </w:pPr>
            <w:r w:rsidRPr="00811C84">
              <w:rPr>
                <w:sz w:val="20"/>
                <w:szCs w:val="20"/>
              </w:rPr>
              <w:t>IGM</w:t>
            </w:r>
          </w:p>
        </w:tc>
        <w:tc>
          <w:tcPr>
            <w:tcW w:w="1533"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sz w:val="20"/>
                <w:szCs w:val="20"/>
              </w:rPr>
            </w:pPr>
            <w:r w:rsidRPr="00811C84">
              <w:rPr>
                <w:sz w:val="20"/>
                <w:szCs w:val="20"/>
              </w:rPr>
              <w:t>18.01.01.07.001</w:t>
            </w:r>
          </w:p>
        </w:tc>
        <w:tc>
          <w:tcPr>
            <w:tcW w:w="1135"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0,5700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228,000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13,68 €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241,68 €</w:t>
            </w:r>
          </w:p>
        </w:tc>
      </w:tr>
      <w:tr w:rsidR="00DB130F" w:rsidRPr="00811C84" w:rsidTr="009A0D12">
        <w:trPr>
          <w:trHeight w:val="315"/>
        </w:trPr>
        <w:tc>
          <w:tcPr>
            <w:tcW w:w="545" w:type="dxa"/>
            <w:tcBorders>
              <w:top w:val="nil"/>
              <w:left w:val="single" w:sz="8" w:space="0" w:color="auto"/>
              <w:bottom w:val="single" w:sz="8" w:space="0" w:color="auto"/>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40</w:t>
            </w:r>
          </w:p>
        </w:tc>
        <w:tc>
          <w:tcPr>
            <w:tcW w:w="2595" w:type="dxa"/>
            <w:tcBorders>
              <w:top w:val="nil"/>
              <w:left w:val="nil"/>
              <w:bottom w:val="single" w:sz="8" w:space="0" w:color="auto"/>
              <w:right w:val="single" w:sz="8" w:space="0" w:color="auto"/>
            </w:tcBorders>
            <w:shd w:val="clear" w:color="000000" w:fill="FFFFFF"/>
            <w:vAlign w:val="center"/>
            <w:hideMark/>
          </w:tcPr>
          <w:p w:rsidR="00DB130F" w:rsidRPr="00811C84" w:rsidRDefault="00DB130F" w:rsidP="009A0D12">
            <w:pPr>
              <w:rPr>
                <w:sz w:val="20"/>
                <w:szCs w:val="20"/>
              </w:rPr>
            </w:pPr>
            <w:r w:rsidRPr="00811C84">
              <w:rPr>
                <w:sz w:val="20"/>
                <w:szCs w:val="20"/>
              </w:rPr>
              <w:t>IGE</w:t>
            </w:r>
          </w:p>
        </w:tc>
        <w:tc>
          <w:tcPr>
            <w:tcW w:w="1533" w:type="dxa"/>
            <w:tcBorders>
              <w:top w:val="nil"/>
              <w:left w:val="nil"/>
              <w:bottom w:val="single" w:sz="8" w:space="0" w:color="auto"/>
              <w:right w:val="single" w:sz="8" w:space="0" w:color="auto"/>
            </w:tcBorders>
            <w:shd w:val="clear" w:color="000000" w:fill="FFFFFF"/>
            <w:noWrap/>
            <w:vAlign w:val="center"/>
            <w:hideMark/>
          </w:tcPr>
          <w:p w:rsidR="00DB130F" w:rsidRPr="00811C84" w:rsidRDefault="00DB130F" w:rsidP="009A0D12">
            <w:pPr>
              <w:rPr>
                <w:sz w:val="20"/>
                <w:szCs w:val="20"/>
              </w:rPr>
            </w:pPr>
            <w:r w:rsidRPr="00811C84">
              <w:rPr>
                <w:sz w:val="20"/>
                <w:szCs w:val="20"/>
              </w:rPr>
              <w:t>18.02.01.02.001</w:t>
            </w:r>
          </w:p>
        </w:tc>
        <w:tc>
          <w:tcPr>
            <w:tcW w:w="1135" w:type="dxa"/>
            <w:tcBorders>
              <w:top w:val="nil"/>
              <w:left w:val="nil"/>
              <w:bottom w:val="single" w:sz="8" w:space="0" w:color="auto"/>
              <w:right w:val="single" w:sz="8" w:space="0" w:color="auto"/>
            </w:tcBorders>
            <w:shd w:val="clear" w:color="000000" w:fill="FFFFFF"/>
            <w:noWrap/>
            <w:vAlign w:val="center"/>
            <w:hideMark/>
          </w:tcPr>
          <w:p w:rsidR="00DB130F" w:rsidRPr="00811C84" w:rsidRDefault="00DB130F" w:rsidP="009A0D12">
            <w:pPr>
              <w:jc w:val="center"/>
              <w:rPr>
                <w:sz w:val="20"/>
                <w:szCs w:val="20"/>
              </w:rPr>
            </w:pPr>
            <w:r w:rsidRPr="00811C84">
              <w:rPr>
                <w:sz w:val="20"/>
                <w:szCs w:val="20"/>
              </w:rPr>
              <w:t>ΕΞΕΤΑΣΗ</w:t>
            </w:r>
          </w:p>
        </w:tc>
        <w:tc>
          <w:tcPr>
            <w:tcW w:w="1190" w:type="dxa"/>
            <w:tcBorders>
              <w:top w:val="nil"/>
              <w:left w:val="nil"/>
              <w:bottom w:val="single" w:sz="8" w:space="0" w:color="auto"/>
              <w:right w:val="single" w:sz="8" w:space="0" w:color="auto"/>
            </w:tcBorders>
            <w:shd w:val="clear" w:color="000000" w:fill="FFFFFF"/>
            <w:noWrap/>
            <w:vAlign w:val="center"/>
            <w:hideMark/>
          </w:tcPr>
          <w:p w:rsidR="00DB130F" w:rsidRPr="00811C84" w:rsidRDefault="00DB130F" w:rsidP="009A0D12">
            <w:pPr>
              <w:jc w:val="center"/>
              <w:rPr>
                <w:sz w:val="20"/>
                <w:szCs w:val="20"/>
              </w:rPr>
            </w:pPr>
            <w:r w:rsidRPr="00811C84">
              <w:rPr>
                <w:sz w:val="20"/>
                <w:szCs w:val="20"/>
              </w:rPr>
              <w:t>1.000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2,4000</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2.400,000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144,00 €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sz w:val="20"/>
                <w:szCs w:val="20"/>
              </w:rPr>
            </w:pPr>
            <w:r w:rsidRPr="00811C84">
              <w:rPr>
                <w:sz w:val="20"/>
                <w:szCs w:val="20"/>
              </w:rPr>
              <w:t>2.544,00 €</w:t>
            </w:r>
          </w:p>
        </w:tc>
      </w:tr>
      <w:tr w:rsidR="00DB130F" w:rsidRPr="00811C84" w:rsidTr="009A0D12">
        <w:trPr>
          <w:trHeight w:val="315"/>
        </w:trPr>
        <w:tc>
          <w:tcPr>
            <w:tcW w:w="545" w:type="dxa"/>
            <w:tcBorders>
              <w:top w:val="nil"/>
              <w:left w:val="nil"/>
              <w:bottom w:val="nil"/>
              <w:right w:val="nil"/>
            </w:tcBorders>
            <w:shd w:val="clear" w:color="auto" w:fill="auto"/>
            <w:noWrap/>
            <w:vAlign w:val="center"/>
            <w:hideMark/>
          </w:tcPr>
          <w:p w:rsidR="00DB130F" w:rsidRPr="00811C84" w:rsidRDefault="00DB130F" w:rsidP="009A0D12">
            <w:pPr>
              <w:jc w:val="right"/>
              <w:rPr>
                <w:sz w:val="20"/>
                <w:szCs w:val="20"/>
              </w:rPr>
            </w:pPr>
          </w:p>
        </w:tc>
        <w:tc>
          <w:tcPr>
            <w:tcW w:w="2595" w:type="dxa"/>
            <w:tcBorders>
              <w:top w:val="nil"/>
              <w:left w:val="nil"/>
              <w:bottom w:val="nil"/>
              <w:right w:val="nil"/>
            </w:tcBorders>
            <w:shd w:val="clear" w:color="auto" w:fill="auto"/>
            <w:vAlign w:val="center"/>
            <w:hideMark/>
          </w:tcPr>
          <w:p w:rsidR="00DB130F" w:rsidRPr="00811C84" w:rsidRDefault="00DB130F" w:rsidP="009A0D12">
            <w:pPr>
              <w:jc w:val="center"/>
              <w:rPr>
                <w:rFonts w:ascii="Times New Roman" w:hAnsi="Times New Roman" w:cs="Times New Roman"/>
                <w:sz w:val="20"/>
                <w:szCs w:val="20"/>
              </w:rPr>
            </w:pPr>
          </w:p>
        </w:tc>
        <w:tc>
          <w:tcPr>
            <w:tcW w:w="1533" w:type="dxa"/>
            <w:tcBorders>
              <w:top w:val="nil"/>
              <w:left w:val="nil"/>
              <w:bottom w:val="nil"/>
              <w:right w:val="nil"/>
            </w:tcBorders>
            <w:shd w:val="clear" w:color="auto" w:fill="auto"/>
            <w:noWrap/>
            <w:vAlign w:val="center"/>
            <w:hideMark/>
          </w:tcPr>
          <w:p w:rsidR="00DB130F" w:rsidRPr="00811C84" w:rsidRDefault="00DB130F" w:rsidP="009A0D12">
            <w:pPr>
              <w:rPr>
                <w:rFonts w:ascii="Times New Roman" w:hAnsi="Times New Roman" w:cs="Times New Roman"/>
                <w:sz w:val="20"/>
                <w:szCs w:val="20"/>
              </w:rPr>
            </w:pPr>
          </w:p>
        </w:tc>
        <w:tc>
          <w:tcPr>
            <w:tcW w:w="1135" w:type="dxa"/>
            <w:tcBorders>
              <w:top w:val="nil"/>
              <w:left w:val="nil"/>
              <w:bottom w:val="nil"/>
              <w:right w:val="nil"/>
            </w:tcBorders>
            <w:shd w:val="clear" w:color="auto" w:fill="auto"/>
            <w:noWrap/>
            <w:vAlign w:val="center"/>
            <w:hideMark/>
          </w:tcPr>
          <w:p w:rsidR="00DB130F" w:rsidRPr="00811C84" w:rsidRDefault="00DB130F" w:rsidP="009A0D12">
            <w:pPr>
              <w:rPr>
                <w:rFonts w:ascii="Times New Roman" w:hAnsi="Times New Roman" w:cs="Times New Roman"/>
                <w:sz w:val="20"/>
                <w:szCs w:val="20"/>
              </w:rPr>
            </w:pPr>
          </w:p>
        </w:tc>
        <w:tc>
          <w:tcPr>
            <w:tcW w:w="1190" w:type="dxa"/>
            <w:tcBorders>
              <w:top w:val="nil"/>
              <w:left w:val="nil"/>
              <w:bottom w:val="nil"/>
              <w:right w:val="single" w:sz="8" w:space="0" w:color="auto"/>
            </w:tcBorders>
            <w:shd w:val="clear" w:color="auto" w:fill="auto"/>
            <w:noWrap/>
            <w:vAlign w:val="center"/>
            <w:hideMark/>
          </w:tcPr>
          <w:p w:rsidR="00DB130F" w:rsidRPr="00811C84" w:rsidRDefault="00DB130F" w:rsidP="009A0D12">
            <w:pPr>
              <w:jc w:val="center"/>
              <w:rPr>
                <w:sz w:val="20"/>
                <w:szCs w:val="20"/>
              </w:rPr>
            </w:pPr>
            <w:r w:rsidRPr="00811C84">
              <w:rPr>
                <w:sz w:val="20"/>
                <w:szCs w:val="20"/>
              </w:rPr>
              <w:t>511.700</w:t>
            </w:r>
          </w:p>
        </w:tc>
        <w:tc>
          <w:tcPr>
            <w:tcW w:w="1209"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rPr>
                <w:b/>
                <w:bCs/>
                <w:sz w:val="20"/>
                <w:szCs w:val="20"/>
              </w:rPr>
            </w:pPr>
            <w:r w:rsidRPr="00811C84">
              <w:rPr>
                <w:b/>
                <w:bCs/>
                <w:sz w:val="20"/>
                <w:szCs w:val="20"/>
              </w:rPr>
              <w:t>ΣΥΝΟΛΟ</w:t>
            </w:r>
          </w:p>
        </w:tc>
        <w:tc>
          <w:tcPr>
            <w:tcW w:w="1132"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b/>
                <w:bCs/>
                <w:sz w:val="20"/>
                <w:szCs w:val="20"/>
              </w:rPr>
            </w:pPr>
            <w:r w:rsidRPr="00811C84">
              <w:rPr>
                <w:b/>
                <w:bCs/>
                <w:sz w:val="20"/>
                <w:szCs w:val="20"/>
              </w:rPr>
              <w:t>80.781,610</w:t>
            </w:r>
          </w:p>
        </w:tc>
        <w:tc>
          <w:tcPr>
            <w:tcW w:w="1040"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b/>
                <w:bCs/>
                <w:sz w:val="20"/>
                <w:szCs w:val="20"/>
              </w:rPr>
            </w:pPr>
            <w:r w:rsidRPr="00811C84">
              <w:rPr>
                <w:b/>
                <w:bCs/>
                <w:sz w:val="20"/>
                <w:szCs w:val="20"/>
              </w:rPr>
              <w:t>4.846,90 €</w:t>
            </w:r>
          </w:p>
        </w:tc>
        <w:tc>
          <w:tcPr>
            <w:tcW w:w="1104" w:type="dxa"/>
            <w:tcBorders>
              <w:top w:val="nil"/>
              <w:left w:val="nil"/>
              <w:bottom w:val="single" w:sz="8" w:space="0" w:color="auto"/>
              <w:right w:val="single" w:sz="8" w:space="0" w:color="auto"/>
            </w:tcBorders>
            <w:shd w:val="clear" w:color="auto" w:fill="auto"/>
            <w:noWrap/>
            <w:vAlign w:val="center"/>
            <w:hideMark/>
          </w:tcPr>
          <w:p w:rsidR="00DB130F" w:rsidRPr="00811C84" w:rsidRDefault="00DB130F" w:rsidP="009A0D12">
            <w:pPr>
              <w:jc w:val="right"/>
              <w:rPr>
                <w:b/>
                <w:bCs/>
                <w:sz w:val="20"/>
                <w:szCs w:val="20"/>
              </w:rPr>
            </w:pPr>
            <w:r w:rsidRPr="00811C84">
              <w:rPr>
                <w:b/>
                <w:bCs/>
                <w:sz w:val="20"/>
                <w:szCs w:val="20"/>
              </w:rPr>
              <w:t>85.628,51 €</w:t>
            </w:r>
          </w:p>
        </w:tc>
      </w:tr>
    </w:tbl>
    <w:p w:rsidR="00DB130F" w:rsidRDefault="00DB130F" w:rsidP="00DB130F"/>
    <w:p w:rsidR="00DB130F" w:rsidRDefault="00DB130F" w:rsidP="00DB130F">
      <w:pPr>
        <w:ind w:right="-58"/>
        <w:rPr>
          <w:rFonts w:asciiTheme="minorHAnsi" w:hAnsiTheme="minorHAnsi" w:cstheme="minorHAnsi"/>
          <w:szCs w:val="22"/>
        </w:rPr>
      </w:pPr>
    </w:p>
    <w:p w:rsidR="00DB130F" w:rsidRPr="00B070A2" w:rsidRDefault="00DB130F" w:rsidP="00DB130F">
      <w:pPr>
        <w:ind w:right="-58"/>
        <w:rPr>
          <w:rFonts w:asciiTheme="minorHAnsi" w:hAnsiTheme="minorHAnsi" w:cstheme="minorHAnsi"/>
          <w:szCs w:val="22"/>
          <w:lang w:val="el-GR"/>
        </w:rPr>
      </w:pPr>
      <w:r w:rsidRPr="00B070A2">
        <w:rPr>
          <w:rFonts w:asciiTheme="minorHAnsi" w:hAnsiTheme="minorHAnsi" w:cstheme="minorHAnsi"/>
          <w:b/>
          <w:szCs w:val="22"/>
          <w:lang w:val="el-GR"/>
        </w:rPr>
        <w:t>ΤΜΗΜΑ 2 :</w:t>
      </w:r>
      <w:r w:rsidRPr="00B070A2">
        <w:rPr>
          <w:rFonts w:asciiTheme="minorHAnsi" w:hAnsiTheme="minorHAnsi" w:cstheme="minorHAnsi"/>
          <w:szCs w:val="22"/>
          <w:lang w:val="el-GR"/>
        </w:rPr>
        <w:t xml:space="preserve"> «Προμήθεια αντιδραστηρίων βιοχημικών εξετάσεων για την Αποκεντρωμένη Οργανική Μονάδα Ιεράπετρας του Γ.Ν. Λασιθίου με ταυτόχρονη παραχώρηση συνοδού εξοπλισμού-αναλυτή»</w:t>
      </w:r>
    </w:p>
    <w:p w:rsidR="00DB130F" w:rsidRPr="00B070A2" w:rsidRDefault="00DB130F" w:rsidP="00DB130F">
      <w:pPr>
        <w:ind w:right="-58"/>
        <w:rPr>
          <w:rFonts w:asciiTheme="minorHAnsi" w:hAnsiTheme="minorHAnsi" w:cstheme="minorHAnsi"/>
          <w:szCs w:val="22"/>
          <w:lang w:val="el-GR"/>
        </w:rPr>
      </w:pPr>
    </w:p>
    <w:tbl>
      <w:tblPr>
        <w:tblW w:w="11277" w:type="dxa"/>
        <w:tblInd w:w="-743" w:type="dxa"/>
        <w:tblLook w:val="04A0" w:firstRow="1" w:lastRow="0" w:firstColumn="1" w:lastColumn="0" w:noHBand="0" w:noVBand="1"/>
      </w:tblPr>
      <w:tblGrid>
        <w:gridCol w:w="578"/>
        <w:gridCol w:w="2433"/>
        <w:gridCol w:w="1777"/>
        <w:gridCol w:w="1309"/>
        <w:gridCol w:w="1300"/>
        <w:gridCol w:w="1200"/>
        <w:gridCol w:w="1200"/>
        <w:gridCol w:w="1480"/>
      </w:tblGrid>
      <w:tr w:rsidR="00DB130F" w:rsidRPr="004D4EEE" w:rsidTr="009A0D12">
        <w:trPr>
          <w:trHeight w:val="9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Α/Α</w:t>
            </w:r>
          </w:p>
        </w:tc>
        <w:tc>
          <w:tcPr>
            <w:tcW w:w="2433" w:type="dxa"/>
            <w:tcBorders>
              <w:top w:val="single" w:sz="4" w:space="0" w:color="auto"/>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b/>
                <w:bCs/>
                <w:sz w:val="20"/>
                <w:szCs w:val="20"/>
              </w:rPr>
            </w:pPr>
            <w:r w:rsidRPr="004D4EEE">
              <w:rPr>
                <w:b/>
                <w:bCs/>
                <w:sz w:val="20"/>
                <w:szCs w:val="20"/>
              </w:rPr>
              <w:t>ΕΙΔΟΣ ΕΞΕΤΑΣΗΣ</w:t>
            </w:r>
          </w:p>
        </w:tc>
        <w:tc>
          <w:tcPr>
            <w:tcW w:w="1777"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KEOKEΕ</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ΕΝΔΕΙΚΤΙΚΗ ΤΙΜΗ ΜΟΝΑΔΟΣ</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 xml:space="preserve">ΑΡΙΘΜΟΣ ΕΞΕΤΑΣΕΩΝ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ΚΑΘΑΡΗ ΑΞΙΑ</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ΦΠΑ 6%</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ΤΕΛΙΚΗ ΑΞΙΑ</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ΑΜΙΝΟΤΡΑΝΣΦΕΡΑΣΗ ΑΛΑΝΙΝΗΣ</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11.01.01.03.001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0,108</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16.500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1.782,00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106,92</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1.888,92</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ΑΛΚΑΛΙΚΗ ΦΩΣΦΑΤΑΣΗ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11.01.01.05.001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0,162</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1.296,00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77,76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1.373,76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α-ΑΜΥΛΑΣΗ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11.01.01.07.001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0,473</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1.890,00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113,40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2.003,40</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ΑΣΠΑΡΤΙΚΗ ΑΜΙΝΟΤΡΑΝΣΦΕΡΑΣΗ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11.01.01.10.001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0,108</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16.500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1.782,00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106,92</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1.888,92</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5</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ΨΕΥΔΟΧΟΛΗΝΕΣΤΕΡΑΣΗ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11.01.01.11.001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0,448</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2.100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940,00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56,40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996,40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6</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ΚΡΕΑΤΙΝΙΚΗ ΚΙΝΑΣΗ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11.01.01.13.001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0,315</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3.780,00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226,80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4.006,80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7</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CK- MB</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11.01.01.14.001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0,700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2.800,00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168,00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2.968,00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8</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γ-GT</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11.01.01.16.001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0,162</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1.296,00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77,76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1.373,76</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9</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ΓΑΛΑΚΤΙΚΗ ΑΦΥΔΡΟΓΟΝΑΣΗ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11.01.01.19.001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0,200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9.500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1.900,80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114,05</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2.014,85</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10</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ΛΙΠΑΣΗ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11.01.01.23.001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0,570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570,00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34,20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604,20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11</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ΑΛΒΟΥΜΙΝΗ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11.02.01.01.001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0,072</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216,00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12,96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228,96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12</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ΟΛΙΚΗ ΧΟΛΕΡΥΘΡΙΝΗ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11.02.01.03.001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0,144</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6.000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864,00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51,84</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915,84</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13</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ΑΜΕΣΗ ΧΟΛΕΡΥΘΡΙΝΗ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11.02.01.03.002</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0,151</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604,80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36,29</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641,09</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14</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ΟΥΡΙΑ</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11.02.01.04.001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0,099</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17.000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1.683,00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100,98</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1.783,98</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ΧΟΛΗΣΤΕΡΟΛΗ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11.02.01.05.001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0,135</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64,80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1.144,80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16</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ΚΡΕΑΤΙΝΙΝΗ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11.02.01.07.001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0,046</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17.000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787,10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47,23</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834,33</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17</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ΓΛΥΚΟΖΗ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11.02.01.13.001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0,055</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993,60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59,62</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1.053,22</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18</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HDL</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11.02.01.15.001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0,450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7.000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3.150,00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189,00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3.339,00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19</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ΣΙΔΗΡΟΣ</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11.02.01.16.001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0,167</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583,20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34,99</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618,19</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20</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ΓΑΛΑΚΤΙΚΟ ΟΞΥ</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11.02.01.18.001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0,952</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95,20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5,71</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100,91</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21</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LDL ΧΟΛΗΣΤΕΡΟΛΗ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11.02.01.21.001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0,680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5.440,00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326,40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5.766,40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22</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ΟΛΙΚΑ ΛΕΥΚΩΜΑΤΑ</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11.02.01.30.001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0,082</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245,70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14,74</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260,44</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lastRenderedPageBreak/>
              <w:t>23</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ΤΡΙΓΛΥΚΕΡΙΔΙΑ</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11.02.01.31.001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0,198</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7.500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1.485,00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89,10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1.574,10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24</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ΟΥΡΙΚΟ ΟΞΥ</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11.02.01.32.001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0,135</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64,80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1.144,80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25</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ΑΣΒΕΣΤΙΟ</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11.03.01.03.001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0,117</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351,00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21,06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372,06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26</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ΜΑΓΝΗΣΙΟ</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11.03.01.07.001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0,158</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315,00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18,90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333,90</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27</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ΑΝΟΡΓΑΝΟΣ ΦΩΣΦΟΡΟΣ</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11.03.01.08.001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0,135</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337,00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20,22</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357,22</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28</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ΧΛΩΡΙΟ</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11.04.01.03.001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0,073</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9.000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654,30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39,26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693,56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29</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ΚΑΛΙΟ</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11.04.01.06.001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0,026</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27.000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700,00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42,00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742,00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ΝΑΤΡΙΟ</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11.04.01.07.001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0,026</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27.000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700,00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42,00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742,00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31</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ΛΕΥΚΩΜΑ ΟΥΡΩΝ/ ΕΝΥ</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12.01.03.01.002</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0,570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650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370,50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22,23</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392,73</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32</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ΛΙΠΟΠΡΩΤΕΪΝΗ (a)</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12.01.04.21.001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2,785</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417,69</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25,06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442,75</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33</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C-ΑΝΤΙΔΡΩΣΑ ΠΡΩΤΕΪΝΗ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18.11.01.09.001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1,160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17.400,00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1.044,00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18.444,00</w:t>
            </w:r>
          </w:p>
        </w:tc>
      </w:tr>
      <w:tr w:rsidR="00DB130F" w:rsidRPr="004D4EEE" w:rsidTr="009A0D12">
        <w:trPr>
          <w:trHeight w:val="6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34</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ΓΛΥΚΟΖΥΛΙΩΜΕΝΗ ΑΙΜΟΣΦΑΙΡΙΝΗ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11.02.01.14.001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1,200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3.600,00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216,00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3.816,00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35</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ΤΡΑΝΣΦΕΡΙΝΗ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12.01.03.08.001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1,100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550,00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33,00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583,00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36</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ΑΠΤΟΣΦΑΙΡΙΝΗ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12.01.03.03.001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1,100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220,00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13,20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233,20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37</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C3</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18.01.02.03.001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0,900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8,10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143,10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38</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C4</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18.01.02.055.001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0,900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8,10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143,10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39</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CYSTATIN C</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12.01.9009.001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0,900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225,00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13,50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238,50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40</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IgA</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18.01.01.01.001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0,520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156,00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9,36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165,36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41</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IgM</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18.01.01.07.001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0,520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156,00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9,36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165,36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42</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IgG</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18.01.01.05.001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0,520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300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156,00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9,36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165,36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43</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STFR</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12.07.01.06.001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0,302</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30,20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1,81</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32,01</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44</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β2 ΜΙΚΡΟΣΦΑΡΙΝΗ</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12.03.90.02.001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0,900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135,00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8,10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143,10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45</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ASLO</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18.11.01.05.001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1,860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1.116,00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66,96</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1.182,96</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46</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RF</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18.11.01.10.001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1,200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480,00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28,80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508,80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47</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D-DIMERS</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13.02.05.03.002</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1,500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3.000,00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180,00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3.180,00</w:t>
            </w:r>
          </w:p>
        </w:tc>
      </w:tr>
      <w:tr w:rsidR="00DB130F" w:rsidRPr="004D4EEE" w:rsidTr="009A0D12">
        <w:trPr>
          <w:trHeight w:val="30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48</w:t>
            </w:r>
          </w:p>
        </w:tc>
        <w:tc>
          <w:tcPr>
            <w:tcW w:w="2433" w:type="dxa"/>
            <w:tcBorders>
              <w:top w:val="nil"/>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sz w:val="20"/>
                <w:szCs w:val="20"/>
              </w:rPr>
            </w:pPr>
            <w:r w:rsidRPr="004D4EEE">
              <w:rPr>
                <w:sz w:val="20"/>
                <w:szCs w:val="20"/>
              </w:rPr>
              <w:t>UIBC</w:t>
            </w:r>
          </w:p>
        </w:tc>
        <w:tc>
          <w:tcPr>
            <w:tcW w:w="1777"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11.02.01.17.001</w:t>
            </w:r>
          </w:p>
        </w:tc>
        <w:tc>
          <w:tcPr>
            <w:tcW w:w="1309"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0,900</w:t>
            </w:r>
          </w:p>
        </w:tc>
        <w:tc>
          <w:tcPr>
            <w:tcW w:w="13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center"/>
              <w:rPr>
                <w:sz w:val="20"/>
                <w:szCs w:val="20"/>
              </w:rPr>
            </w:pPr>
            <w:r w:rsidRPr="004D4EEE">
              <w:rPr>
                <w:sz w:val="20"/>
                <w:szCs w:val="20"/>
              </w:rPr>
              <w:t>200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180,00</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10,80</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sz w:val="20"/>
                <w:szCs w:val="20"/>
              </w:rPr>
            </w:pPr>
            <w:r w:rsidRPr="004D4EEE">
              <w:rPr>
                <w:sz w:val="20"/>
                <w:szCs w:val="20"/>
              </w:rPr>
              <w:t>190,80</w:t>
            </w:r>
          </w:p>
        </w:tc>
      </w:tr>
      <w:tr w:rsidR="00DB130F" w:rsidRPr="004D4EEE" w:rsidTr="009A0D12">
        <w:trPr>
          <w:trHeight w:val="300"/>
        </w:trPr>
        <w:tc>
          <w:tcPr>
            <w:tcW w:w="578" w:type="dxa"/>
            <w:tcBorders>
              <w:top w:val="nil"/>
              <w:left w:val="nil"/>
              <w:bottom w:val="nil"/>
              <w:right w:val="nil"/>
            </w:tcBorders>
            <w:shd w:val="clear" w:color="auto" w:fill="auto"/>
            <w:noWrap/>
            <w:vAlign w:val="bottom"/>
            <w:hideMark/>
          </w:tcPr>
          <w:p w:rsidR="00DB130F" w:rsidRPr="004D4EEE" w:rsidRDefault="00DB130F" w:rsidP="009A0D12">
            <w:pPr>
              <w:jc w:val="center"/>
              <w:rPr>
                <w:sz w:val="20"/>
                <w:szCs w:val="20"/>
              </w:rPr>
            </w:pPr>
          </w:p>
        </w:tc>
        <w:tc>
          <w:tcPr>
            <w:tcW w:w="2433" w:type="dxa"/>
            <w:tcBorders>
              <w:top w:val="nil"/>
              <w:left w:val="nil"/>
              <w:bottom w:val="nil"/>
              <w:right w:val="nil"/>
            </w:tcBorders>
            <w:shd w:val="clear" w:color="auto" w:fill="auto"/>
            <w:noWrap/>
            <w:vAlign w:val="bottom"/>
            <w:hideMark/>
          </w:tcPr>
          <w:p w:rsidR="00DB130F" w:rsidRPr="004D4EEE" w:rsidRDefault="00DB130F" w:rsidP="009A0D12">
            <w:pPr>
              <w:rPr>
                <w:rFonts w:ascii="Times New Roman" w:hAnsi="Times New Roman" w:cs="Times New Roman"/>
                <w:sz w:val="20"/>
                <w:szCs w:val="20"/>
              </w:rPr>
            </w:pPr>
          </w:p>
        </w:tc>
        <w:tc>
          <w:tcPr>
            <w:tcW w:w="1777" w:type="dxa"/>
            <w:tcBorders>
              <w:top w:val="nil"/>
              <w:left w:val="nil"/>
              <w:bottom w:val="nil"/>
              <w:right w:val="nil"/>
            </w:tcBorders>
            <w:shd w:val="clear" w:color="auto" w:fill="auto"/>
            <w:noWrap/>
            <w:vAlign w:val="bottom"/>
            <w:hideMark/>
          </w:tcPr>
          <w:p w:rsidR="00DB130F" w:rsidRPr="004D4EEE" w:rsidRDefault="00DB130F" w:rsidP="009A0D12">
            <w:pPr>
              <w:rPr>
                <w:rFonts w:ascii="Times New Roman" w:hAnsi="Times New Roman" w:cs="Times New Roman"/>
                <w:sz w:val="20"/>
                <w:szCs w:val="20"/>
              </w:rPr>
            </w:pPr>
          </w:p>
        </w:tc>
        <w:tc>
          <w:tcPr>
            <w:tcW w:w="1309" w:type="dxa"/>
            <w:tcBorders>
              <w:top w:val="nil"/>
              <w:left w:val="nil"/>
              <w:bottom w:val="nil"/>
              <w:right w:val="nil"/>
            </w:tcBorders>
            <w:shd w:val="clear" w:color="auto" w:fill="auto"/>
            <w:noWrap/>
            <w:vAlign w:val="bottom"/>
            <w:hideMark/>
          </w:tcPr>
          <w:p w:rsidR="00DB130F" w:rsidRPr="004D4EEE" w:rsidRDefault="00DB130F" w:rsidP="009A0D12">
            <w:pPr>
              <w:rPr>
                <w:rFonts w:ascii="Times New Roman" w:hAnsi="Times New Roman" w:cs="Times New Roman"/>
                <w:sz w:val="20"/>
                <w:szCs w:val="20"/>
              </w:rPr>
            </w:pP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B130F" w:rsidRPr="004D4EEE" w:rsidRDefault="00DB130F" w:rsidP="009A0D12">
            <w:pPr>
              <w:jc w:val="center"/>
              <w:rPr>
                <w:b/>
                <w:bCs/>
                <w:sz w:val="20"/>
                <w:szCs w:val="20"/>
              </w:rPr>
            </w:pPr>
            <w:r w:rsidRPr="004D4EEE">
              <w:rPr>
                <w:b/>
                <w:bCs/>
                <w:sz w:val="20"/>
                <w:szCs w:val="20"/>
              </w:rPr>
              <w:t xml:space="preserve">ΣΥΝΟΛΟ </w:t>
            </w:r>
          </w:p>
        </w:tc>
        <w:tc>
          <w:tcPr>
            <w:tcW w:w="1200" w:type="dxa"/>
            <w:tcBorders>
              <w:top w:val="nil"/>
              <w:left w:val="nil"/>
              <w:bottom w:val="single" w:sz="4" w:space="0" w:color="auto"/>
              <w:right w:val="single" w:sz="4" w:space="0" w:color="auto"/>
            </w:tcBorders>
            <w:shd w:val="clear" w:color="auto" w:fill="auto"/>
            <w:noWrap/>
            <w:vAlign w:val="bottom"/>
            <w:hideMark/>
          </w:tcPr>
          <w:p w:rsidR="00DB130F" w:rsidRPr="004D4EEE" w:rsidRDefault="00DB130F" w:rsidP="009A0D12">
            <w:pPr>
              <w:jc w:val="right"/>
              <w:rPr>
                <w:b/>
                <w:bCs/>
                <w:sz w:val="20"/>
                <w:szCs w:val="20"/>
              </w:rPr>
            </w:pPr>
            <w:r w:rsidRPr="004D4EEE">
              <w:rPr>
                <w:b/>
                <w:bCs/>
                <w:sz w:val="20"/>
                <w:szCs w:val="20"/>
              </w:rPr>
              <w:t>67.864,09</w:t>
            </w:r>
          </w:p>
        </w:tc>
        <w:tc>
          <w:tcPr>
            <w:tcW w:w="120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b/>
                <w:bCs/>
                <w:sz w:val="20"/>
                <w:szCs w:val="20"/>
              </w:rPr>
            </w:pPr>
            <w:r w:rsidRPr="004D4EEE">
              <w:rPr>
                <w:b/>
                <w:bCs/>
                <w:sz w:val="20"/>
                <w:szCs w:val="20"/>
              </w:rPr>
              <w:t>4.071,85</w:t>
            </w:r>
          </w:p>
        </w:tc>
        <w:tc>
          <w:tcPr>
            <w:tcW w:w="1480" w:type="dxa"/>
            <w:tcBorders>
              <w:top w:val="nil"/>
              <w:left w:val="nil"/>
              <w:bottom w:val="single" w:sz="4" w:space="0" w:color="auto"/>
              <w:right w:val="single" w:sz="4" w:space="0" w:color="auto"/>
            </w:tcBorders>
            <w:shd w:val="clear" w:color="auto" w:fill="auto"/>
            <w:noWrap/>
            <w:vAlign w:val="center"/>
            <w:hideMark/>
          </w:tcPr>
          <w:p w:rsidR="00DB130F" w:rsidRPr="004D4EEE" w:rsidRDefault="00DB130F" w:rsidP="009A0D12">
            <w:pPr>
              <w:jc w:val="right"/>
              <w:rPr>
                <w:b/>
                <w:bCs/>
                <w:sz w:val="20"/>
                <w:szCs w:val="20"/>
              </w:rPr>
            </w:pPr>
            <w:r w:rsidRPr="004D4EEE">
              <w:rPr>
                <w:b/>
                <w:bCs/>
                <w:sz w:val="20"/>
                <w:szCs w:val="20"/>
              </w:rPr>
              <w:t>71.935,94</w:t>
            </w:r>
          </w:p>
        </w:tc>
      </w:tr>
    </w:tbl>
    <w:p w:rsidR="00DB130F" w:rsidRDefault="00DB130F" w:rsidP="00DB130F"/>
    <w:p w:rsidR="00DB130F" w:rsidRPr="00B070A2" w:rsidRDefault="00DB130F" w:rsidP="00DB130F">
      <w:pPr>
        <w:ind w:right="-58"/>
        <w:rPr>
          <w:rFonts w:asciiTheme="minorHAnsi" w:hAnsiTheme="minorHAnsi" w:cstheme="minorHAnsi"/>
          <w:szCs w:val="22"/>
          <w:lang w:val="el-GR"/>
        </w:rPr>
      </w:pPr>
      <w:r w:rsidRPr="00B070A2">
        <w:rPr>
          <w:rFonts w:asciiTheme="minorHAnsi" w:hAnsiTheme="minorHAnsi" w:cstheme="minorHAnsi"/>
          <w:b/>
          <w:szCs w:val="22"/>
          <w:lang w:val="el-GR"/>
        </w:rPr>
        <w:t>ΤΜΗΜΑ 3 :</w:t>
      </w:r>
      <w:r w:rsidRPr="00B070A2">
        <w:rPr>
          <w:rFonts w:asciiTheme="minorHAnsi" w:hAnsiTheme="minorHAnsi" w:cstheme="minorHAnsi"/>
          <w:szCs w:val="22"/>
          <w:lang w:val="el-GR"/>
        </w:rPr>
        <w:t xml:space="preserve"> «Προμήθεια αντιδραστηρίων βιοχημικών εξετάσεων για την Αποκεντρωμένη Οργανική Μονάδα Σητείας του Γ.Ν. Λασιθίου με ταυτόχρονη παραχώρηση συνοδού εξοπλισμού-αναλυτή»</w:t>
      </w:r>
    </w:p>
    <w:p w:rsidR="00DB130F" w:rsidRPr="00B070A2" w:rsidRDefault="00DB130F" w:rsidP="00DB130F">
      <w:pPr>
        <w:rPr>
          <w:lang w:val="el-GR"/>
        </w:rPr>
      </w:pPr>
    </w:p>
    <w:tbl>
      <w:tblPr>
        <w:tblW w:w="11503" w:type="dxa"/>
        <w:tblInd w:w="-885" w:type="dxa"/>
        <w:tblLook w:val="04A0" w:firstRow="1" w:lastRow="0" w:firstColumn="1" w:lastColumn="0" w:noHBand="0" w:noVBand="1"/>
      </w:tblPr>
      <w:tblGrid>
        <w:gridCol w:w="545"/>
        <w:gridCol w:w="2716"/>
        <w:gridCol w:w="1662"/>
        <w:gridCol w:w="1135"/>
        <w:gridCol w:w="1190"/>
        <w:gridCol w:w="1209"/>
        <w:gridCol w:w="1076"/>
        <w:gridCol w:w="939"/>
        <w:gridCol w:w="1031"/>
      </w:tblGrid>
      <w:tr w:rsidR="00DB130F" w:rsidRPr="00676812" w:rsidTr="009A0D12">
        <w:trPr>
          <w:trHeight w:val="960"/>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Α/Α</w:t>
            </w:r>
          </w:p>
        </w:tc>
        <w:tc>
          <w:tcPr>
            <w:tcW w:w="2716"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ΠΕΡΙΓΡΑΦΗ</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 xml:space="preserve">ΑΡΙΘΜΟΣ ΕΞΕΤΑΣΕΩΝ </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ΕΝΔΕΙΚΤΙΚΗ ΤΙΜΗ ΜΟΝΑΔΟΣ</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ΚΑΘΑΡΗ ΑΞΙΑ</w:t>
            </w:r>
          </w:p>
        </w:tc>
        <w:tc>
          <w:tcPr>
            <w:tcW w:w="939"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ΑΞΙΑ ΦΠΑ</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ΤΕΛΙΚΗ ΑΞΙΑ</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Σάκχ</w:t>
            </w:r>
            <w:proofErr w:type="spellEnd"/>
            <w:r w:rsidRPr="00676812">
              <w:rPr>
                <w:rFonts w:asciiTheme="minorHAnsi" w:hAnsiTheme="minorHAnsi" w:cstheme="minorHAnsi"/>
                <w:sz w:val="20"/>
                <w:szCs w:val="20"/>
              </w:rPr>
              <w:t xml:space="preserve">αρο </w:t>
            </w:r>
            <w:proofErr w:type="spellStart"/>
            <w:r w:rsidRPr="00676812">
              <w:rPr>
                <w:rFonts w:asciiTheme="minorHAnsi" w:hAnsiTheme="minorHAnsi" w:cstheme="minorHAnsi"/>
                <w:sz w:val="20"/>
                <w:szCs w:val="20"/>
              </w:rPr>
              <w:t>Μέθοδος</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οξειδάσης</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11.02.01.13.001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16.000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0,0979</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1.565,71</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93,94</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1.659,65</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Ουρί</w:t>
            </w:r>
            <w:proofErr w:type="spellEnd"/>
            <w:r w:rsidRPr="00676812">
              <w:rPr>
                <w:rFonts w:asciiTheme="minorHAnsi" w:hAnsiTheme="minorHAnsi" w:cstheme="minorHAnsi"/>
                <w:sz w:val="20"/>
                <w:szCs w:val="20"/>
              </w:rPr>
              <w:t>α</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11.02.01.04.001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16.000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0,0992</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1.587,20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95,23</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1.682,43</w:t>
            </w:r>
          </w:p>
        </w:tc>
      </w:tr>
      <w:tr w:rsidR="00DB130F" w:rsidRPr="00676812" w:rsidTr="009A0D12">
        <w:trPr>
          <w:trHeight w:val="585"/>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lastRenderedPageBreak/>
              <w:t>3</w:t>
            </w:r>
          </w:p>
        </w:tc>
        <w:tc>
          <w:tcPr>
            <w:tcW w:w="2716" w:type="dxa"/>
            <w:tcBorders>
              <w:top w:val="nil"/>
              <w:left w:val="nil"/>
              <w:bottom w:val="single" w:sz="4" w:space="0" w:color="auto"/>
              <w:right w:val="single" w:sz="4" w:space="0" w:color="auto"/>
            </w:tcBorders>
            <w:shd w:val="clear" w:color="auto" w:fill="auto"/>
            <w:vAlign w:val="bottom"/>
            <w:hideMark/>
          </w:tcPr>
          <w:p w:rsidR="00DB130F" w:rsidRPr="00B070A2" w:rsidRDefault="00DB130F" w:rsidP="009A0D12">
            <w:pPr>
              <w:rPr>
                <w:rFonts w:asciiTheme="minorHAnsi" w:hAnsiTheme="minorHAnsi" w:cstheme="minorHAnsi"/>
                <w:sz w:val="20"/>
                <w:szCs w:val="20"/>
                <w:lang w:val="el-GR"/>
              </w:rPr>
            </w:pPr>
            <w:proofErr w:type="spellStart"/>
            <w:r w:rsidRPr="00B070A2">
              <w:rPr>
                <w:rFonts w:asciiTheme="minorHAnsi" w:hAnsiTheme="minorHAnsi" w:cstheme="minorHAnsi"/>
                <w:sz w:val="20"/>
                <w:szCs w:val="20"/>
                <w:lang w:val="el-GR"/>
              </w:rPr>
              <w:t>Κρεατινίνη</w:t>
            </w:r>
            <w:proofErr w:type="spellEnd"/>
            <w:r w:rsidRPr="00B070A2">
              <w:rPr>
                <w:rFonts w:asciiTheme="minorHAnsi" w:hAnsiTheme="minorHAnsi" w:cstheme="minorHAnsi"/>
                <w:sz w:val="20"/>
                <w:szCs w:val="20"/>
                <w:lang w:val="el-GR"/>
              </w:rPr>
              <w:t xml:space="preserve"> α) Μέθοδος πικρικού/αλκαλικού</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11.02.01.07.001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16.000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0,0924</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1.478,40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88,70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1.567,10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 xml:space="preserve">β) </w:t>
            </w:r>
            <w:proofErr w:type="spellStart"/>
            <w:r w:rsidRPr="00676812">
              <w:rPr>
                <w:rFonts w:asciiTheme="minorHAnsi" w:hAnsiTheme="minorHAnsi" w:cstheme="minorHAnsi"/>
                <w:sz w:val="20"/>
                <w:szCs w:val="20"/>
              </w:rPr>
              <w:t>Ενζυμική</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μέθοδος</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11.02.01.07.001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0,6250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125,00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7,50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132,50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5</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Ουρικό</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Οξύ</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11.02.01.32.001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6.000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0,1580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948,00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56,88</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1.004,88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6</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Χοληστερίνη</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ολική</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11.02.01.05.001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7.000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0,1590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1.113,00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66,78</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1.179,78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7</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Χοληστερίνη</w:t>
            </w:r>
            <w:proofErr w:type="spellEnd"/>
            <w:r w:rsidRPr="00676812">
              <w:rPr>
                <w:rFonts w:asciiTheme="minorHAnsi" w:hAnsiTheme="minorHAnsi" w:cstheme="minorHAnsi"/>
                <w:sz w:val="20"/>
                <w:szCs w:val="20"/>
              </w:rPr>
              <w:t xml:space="preserve"> HDL</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11.02.01.15.001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7.000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0,3813</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2.669,33</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160,16</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2.829,49</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8</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Τριγλυκερίδι</w:t>
            </w:r>
            <w:proofErr w:type="spellEnd"/>
            <w:r w:rsidRPr="00676812">
              <w:rPr>
                <w:rFonts w:asciiTheme="minorHAnsi" w:hAnsiTheme="minorHAnsi" w:cstheme="minorHAnsi"/>
                <w:sz w:val="20"/>
                <w:szCs w:val="20"/>
              </w:rPr>
              <w:t>α</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11.02.01.31.001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7.000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0,1933</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1.353,33</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81,20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1.434,53</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9</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Χολερυθρίνη</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ολική</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6.000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0,1960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1.176,00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70,56</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1.246,56</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10</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Χολερυθρίνη</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άμεση</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11.02.01.03.002</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4.500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0,1567</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705,00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42,30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747,30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Λεύκωμ</w:t>
            </w:r>
            <w:proofErr w:type="spellEnd"/>
            <w:r w:rsidRPr="00676812">
              <w:rPr>
                <w:rFonts w:asciiTheme="minorHAnsi" w:hAnsiTheme="minorHAnsi" w:cstheme="minorHAnsi"/>
                <w:sz w:val="20"/>
                <w:szCs w:val="20"/>
              </w:rPr>
              <w:t xml:space="preserve">α </w:t>
            </w:r>
            <w:proofErr w:type="spellStart"/>
            <w:r w:rsidRPr="00676812">
              <w:rPr>
                <w:rFonts w:asciiTheme="minorHAnsi" w:hAnsiTheme="minorHAnsi" w:cstheme="minorHAnsi"/>
                <w:sz w:val="20"/>
                <w:szCs w:val="20"/>
              </w:rPr>
              <w:t>ολικό</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11.02.01.30.001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0,1127</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450,67</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27,04</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477,71</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12</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Αλ</w:t>
            </w:r>
            <w:proofErr w:type="spellEnd"/>
            <w:r w:rsidRPr="00676812">
              <w:rPr>
                <w:rFonts w:asciiTheme="minorHAnsi" w:hAnsiTheme="minorHAnsi" w:cstheme="minorHAnsi"/>
                <w:sz w:val="20"/>
                <w:szCs w:val="20"/>
              </w:rPr>
              <w:t>βουμίνη</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11.02.01.01.001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3500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0,0900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315,00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18,90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333,90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13</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Τρ</w:t>
            </w:r>
            <w:proofErr w:type="spellEnd"/>
            <w:r w:rsidRPr="00676812">
              <w:rPr>
                <w:rFonts w:asciiTheme="minorHAnsi" w:hAnsiTheme="minorHAnsi" w:cstheme="minorHAnsi"/>
                <w:sz w:val="20"/>
                <w:szCs w:val="20"/>
              </w:rPr>
              <w:t>ανσανινάση AST/SGOT</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11.01.01.10.001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15.000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0,1016</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1.523,57</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91,41</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1.614,98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14</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Τρ</w:t>
            </w:r>
            <w:proofErr w:type="spellEnd"/>
            <w:r w:rsidRPr="00676812">
              <w:rPr>
                <w:rFonts w:asciiTheme="minorHAnsi" w:hAnsiTheme="minorHAnsi" w:cstheme="minorHAnsi"/>
                <w:sz w:val="20"/>
                <w:szCs w:val="20"/>
              </w:rPr>
              <w:t>ανσανινάση ALT/SGPT</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11.01.01.03.001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15.000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0,1136</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1.703,57</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102,21</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1.805,78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15</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Φωσφ</w:t>
            </w:r>
            <w:proofErr w:type="spellEnd"/>
            <w:r w:rsidRPr="00676812">
              <w:rPr>
                <w:rFonts w:asciiTheme="minorHAnsi" w:hAnsiTheme="minorHAnsi" w:cstheme="minorHAnsi"/>
                <w:sz w:val="20"/>
                <w:szCs w:val="20"/>
              </w:rPr>
              <w:t xml:space="preserve">ατάση </w:t>
            </w:r>
            <w:proofErr w:type="spellStart"/>
            <w:r w:rsidRPr="00676812">
              <w:rPr>
                <w:rFonts w:asciiTheme="minorHAnsi" w:hAnsiTheme="minorHAnsi" w:cstheme="minorHAnsi"/>
                <w:sz w:val="20"/>
                <w:szCs w:val="20"/>
              </w:rPr>
              <w:t>Αλκ</w:t>
            </w:r>
            <w:proofErr w:type="spellEnd"/>
            <w:r w:rsidRPr="00676812">
              <w:rPr>
                <w:rFonts w:asciiTheme="minorHAnsi" w:hAnsiTheme="minorHAnsi" w:cstheme="minorHAnsi"/>
                <w:sz w:val="20"/>
                <w:szCs w:val="20"/>
              </w:rPr>
              <w:t>αλική</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11.01.01.05.001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0,1155</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1.270,50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76,23</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1.346,73</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16</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Γαλα</w:t>
            </w:r>
            <w:proofErr w:type="spellStart"/>
            <w:r w:rsidRPr="00676812">
              <w:rPr>
                <w:rFonts w:asciiTheme="minorHAnsi" w:hAnsiTheme="minorHAnsi" w:cstheme="minorHAnsi"/>
                <w:sz w:val="20"/>
                <w:szCs w:val="20"/>
              </w:rPr>
              <w:t>κτική</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Αφυδρογονάση</w:t>
            </w:r>
            <w:proofErr w:type="spellEnd"/>
            <w:r w:rsidRPr="00676812">
              <w:rPr>
                <w:rFonts w:asciiTheme="minorHAnsi" w:hAnsiTheme="minorHAnsi" w:cstheme="minorHAnsi"/>
                <w:sz w:val="20"/>
                <w:szCs w:val="20"/>
              </w:rPr>
              <w:t xml:space="preserve"> (LDH)</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11.01.01.19.001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8.000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0,1430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1.144,00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68,64</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1.212,64</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17</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CK</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11.01.01.13.001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8.000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0,2402</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1.921,34</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115,28</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2.036,62</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18</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CK – ΜΒ</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11.01.01.14.001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500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0,3620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181,00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10,86</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191,86</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19</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Αμυλάση</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11.01.01.07.001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5.000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0,5500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2.750,00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165,00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2.915,00</w:t>
            </w:r>
          </w:p>
        </w:tc>
      </w:tr>
      <w:tr w:rsidR="00DB130F" w:rsidRPr="00676812" w:rsidTr="009A0D12">
        <w:trPr>
          <w:trHeight w:val="585"/>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20</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Γλουτ</w:t>
            </w:r>
            <w:proofErr w:type="spellEnd"/>
            <w:r w:rsidRPr="00676812">
              <w:rPr>
                <w:rFonts w:asciiTheme="minorHAnsi" w:hAnsiTheme="minorHAnsi" w:cstheme="minorHAnsi"/>
                <w:sz w:val="20"/>
                <w:szCs w:val="20"/>
              </w:rPr>
              <w:t xml:space="preserve">αμύλ </w:t>
            </w:r>
            <w:proofErr w:type="spellStart"/>
            <w:r w:rsidRPr="00676812">
              <w:rPr>
                <w:rFonts w:asciiTheme="minorHAnsi" w:hAnsiTheme="minorHAnsi" w:cstheme="minorHAnsi"/>
                <w:sz w:val="20"/>
                <w:szCs w:val="20"/>
              </w:rPr>
              <w:t>τρ</w:t>
            </w:r>
            <w:proofErr w:type="spellEnd"/>
            <w:r w:rsidRPr="00676812">
              <w:rPr>
                <w:rFonts w:asciiTheme="minorHAnsi" w:hAnsiTheme="minorHAnsi" w:cstheme="minorHAnsi"/>
                <w:sz w:val="20"/>
                <w:szCs w:val="20"/>
              </w:rPr>
              <w:t>ανσφεράση (γ – GT)</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11.01.01.16.001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12.000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0,1582</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1.898,18</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113,89</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2.012,08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21</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Κάλιο</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Μέθοδος</w:t>
            </w:r>
            <w:proofErr w:type="spellEnd"/>
            <w:r w:rsidRPr="00676812">
              <w:rPr>
                <w:rFonts w:asciiTheme="minorHAnsi" w:hAnsiTheme="minorHAnsi" w:cstheme="minorHAnsi"/>
                <w:sz w:val="20"/>
                <w:szCs w:val="20"/>
              </w:rPr>
              <w:t xml:space="preserve"> α) (ISE)</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11.04.01.06.001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15.000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0,3143</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4.714,29</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282,86</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4.997,15</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22</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Νάτριο</w:t>
            </w:r>
            <w:proofErr w:type="spellEnd"/>
            <w:r w:rsidRPr="00676812">
              <w:rPr>
                <w:rFonts w:asciiTheme="minorHAnsi" w:hAnsiTheme="minorHAnsi" w:cstheme="minorHAnsi"/>
                <w:sz w:val="20"/>
                <w:szCs w:val="20"/>
              </w:rPr>
              <w:t xml:space="preserve"> </w:t>
            </w:r>
            <w:proofErr w:type="spellStart"/>
            <w:r w:rsidRPr="00676812">
              <w:rPr>
                <w:rFonts w:asciiTheme="minorHAnsi" w:hAnsiTheme="minorHAnsi" w:cstheme="minorHAnsi"/>
                <w:sz w:val="20"/>
                <w:szCs w:val="20"/>
              </w:rPr>
              <w:t>Μέθοδος</w:t>
            </w:r>
            <w:proofErr w:type="spellEnd"/>
            <w:r w:rsidRPr="00676812">
              <w:rPr>
                <w:rFonts w:asciiTheme="minorHAnsi" w:hAnsiTheme="minorHAnsi" w:cstheme="minorHAnsi"/>
                <w:sz w:val="20"/>
                <w:szCs w:val="20"/>
              </w:rPr>
              <w:t xml:space="preserve"> α) (ISE)</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11.04.01.07.001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15.000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0,3143</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4.714,29</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282,86</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4.997,15</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23</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Χλώριο</w:t>
            </w:r>
            <w:proofErr w:type="spellEnd"/>
            <w:r w:rsidRPr="00676812">
              <w:rPr>
                <w:rFonts w:asciiTheme="minorHAnsi" w:hAnsiTheme="minorHAnsi" w:cstheme="minorHAnsi"/>
                <w:sz w:val="20"/>
                <w:szCs w:val="20"/>
              </w:rPr>
              <w:t xml:space="preserve"> (ISE)</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11.04.01.03.001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12000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0,3143</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3.771,43</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226,29</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3.997,72</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24</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Ασ</w:t>
            </w:r>
            <w:proofErr w:type="spellEnd"/>
            <w:r w:rsidRPr="00676812">
              <w:rPr>
                <w:rFonts w:asciiTheme="minorHAnsi" w:hAnsiTheme="minorHAnsi" w:cstheme="minorHAnsi"/>
                <w:sz w:val="20"/>
                <w:szCs w:val="20"/>
              </w:rPr>
              <w:t xml:space="preserve">βέστιο </w:t>
            </w:r>
            <w:proofErr w:type="spellStart"/>
            <w:r w:rsidRPr="00676812">
              <w:rPr>
                <w:rFonts w:asciiTheme="minorHAnsi" w:hAnsiTheme="minorHAnsi" w:cstheme="minorHAnsi"/>
                <w:sz w:val="20"/>
                <w:szCs w:val="20"/>
              </w:rPr>
              <w:t>ολικό</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11.03.01.03.001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6.000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0,1120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672,00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40,32</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712,32</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25</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Φώσφορος</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11.03.01.08.001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0,1600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640,00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38,40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678,40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26</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Μα</w:t>
            </w:r>
            <w:proofErr w:type="spellStart"/>
            <w:r w:rsidRPr="00676812">
              <w:rPr>
                <w:rFonts w:asciiTheme="minorHAnsi" w:hAnsiTheme="minorHAnsi" w:cstheme="minorHAnsi"/>
                <w:sz w:val="20"/>
                <w:szCs w:val="20"/>
              </w:rPr>
              <w:t>γνήσιο</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11.03.01.07.001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0,1967</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786,67</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47,20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833,87</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27</w:t>
            </w:r>
          </w:p>
        </w:tc>
        <w:tc>
          <w:tcPr>
            <w:tcW w:w="2716"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Σίδηρος</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11.02.01.16.001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5000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0,0700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350,00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21,00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371,00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28</w:t>
            </w:r>
          </w:p>
        </w:tc>
        <w:tc>
          <w:tcPr>
            <w:tcW w:w="271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 xml:space="preserve"> ΛΕΥΚΩΜΑ ΟΥΡΩΝ/ΕΝΥ (</w:t>
            </w:r>
            <w:proofErr w:type="spellStart"/>
            <w:r w:rsidRPr="00676812">
              <w:rPr>
                <w:rFonts w:asciiTheme="minorHAnsi" w:hAnsiTheme="minorHAnsi" w:cstheme="minorHAnsi"/>
                <w:sz w:val="20"/>
                <w:szCs w:val="20"/>
              </w:rPr>
              <w:t>uAlbumin</w:t>
            </w:r>
            <w:proofErr w:type="spellEnd"/>
            <w:r w:rsidRPr="00676812">
              <w:rPr>
                <w:rFonts w:asciiTheme="minorHAnsi" w:hAnsiTheme="minorHAnsi" w:cstheme="minorHAnsi"/>
                <w:sz w:val="20"/>
                <w:szCs w:val="20"/>
              </w:rPr>
              <w:t>)</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12.01.03.01.002</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0,6750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270,00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16,20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286,20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29</w:t>
            </w:r>
          </w:p>
        </w:tc>
        <w:tc>
          <w:tcPr>
            <w:tcW w:w="271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CRP π</w:t>
            </w:r>
            <w:proofErr w:type="spellStart"/>
            <w:r w:rsidRPr="00676812">
              <w:rPr>
                <w:rFonts w:asciiTheme="minorHAnsi" w:hAnsiTheme="minorHAnsi" w:cstheme="minorHAnsi"/>
                <w:sz w:val="20"/>
                <w:szCs w:val="20"/>
              </w:rPr>
              <w:t>οσοτική</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18.11.01.09.001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14.000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0,6833</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9.566,66</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574,00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10.140,66</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30</w:t>
            </w:r>
          </w:p>
        </w:tc>
        <w:tc>
          <w:tcPr>
            <w:tcW w:w="271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ASTO π</w:t>
            </w:r>
            <w:proofErr w:type="spellStart"/>
            <w:r w:rsidRPr="00676812">
              <w:rPr>
                <w:rFonts w:asciiTheme="minorHAnsi" w:hAnsiTheme="minorHAnsi" w:cstheme="minorHAnsi"/>
                <w:sz w:val="20"/>
                <w:szCs w:val="20"/>
              </w:rPr>
              <w:t>οσοτική</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18.11.01.05.001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200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3,1500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630,00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37,80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667,80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31</w:t>
            </w:r>
          </w:p>
        </w:tc>
        <w:tc>
          <w:tcPr>
            <w:tcW w:w="271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Ra-test π</w:t>
            </w:r>
            <w:proofErr w:type="spellStart"/>
            <w:r w:rsidRPr="00676812">
              <w:rPr>
                <w:rFonts w:asciiTheme="minorHAnsi" w:hAnsiTheme="minorHAnsi" w:cstheme="minorHAnsi"/>
                <w:sz w:val="20"/>
                <w:szCs w:val="20"/>
              </w:rPr>
              <w:t>οσοτική</w:t>
            </w:r>
            <w:proofErr w:type="spellEnd"/>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18.11.01.10.001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400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0,9900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396,00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23,76</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419,76</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32</w:t>
            </w:r>
          </w:p>
        </w:tc>
        <w:tc>
          <w:tcPr>
            <w:tcW w:w="271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proofErr w:type="spellStart"/>
            <w:r w:rsidRPr="00676812">
              <w:rPr>
                <w:rFonts w:asciiTheme="minorHAnsi" w:hAnsiTheme="minorHAnsi" w:cstheme="minorHAnsi"/>
                <w:sz w:val="20"/>
                <w:szCs w:val="20"/>
              </w:rPr>
              <w:t>Λι</w:t>
            </w:r>
            <w:proofErr w:type="spellEnd"/>
            <w:r w:rsidRPr="00676812">
              <w:rPr>
                <w:rFonts w:asciiTheme="minorHAnsi" w:hAnsiTheme="minorHAnsi" w:cstheme="minorHAnsi"/>
                <w:sz w:val="20"/>
                <w:szCs w:val="20"/>
              </w:rPr>
              <w:t>πάση</w:t>
            </w:r>
          </w:p>
        </w:tc>
        <w:tc>
          <w:tcPr>
            <w:tcW w:w="1662"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11.01.01.23.001</w:t>
            </w:r>
          </w:p>
        </w:tc>
        <w:tc>
          <w:tcPr>
            <w:tcW w:w="1135"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rFonts w:asciiTheme="minorHAnsi" w:hAnsiTheme="minorHAnsi" w:cstheme="minorHAnsi"/>
                <w:sz w:val="20"/>
                <w:szCs w:val="20"/>
              </w:rPr>
            </w:pPr>
            <w:r w:rsidRPr="00676812">
              <w:rPr>
                <w:rFonts w:asciiTheme="minorHAnsi" w:hAnsiTheme="minorHAnsi" w:cstheme="minorHAnsi"/>
                <w:sz w:val="20"/>
                <w:szCs w:val="20"/>
              </w:rPr>
              <w:t>ΕΞΕΤΑΣΗ</w:t>
            </w:r>
          </w:p>
        </w:tc>
        <w:tc>
          <w:tcPr>
            <w:tcW w:w="119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1000</w:t>
            </w:r>
          </w:p>
        </w:tc>
        <w:tc>
          <w:tcPr>
            <w:tcW w:w="120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r w:rsidRPr="00676812">
              <w:rPr>
                <w:rFonts w:asciiTheme="minorHAnsi" w:hAnsiTheme="minorHAnsi" w:cstheme="minorHAnsi"/>
                <w:sz w:val="20"/>
                <w:szCs w:val="20"/>
              </w:rPr>
              <w:t>0,5500</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550,00</w:t>
            </w:r>
          </w:p>
        </w:tc>
        <w:tc>
          <w:tcPr>
            <w:tcW w:w="939"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33,00</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r w:rsidRPr="00676812">
              <w:rPr>
                <w:rFonts w:asciiTheme="minorHAnsi" w:hAnsiTheme="minorHAnsi" w:cstheme="minorHAnsi"/>
                <w:sz w:val="20"/>
                <w:szCs w:val="20"/>
              </w:rPr>
              <w:t>583,00</w:t>
            </w:r>
          </w:p>
        </w:tc>
      </w:tr>
      <w:tr w:rsidR="00DB130F" w:rsidRPr="00676812" w:rsidTr="009A0D12">
        <w:trPr>
          <w:trHeight w:val="300"/>
        </w:trPr>
        <w:tc>
          <w:tcPr>
            <w:tcW w:w="545" w:type="dxa"/>
            <w:tcBorders>
              <w:top w:val="nil"/>
              <w:left w:val="nil"/>
              <w:bottom w:val="nil"/>
              <w:right w:val="nil"/>
            </w:tcBorders>
            <w:shd w:val="clear" w:color="auto" w:fill="auto"/>
            <w:noWrap/>
            <w:vAlign w:val="bottom"/>
            <w:hideMark/>
          </w:tcPr>
          <w:p w:rsidR="00DB130F" w:rsidRPr="00676812" w:rsidRDefault="00DB130F" w:rsidP="009A0D12">
            <w:pPr>
              <w:jc w:val="right"/>
              <w:rPr>
                <w:rFonts w:asciiTheme="minorHAnsi" w:hAnsiTheme="minorHAnsi" w:cstheme="minorHAnsi"/>
                <w:sz w:val="20"/>
                <w:szCs w:val="20"/>
              </w:rPr>
            </w:pPr>
          </w:p>
        </w:tc>
        <w:tc>
          <w:tcPr>
            <w:tcW w:w="2716" w:type="dxa"/>
            <w:tcBorders>
              <w:top w:val="nil"/>
              <w:left w:val="nil"/>
              <w:bottom w:val="nil"/>
              <w:right w:val="nil"/>
            </w:tcBorders>
            <w:shd w:val="clear" w:color="auto" w:fill="auto"/>
            <w:noWrap/>
            <w:vAlign w:val="bottom"/>
            <w:hideMark/>
          </w:tcPr>
          <w:p w:rsidR="00DB130F" w:rsidRPr="00676812" w:rsidRDefault="00DB130F" w:rsidP="009A0D12">
            <w:pPr>
              <w:rPr>
                <w:rFonts w:asciiTheme="minorHAnsi" w:hAnsiTheme="minorHAnsi" w:cstheme="minorHAnsi"/>
                <w:sz w:val="20"/>
                <w:szCs w:val="20"/>
              </w:rPr>
            </w:pPr>
          </w:p>
        </w:tc>
        <w:tc>
          <w:tcPr>
            <w:tcW w:w="1662" w:type="dxa"/>
            <w:tcBorders>
              <w:top w:val="nil"/>
              <w:left w:val="nil"/>
              <w:bottom w:val="nil"/>
              <w:right w:val="nil"/>
            </w:tcBorders>
            <w:shd w:val="clear" w:color="auto" w:fill="auto"/>
            <w:noWrap/>
            <w:vAlign w:val="bottom"/>
            <w:hideMark/>
          </w:tcPr>
          <w:p w:rsidR="00DB130F" w:rsidRPr="00676812" w:rsidRDefault="00DB130F" w:rsidP="009A0D12">
            <w:pPr>
              <w:rPr>
                <w:rFonts w:asciiTheme="minorHAnsi" w:hAnsiTheme="minorHAnsi" w:cstheme="minorHAnsi"/>
                <w:sz w:val="20"/>
                <w:szCs w:val="20"/>
              </w:rPr>
            </w:pPr>
          </w:p>
        </w:tc>
        <w:tc>
          <w:tcPr>
            <w:tcW w:w="1135" w:type="dxa"/>
            <w:tcBorders>
              <w:top w:val="nil"/>
              <w:left w:val="nil"/>
              <w:bottom w:val="nil"/>
              <w:right w:val="nil"/>
            </w:tcBorders>
            <w:shd w:val="clear" w:color="auto" w:fill="auto"/>
            <w:noWrap/>
            <w:vAlign w:val="bottom"/>
            <w:hideMark/>
          </w:tcPr>
          <w:p w:rsidR="00DB130F" w:rsidRPr="00676812" w:rsidRDefault="00DB130F" w:rsidP="009A0D12">
            <w:pPr>
              <w:jc w:val="center"/>
              <w:rPr>
                <w:rFonts w:asciiTheme="minorHAnsi" w:hAnsiTheme="minorHAnsi" w:cstheme="minorHAnsi"/>
                <w:sz w:val="20"/>
                <w:szCs w:val="20"/>
              </w:rPr>
            </w:pPr>
          </w:p>
        </w:tc>
        <w:tc>
          <w:tcPr>
            <w:tcW w:w="1190" w:type="dxa"/>
            <w:tcBorders>
              <w:top w:val="nil"/>
              <w:left w:val="nil"/>
              <w:bottom w:val="nil"/>
              <w:right w:val="nil"/>
            </w:tcBorders>
            <w:shd w:val="clear" w:color="auto" w:fill="auto"/>
            <w:noWrap/>
            <w:vAlign w:val="bottom"/>
            <w:hideMark/>
          </w:tcPr>
          <w:p w:rsidR="00DB130F" w:rsidRPr="00676812" w:rsidRDefault="00DB130F" w:rsidP="009A0D12">
            <w:pPr>
              <w:rPr>
                <w:rFonts w:asciiTheme="minorHAnsi" w:hAnsiTheme="minorHAnsi" w:cstheme="minorHAnsi"/>
                <w:sz w:val="20"/>
                <w:szCs w:val="20"/>
              </w:rPr>
            </w:pP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rsidR="00DB130F" w:rsidRPr="00676812" w:rsidRDefault="00DB130F" w:rsidP="009A0D12">
            <w:pPr>
              <w:jc w:val="center"/>
              <w:rPr>
                <w:rFonts w:asciiTheme="minorHAnsi" w:hAnsiTheme="minorHAnsi" w:cstheme="minorHAnsi"/>
                <w:b/>
                <w:bCs/>
                <w:sz w:val="20"/>
                <w:szCs w:val="20"/>
              </w:rPr>
            </w:pPr>
            <w:r w:rsidRPr="00676812">
              <w:rPr>
                <w:rFonts w:asciiTheme="minorHAnsi" w:hAnsiTheme="minorHAnsi" w:cstheme="minorHAnsi"/>
                <w:b/>
                <w:bCs/>
                <w:sz w:val="20"/>
                <w:szCs w:val="20"/>
              </w:rPr>
              <w:t>ΣΥΝΟΛΟ</w:t>
            </w:r>
          </w:p>
        </w:tc>
        <w:tc>
          <w:tcPr>
            <w:tcW w:w="1076"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b/>
                <w:bCs/>
                <w:sz w:val="20"/>
                <w:szCs w:val="20"/>
              </w:rPr>
            </w:pPr>
            <w:r w:rsidRPr="00676812">
              <w:rPr>
                <w:rFonts w:asciiTheme="minorHAnsi" w:hAnsiTheme="minorHAnsi" w:cstheme="minorHAnsi"/>
                <w:b/>
                <w:bCs/>
                <w:sz w:val="20"/>
                <w:szCs w:val="20"/>
              </w:rPr>
              <w:t>52.940,14</w:t>
            </w:r>
          </w:p>
        </w:tc>
        <w:tc>
          <w:tcPr>
            <w:tcW w:w="939" w:type="dxa"/>
            <w:tcBorders>
              <w:top w:val="nil"/>
              <w:left w:val="single" w:sz="4" w:space="0" w:color="auto"/>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b/>
                <w:bCs/>
                <w:sz w:val="20"/>
                <w:szCs w:val="20"/>
              </w:rPr>
            </w:pPr>
            <w:r w:rsidRPr="00676812">
              <w:rPr>
                <w:rFonts w:asciiTheme="minorHAnsi" w:hAnsiTheme="minorHAnsi" w:cstheme="minorHAnsi"/>
                <w:b/>
                <w:bCs/>
                <w:sz w:val="20"/>
                <w:szCs w:val="20"/>
              </w:rPr>
              <w:t>3.176,41</w:t>
            </w:r>
          </w:p>
        </w:tc>
        <w:tc>
          <w:tcPr>
            <w:tcW w:w="103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rFonts w:asciiTheme="minorHAnsi" w:hAnsiTheme="minorHAnsi" w:cstheme="minorHAnsi"/>
                <w:b/>
                <w:bCs/>
                <w:sz w:val="20"/>
                <w:szCs w:val="20"/>
              </w:rPr>
            </w:pPr>
            <w:r w:rsidRPr="00676812">
              <w:rPr>
                <w:rFonts w:asciiTheme="minorHAnsi" w:hAnsiTheme="minorHAnsi" w:cstheme="minorHAnsi"/>
                <w:b/>
                <w:bCs/>
                <w:sz w:val="20"/>
                <w:szCs w:val="20"/>
              </w:rPr>
              <w:t>56.116,54</w:t>
            </w:r>
          </w:p>
        </w:tc>
      </w:tr>
    </w:tbl>
    <w:p w:rsidR="00DB130F" w:rsidRDefault="00DB130F" w:rsidP="00DB130F"/>
    <w:p w:rsidR="00DB130F" w:rsidRPr="00B070A2" w:rsidRDefault="00DB130F" w:rsidP="00DB130F">
      <w:pPr>
        <w:ind w:right="-58"/>
        <w:rPr>
          <w:rFonts w:asciiTheme="minorHAnsi" w:hAnsiTheme="minorHAnsi" w:cstheme="minorHAnsi"/>
          <w:szCs w:val="22"/>
          <w:lang w:val="el-GR"/>
        </w:rPr>
      </w:pPr>
      <w:r w:rsidRPr="00B070A2">
        <w:rPr>
          <w:rFonts w:asciiTheme="minorHAnsi" w:hAnsiTheme="minorHAnsi" w:cstheme="minorHAnsi"/>
          <w:b/>
          <w:szCs w:val="22"/>
          <w:lang w:val="el-GR"/>
        </w:rPr>
        <w:t>ΤΜΗΜΑ 4:</w:t>
      </w:r>
      <w:r w:rsidRPr="00B070A2">
        <w:rPr>
          <w:rFonts w:asciiTheme="minorHAnsi" w:hAnsiTheme="minorHAnsi" w:cstheme="minorHAnsi"/>
          <w:szCs w:val="22"/>
          <w:lang w:val="el-GR"/>
        </w:rPr>
        <w:t xml:space="preserve"> «Προμήθεια αντιδραστηρίων βιοχημικών εξετάσεων για το Γ.Ν.-Κ.Υ. Νεάπολης «</w:t>
      </w:r>
      <w:proofErr w:type="spellStart"/>
      <w:r w:rsidRPr="00B070A2">
        <w:rPr>
          <w:rFonts w:asciiTheme="minorHAnsi" w:hAnsiTheme="minorHAnsi" w:cstheme="minorHAnsi"/>
          <w:szCs w:val="22"/>
          <w:lang w:val="el-GR"/>
        </w:rPr>
        <w:t>Διαλυνάκειο</w:t>
      </w:r>
      <w:proofErr w:type="spellEnd"/>
      <w:r w:rsidRPr="00B070A2">
        <w:rPr>
          <w:rFonts w:asciiTheme="minorHAnsi" w:hAnsiTheme="minorHAnsi" w:cstheme="minorHAnsi"/>
          <w:szCs w:val="22"/>
          <w:lang w:val="el-GR"/>
        </w:rPr>
        <w:t>» με ταυτόχρονη παραχώρηση συνοδού εξοπλισμού-αναλυτή».</w:t>
      </w:r>
    </w:p>
    <w:p w:rsidR="00DB130F" w:rsidRPr="00B070A2" w:rsidRDefault="00DB130F" w:rsidP="00DB130F">
      <w:pPr>
        <w:rPr>
          <w:lang w:val="el-GR"/>
        </w:rPr>
      </w:pPr>
    </w:p>
    <w:tbl>
      <w:tblPr>
        <w:tblW w:w="11286" w:type="dxa"/>
        <w:tblInd w:w="-743" w:type="dxa"/>
        <w:tblLook w:val="04A0" w:firstRow="1" w:lastRow="0" w:firstColumn="1" w:lastColumn="0" w:noHBand="0" w:noVBand="1"/>
      </w:tblPr>
      <w:tblGrid>
        <w:gridCol w:w="545"/>
        <w:gridCol w:w="1740"/>
        <w:gridCol w:w="1665"/>
        <w:gridCol w:w="1640"/>
        <w:gridCol w:w="1215"/>
        <w:gridCol w:w="1240"/>
        <w:gridCol w:w="1120"/>
        <w:gridCol w:w="1001"/>
        <w:gridCol w:w="1120"/>
      </w:tblGrid>
      <w:tr w:rsidR="00DB130F" w:rsidRPr="00676812" w:rsidTr="009A0D12">
        <w:trPr>
          <w:trHeight w:val="814"/>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lastRenderedPageBreak/>
              <w:t>Α/Α</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ΠΕΡΙΓΡΑΦΗ</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KEOKEΕ</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ΜΟΝΑΔΑ ΜΕΤΡΗΣΗΣ</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ΑΡΙΘΜΟΣ ΕΞΕΤΑΣΕΩΝ</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B130F" w:rsidRPr="004D4EEE" w:rsidRDefault="00DB130F" w:rsidP="009A0D12">
            <w:pPr>
              <w:jc w:val="center"/>
              <w:rPr>
                <w:b/>
                <w:bCs/>
                <w:sz w:val="20"/>
                <w:szCs w:val="20"/>
              </w:rPr>
            </w:pPr>
            <w:r w:rsidRPr="004D4EEE">
              <w:rPr>
                <w:b/>
                <w:bCs/>
                <w:sz w:val="20"/>
                <w:szCs w:val="20"/>
              </w:rPr>
              <w:t>ΕΝΔΕΙΚΤΙΚΗ ΤΙΜΗ ΜΟΝΑΔΟΣ</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ΚΑΘΑΡΗ ΑΞΙΑ</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ΑΞΙΑ ΦΠΑ</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DB130F" w:rsidRPr="00676812" w:rsidRDefault="00DB130F" w:rsidP="009A0D12">
            <w:pPr>
              <w:jc w:val="center"/>
              <w:rPr>
                <w:b/>
                <w:bCs/>
                <w:sz w:val="20"/>
                <w:szCs w:val="20"/>
              </w:rPr>
            </w:pPr>
            <w:r w:rsidRPr="00676812">
              <w:rPr>
                <w:b/>
                <w:bCs/>
                <w:sz w:val="20"/>
                <w:szCs w:val="20"/>
              </w:rPr>
              <w:t>ΤΕΛΙΚΗ ΑΞΙΑ</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Σάκχ</w:t>
            </w:r>
            <w:proofErr w:type="spellEnd"/>
            <w:r w:rsidRPr="00676812">
              <w:rPr>
                <w:szCs w:val="22"/>
              </w:rPr>
              <w:t>αρο</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11.02.01.13.001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6.400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0,2000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1.280,00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76,80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1.356,80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Ουρί</w:t>
            </w:r>
            <w:proofErr w:type="spellEnd"/>
            <w:r w:rsidRPr="00676812">
              <w:rPr>
                <w:szCs w:val="22"/>
              </w:rPr>
              <w:t>α</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11.02.01.04.001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single" w:sz="4" w:space="0" w:color="auto"/>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7.000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1.680,00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100,80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1.780,80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3</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Κρε</w:t>
            </w:r>
            <w:proofErr w:type="spellEnd"/>
            <w:r w:rsidRPr="00676812">
              <w:rPr>
                <w:szCs w:val="22"/>
              </w:rPr>
              <w:t>ατινίνη</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11.02.01.07.001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7.000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0,1900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1.330,00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79,80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1.409,80</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4</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Χοληστερίνη</w:t>
            </w:r>
            <w:proofErr w:type="spellEnd"/>
            <w:r w:rsidRPr="00676812">
              <w:rPr>
                <w:szCs w:val="22"/>
              </w:rPr>
              <w:t xml:space="preserve"> </w:t>
            </w:r>
            <w:proofErr w:type="spellStart"/>
            <w:r w:rsidRPr="00676812">
              <w:rPr>
                <w:szCs w:val="22"/>
              </w:rPr>
              <w:t>ολική</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11.02.01.05.001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2.800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0,2800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784,00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47,04</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831,04</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5</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Τριγλυκερίδι</w:t>
            </w:r>
            <w:proofErr w:type="spellEnd"/>
            <w:r w:rsidRPr="00676812">
              <w:rPr>
                <w:szCs w:val="22"/>
              </w:rPr>
              <w:t>α</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11.02.01.31.001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2.750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0,3400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935,00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56,10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991,10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Χοληστερίνη</w:t>
            </w:r>
            <w:proofErr w:type="spellEnd"/>
            <w:r w:rsidRPr="00676812">
              <w:rPr>
                <w:szCs w:val="22"/>
              </w:rPr>
              <w:t xml:space="preserve"> HDL</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11.02.01.15.001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2.800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0,5900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1.652,00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99,12</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1.751,12</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7</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Ουρικό</w:t>
            </w:r>
            <w:proofErr w:type="spellEnd"/>
            <w:r w:rsidRPr="00676812">
              <w:rPr>
                <w:szCs w:val="22"/>
              </w:rPr>
              <w:t xml:space="preserve"> </w:t>
            </w:r>
            <w:proofErr w:type="spellStart"/>
            <w:r w:rsidRPr="00676812">
              <w:rPr>
                <w:szCs w:val="22"/>
              </w:rPr>
              <w:t>Οξύ</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11.02.01.32.001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2.800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0,2900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812,00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48,72</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860,72</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8</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Ασ</w:t>
            </w:r>
            <w:proofErr w:type="spellEnd"/>
            <w:r w:rsidRPr="00676812">
              <w:rPr>
                <w:szCs w:val="22"/>
              </w:rPr>
              <w:t xml:space="preserve">βέστιο </w:t>
            </w:r>
            <w:proofErr w:type="spellStart"/>
            <w:r w:rsidRPr="00676812">
              <w:rPr>
                <w:szCs w:val="22"/>
              </w:rPr>
              <w:t>ολικό</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11.03.01.03.001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2.700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0,2800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756,00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45,36</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801,36</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9</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Φώσφορος</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11.03.01.08.001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0,2900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290,00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17,40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307,40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10</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r w:rsidRPr="00676812">
              <w:rPr>
                <w:szCs w:val="22"/>
              </w:rPr>
              <w:t xml:space="preserve"> </w:t>
            </w:r>
            <w:proofErr w:type="spellStart"/>
            <w:r w:rsidRPr="00676812">
              <w:rPr>
                <w:szCs w:val="22"/>
              </w:rPr>
              <w:t>Κάλιο</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11.04.01.06.001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6.000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0,6600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3.960,00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237,60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4.197,60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11</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r w:rsidRPr="00676812">
              <w:rPr>
                <w:szCs w:val="22"/>
              </w:rPr>
              <w:t xml:space="preserve"> </w:t>
            </w:r>
            <w:proofErr w:type="spellStart"/>
            <w:r w:rsidRPr="00676812">
              <w:rPr>
                <w:szCs w:val="22"/>
              </w:rPr>
              <w:t>Νάτριο</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11.04.01.07.001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6.000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0,6600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3.960,00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237,60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4.197,60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12</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r w:rsidRPr="00676812">
              <w:rPr>
                <w:szCs w:val="22"/>
              </w:rPr>
              <w:t>Μα</w:t>
            </w:r>
            <w:proofErr w:type="spellStart"/>
            <w:r w:rsidRPr="00676812">
              <w:rPr>
                <w:szCs w:val="22"/>
              </w:rPr>
              <w:t>γνήσιο</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11.03.01.07.001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1.500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0,4400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660,00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39,60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699,60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13</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Σίδηρος</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11.02.01.16.001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800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0,3400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272,00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16,32</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288,32</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14</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Τρ</w:t>
            </w:r>
            <w:proofErr w:type="spellEnd"/>
            <w:r w:rsidRPr="00676812">
              <w:rPr>
                <w:szCs w:val="22"/>
              </w:rPr>
              <w:t>ανσανινάση AST/SGOT</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11.01.01.10.001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6.500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0,2600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1.690,00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101,40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1.791,40</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15</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Τρ</w:t>
            </w:r>
            <w:proofErr w:type="spellEnd"/>
            <w:r w:rsidRPr="00676812">
              <w:rPr>
                <w:szCs w:val="22"/>
              </w:rPr>
              <w:t>ανσανινάση ALT/SGPT</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11.01.01.03.001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6.500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0,2800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1.820,00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109,20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1.929,20</w:t>
            </w:r>
          </w:p>
        </w:tc>
      </w:tr>
      <w:tr w:rsidR="00DB130F" w:rsidRPr="00676812" w:rsidTr="009A0D12">
        <w:trPr>
          <w:trHeight w:val="9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16</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Γλουτ</w:t>
            </w:r>
            <w:proofErr w:type="spellEnd"/>
            <w:r w:rsidRPr="00676812">
              <w:rPr>
                <w:szCs w:val="22"/>
              </w:rPr>
              <w:t xml:space="preserve">αμύλ </w:t>
            </w:r>
            <w:proofErr w:type="spellStart"/>
            <w:r w:rsidRPr="00676812">
              <w:rPr>
                <w:szCs w:val="22"/>
              </w:rPr>
              <w:t>τρ</w:t>
            </w:r>
            <w:proofErr w:type="spellEnd"/>
            <w:r w:rsidRPr="00676812">
              <w:rPr>
                <w:szCs w:val="22"/>
              </w:rPr>
              <w:t>ανσφεράση (γ – GT)</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11.01.01.16.001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6.400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0,3000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1.920,00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115,20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2.035,20</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17</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Φωσφ</w:t>
            </w:r>
            <w:proofErr w:type="spellEnd"/>
            <w:r w:rsidRPr="00676812">
              <w:rPr>
                <w:szCs w:val="22"/>
              </w:rPr>
              <w:t xml:space="preserve">ατάση </w:t>
            </w:r>
            <w:proofErr w:type="spellStart"/>
            <w:r w:rsidRPr="00676812">
              <w:rPr>
                <w:szCs w:val="22"/>
              </w:rPr>
              <w:t>Αλκ</w:t>
            </w:r>
            <w:proofErr w:type="spellEnd"/>
            <w:r w:rsidRPr="00676812">
              <w:rPr>
                <w:szCs w:val="22"/>
              </w:rPr>
              <w:t>αλική</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11.01.01.05.001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5.200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0,3400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1.768,00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106,08</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1.874,08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18</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Αμυλάση</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11.01.01.07.001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900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0,6800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612,00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36,72</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648,72</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19</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r w:rsidRPr="00676812">
              <w:rPr>
                <w:szCs w:val="22"/>
              </w:rPr>
              <w:t>Creatine Kinase - Total (CPK)</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11.01.01.13.001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3.200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0,4700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1.504,00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90,24</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1.594,24</w:t>
            </w:r>
          </w:p>
        </w:tc>
      </w:tr>
      <w:tr w:rsidR="00DB130F" w:rsidRPr="00676812" w:rsidTr="009A0D12">
        <w:trPr>
          <w:trHeight w:val="9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20</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r w:rsidRPr="00676812">
              <w:rPr>
                <w:szCs w:val="22"/>
              </w:rPr>
              <w:t>Γαλα</w:t>
            </w:r>
            <w:proofErr w:type="spellStart"/>
            <w:r w:rsidRPr="00676812">
              <w:rPr>
                <w:szCs w:val="22"/>
              </w:rPr>
              <w:t>κτική</w:t>
            </w:r>
            <w:proofErr w:type="spellEnd"/>
            <w:r w:rsidRPr="00676812">
              <w:rPr>
                <w:szCs w:val="22"/>
              </w:rPr>
              <w:t xml:space="preserve"> </w:t>
            </w:r>
            <w:proofErr w:type="spellStart"/>
            <w:r w:rsidRPr="00676812">
              <w:rPr>
                <w:szCs w:val="22"/>
              </w:rPr>
              <w:t>Αφυδρογονάση</w:t>
            </w:r>
            <w:proofErr w:type="spellEnd"/>
            <w:r w:rsidRPr="00676812">
              <w:rPr>
                <w:szCs w:val="22"/>
              </w:rPr>
              <w:t xml:space="preserve"> (LDH)</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11.01.01.19.001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3.600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0,3600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1.296,00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77,76</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1.373,76</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21</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Χολερυθρίνη</w:t>
            </w:r>
            <w:proofErr w:type="spellEnd"/>
            <w:r w:rsidRPr="00676812">
              <w:rPr>
                <w:szCs w:val="22"/>
              </w:rPr>
              <w:t xml:space="preserve"> </w:t>
            </w:r>
            <w:proofErr w:type="spellStart"/>
            <w:r w:rsidRPr="00676812">
              <w:rPr>
                <w:szCs w:val="22"/>
              </w:rPr>
              <w:t>ολική</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11.02.01.03.001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1.750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0,2900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507,50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30,45</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537,95</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22</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Χολερυθρίνη</w:t>
            </w:r>
            <w:proofErr w:type="spellEnd"/>
            <w:r w:rsidRPr="00676812">
              <w:rPr>
                <w:szCs w:val="22"/>
              </w:rPr>
              <w:t xml:space="preserve"> </w:t>
            </w:r>
            <w:proofErr w:type="spellStart"/>
            <w:r w:rsidRPr="00676812">
              <w:rPr>
                <w:szCs w:val="22"/>
              </w:rPr>
              <w:t>άμεση</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11.02.01.03.002</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1.750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0,3100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542,50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32,55</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575,05</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23</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Λεύκωμ</w:t>
            </w:r>
            <w:proofErr w:type="spellEnd"/>
            <w:r w:rsidRPr="00676812">
              <w:rPr>
                <w:szCs w:val="22"/>
              </w:rPr>
              <w:t xml:space="preserve">α </w:t>
            </w:r>
            <w:proofErr w:type="spellStart"/>
            <w:r w:rsidRPr="00676812">
              <w:rPr>
                <w:szCs w:val="22"/>
              </w:rPr>
              <w:t>ολικό</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11.02.01.30.001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1.200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0,2200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264,00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15,84</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279,84</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24</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Αλ</w:t>
            </w:r>
            <w:proofErr w:type="spellEnd"/>
            <w:r w:rsidRPr="00676812">
              <w:rPr>
                <w:szCs w:val="22"/>
              </w:rPr>
              <w:t>βουμίνη</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11.02.01.01.001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1.200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0,2400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288,00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17,28</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305,28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25</w:t>
            </w:r>
          </w:p>
        </w:tc>
        <w:tc>
          <w:tcPr>
            <w:tcW w:w="17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CRP π</w:t>
            </w:r>
            <w:proofErr w:type="spellStart"/>
            <w:r w:rsidRPr="00676812">
              <w:rPr>
                <w:szCs w:val="22"/>
              </w:rPr>
              <w:t>οσοτική</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18.11.01.09.001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5.500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1,3400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7.370,00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442,20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7.812,20</w:t>
            </w:r>
          </w:p>
        </w:tc>
      </w:tr>
      <w:tr w:rsidR="00DB130F" w:rsidRPr="00676812" w:rsidTr="009A0D12">
        <w:trPr>
          <w:trHeight w:val="6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lastRenderedPageBreak/>
              <w:t>26</w:t>
            </w:r>
          </w:p>
        </w:tc>
        <w:tc>
          <w:tcPr>
            <w:tcW w:w="1740"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rPr>
                <w:szCs w:val="22"/>
              </w:rPr>
            </w:pPr>
            <w:proofErr w:type="spellStart"/>
            <w:r w:rsidRPr="00676812">
              <w:rPr>
                <w:szCs w:val="22"/>
              </w:rPr>
              <w:t>Γλυκοζυλιωμένη</w:t>
            </w:r>
            <w:proofErr w:type="spellEnd"/>
            <w:r w:rsidRPr="00676812">
              <w:rPr>
                <w:szCs w:val="22"/>
              </w:rPr>
              <w:t xml:space="preserve"> </w:t>
            </w:r>
            <w:proofErr w:type="spellStart"/>
            <w:r w:rsidRPr="00676812">
              <w:rPr>
                <w:szCs w:val="22"/>
              </w:rPr>
              <w:t>Αιμοσφ</w:t>
            </w:r>
            <w:proofErr w:type="spellEnd"/>
            <w:r w:rsidRPr="00676812">
              <w:rPr>
                <w:szCs w:val="22"/>
              </w:rPr>
              <w:t>αιρίνη</w:t>
            </w:r>
          </w:p>
        </w:tc>
        <w:tc>
          <w:tcPr>
            <w:tcW w:w="1665"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11.02.01.14.001</w:t>
            </w:r>
          </w:p>
        </w:tc>
        <w:tc>
          <w:tcPr>
            <w:tcW w:w="16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2.100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2,4300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5.103,00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306,18</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5.409,18</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27</w:t>
            </w:r>
          </w:p>
        </w:tc>
        <w:tc>
          <w:tcPr>
            <w:tcW w:w="1740"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d-dimers</w:t>
            </w:r>
          </w:p>
        </w:tc>
        <w:tc>
          <w:tcPr>
            <w:tcW w:w="1665" w:type="dxa"/>
            <w:tcBorders>
              <w:top w:val="nil"/>
              <w:left w:val="nil"/>
              <w:bottom w:val="single" w:sz="4" w:space="0" w:color="auto"/>
              <w:right w:val="single" w:sz="4" w:space="0" w:color="auto"/>
            </w:tcBorders>
            <w:shd w:val="clear" w:color="auto" w:fill="auto"/>
            <w:noWrap/>
            <w:vAlign w:val="center"/>
            <w:hideMark/>
          </w:tcPr>
          <w:p w:rsidR="00DB130F" w:rsidRPr="00676812" w:rsidRDefault="00DB130F" w:rsidP="009A0D12">
            <w:pPr>
              <w:jc w:val="center"/>
              <w:rPr>
                <w:szCs w:val="22"/>
              </w:rPr>
            </w:pPr>
            <w:r w:rsidRPr="00676812">
              <w:rPr>
                <w:szCs w:val="22"/>
              </w:rPr>
              <w:t>13.02.05.03.002</w:t>
            </w:r>
          </w:p>
        </w:tc>
        <w:tc>
          <w:tcPr>
            <w:tcW w:w="1640"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1.500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4,5000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6.750,00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405,00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7.155,00</w:t>
            </w:r>
          </w:p>
        </w:tc>
      </w:tr>
      <w:tr w:rsidR="00DB130F" w:rsidRPr="00676812" w:rsidTr="009A0D12">
        <w:trPr>
          <w:trHeight w:val="300"/>
        </w:trPr>
        <w:tc>
          <w:tcPr>
            <w:tcW w:w="545" w:type="dxa"/>
            <w:tcBorders>
              <w:top w:val="nil"/>
              <w:left w:val="single" w:sz="4" w:space="0" w:color="auto"/>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28</w:t>
            </w:r>
          </w:p>
        </w:tc>
        <w:tc>
          <w:tcPr>
            <w:tcW w:w="1740"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Ferritin</w:t>
            </w:r>
          </w:p>
        </w:tc>
        <w:tc>
          <w:tcPr>
            <w:tcW w:w="1665" w:type="dxa"/>
            <w:tcBorders>
              <w:top w:val="nil"/>
              <w:left w:val="nil"/>
              <w:bottom w:val="single" w:sz="4" w:space="0" w:color="auto"/>
              <w:right w:val="single" w:sz="4" w:space="0" w:color="auto"/>
            </w:tcBorders>
            <w:shd w:val="clear" w:color="auto" w:fill="auto"/>
            <w:noWrap/>
            <w:vAlign w:val="center"/>
            <w:hideMark/>
          </w:tcPr>
          <w:p w:rsidR="00DB130F" w:rsidRPr="00676812" w:rsidRDefault="00DB130F" w:rsidP="009A0D12">
            <w:pPr>
              <w:jc w:val="center"/>
              <w:rPr>
                <w:szCs w:val="22"/>
              </w:rPr>
            </w:pPr>
            <w:r w:rsidRPr="00676812">
              <w:rPr>
                <w:szCs w:val="22"/>
              </w:rPr>
              <w:t>12.07.01.02.001</w:t>
            </w:r>
          </w:p>
        </w:tc>
        <w:tc>
          <w:tcPr>
            <w:tcW w:w="1640" w:type="dxa"/>
            <w:tcBorders>
              <w:top w:val="nil"/>
              <w:left w:val="nil"/>
              <w:bottom w:val="single" w:sz="4" w:space="0" w:color="auto"/>
              <w:right w:val="single" w:sz="4" w:space="0" w:color="auto"/>
            </w:tcBorders>
            <w:shd w:val="clear" w:color="auto" w:fill="auto"/>
            <w:vAlign w:val="center"/>
            <w:hideMark/>
          </w:tcPr>
          <w:p w:rsidR="00DB130F" w:rsidRPr="00676812" w:rsidRDefault="00DB130F" w:rsidP="009A0D12">
            <w:pPr>
              <w:rPr>
                <w:szCs w:val="22"/>
              </w:rPr>
            </w:pPr>
            <w:r w:rsidRPr="00676812">
              <w:rPr>
                <w:szCs w:val="22"/>
              </w:rPr>
              <w:t>ΕΞΕΤΑΣΗ</w:t>
            </w:r>
          </w:p>
        </w:tc>
        <w:tc>
          <w:tcPr>
            <w:tcW w:w="1215" w:type="dxa"/>
            <w:tcBorders>
              <w:top w:val="nil"/>
              <w:left w:val="nil"/>
              <w:bottom w:val="single" w:sz="4" w:space="0" w:color="auto"/>
              <w:right w:val="single" w:sz="4" w:space="0" w:color="auto"/>
            </w:tcBorders>
            <w:shd w:val="clear" w:color="auto" w:fill="auto"/>
            <w:vAlign w:val="bottom"/>
            <w:hideMark/>
          </w:tcPr>
          <w:p w:rsidR="00DB130F" w:rsidRPr="00676812" w:rsidRDefault="00DB130F" w:rsidP="009A0D12">
            <w:pPr>
              <w:jc w:val="center"/>
              <w:rPr>
                <w:szCs w:val="22"/>
              </w:rPr>
            </w:pPr>
            <w:r w:rsidRPr="00676812">
              <w:rPr>
                <w:szCs w:val="22"/>
              </w:rPr>
              <w:t>2.500</w:t>
            </w:r>
          </w:p>
        </w:tc>
        <w:tc>
          <w:tcPr>
            <w:tcW w:w="124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 w:val="20"/>
                <w:szCs w:val="20"/>
              </w:rPr>
            </w:pPr>
            <w:r w:rsidRPr="00676812">
              <w:rPr>
                <w:sz w:val="20"/>
                <w:szCs w:val="20"/>
              </w:rPr>
              <w:t>2,0000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5.000,00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300,00</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szCs w:val="22"/>
              </w:rPr>
            </w:pPr>
            <w:r w:rsidRPr="00676812">
              <w:rPr>
                <w:szCs w:val="22"/>
              </w:rPr>
              <w:t>5.300,00</w:t>
            </w:r>
          </w:p>
        </w:tc>
      </w:tr>
      <w:tr w:rsidR="00DB130F" w:rsidRPr="00676812" w:rsidTr="009A0D12">
        <w:trPr>
          <w:trHeight w:val="300"/>
        </w:trPr>
        <w:tc>
          <w:tcPr>
            <w:tcW w:w="545" w:type="dxa"/>
            <w:tcBorders>
              <w:top w:val="nil"/>
              <w:left w:val="nil"/>
              <w:bottom w:val="nil"/>
              <w:right w:val="nil"/>
            </w:tcBorders>
            <w:shd w:val="clear" w:color="auto" w:fill="auto"/>
            <w:noWrap/>
            <w:vAlign w:val="bottom"/>
            <w:hideMark/>
          </w:tcPr>
          <w:p w:rsidR="00DB130F" w:rsidRPr="00676812" w:rsidRDefault="00DB130F" w:rsidP="009A0D12">
            <w:pPr>
              <w:jc w:val="right"/>
              <w:rPr>
                <w:szCs w:val="22"/>
              </w:rPr>
            </w:pPr>
          </w:p>
        </w:tc>
        <w:tc>
          <w:tcPr>
            <w:tcW w:w="1740" w:type="dxa"/>
            <w:tcBorders>
              <w:top w:val="nil"/>
              <w:left w:val="nil"/>
              <w:bottom w:val="nil"/>
              <w:right w:val="nil"/>
            </w:tcBorders>
            <w:shd w:val="clear" w:color="auto" w:fill="auto"/>
            <w:noWrap/>
            <w:vAlign w:val="bottom"/>
            <w:hideMark/>
          </w:tcPr>
          <w:p w:rsidR="00DB130F" w:rsidRPr="00676812" w:rsidRDefault="00DB130F" w:rsidP="009A0D12">
            <w:pPr>
              <w:rPr>
                <w:rFonts w:ascii="Times New Roman" w:hAnsi="Times New Roman" w:cs="Times New Roman"/>
                <w:sz w:val="20"/>
                <w:szCs w:val="20"/>
              </w:rPr>
            </w:pPr>
          </w:p>
        </w:tc>
        <w:tc>
          <w:tcPr>
            <w:tcW w:w="1665" w:type="dxa"/>
            <w:tcBorders>
              <w:top w:val="nil"/>
              <w:left w:val="nil"/>
              <w:bottom w:val="nil"/>
              <w:right w:val="nil"/>
            </w:tcBorders>
            <w:shd w:val="clear" w:color="auto" w:fill="auto"/>
            <w:noWrap/>
            <w:vAlign w:val="bottom"/>
            <w:hideMark/>
          </w:tcPr>
          <w:p w:rsidR="00DB130F" w:rsidRPr="00676812" w:rsidRDefault="00DB130F" w:rsidP="009A0D12">
            <w:pPr>
              <w:rPr>
                <w:rFonts w:ascii="Times New Roman" w:hAnsi="Times New Roman" w:cs="Times New Roman"/>
                <w:sz w:val="20"/>
                <w:szCs w:val="20"/>
              </w:rPr>
            </w:pPr>
          </w:p>
        </w:tc>
        <w:tc>
          <w:tcPr>
            <w:tcW w:w="1640" w:type="dxa"/>
            <w:tcBorders>
              <w:top w:val="nil"/>
              <w:left w:val="nil"/>
              <w:bottom w:val="nil"/>
              <w:right w:val="nil"/>
            </w:tcBorders>
            <w:shd w:val="clear" w:color="auto" w:fill="auto"/>
            <w:noWrap/>
            <w:vAlign w:val="bottom"/>
            <w:hideMark/>
          </w:tcPr>
          <w:p w:rsidR="00DB130F" w:rsidRPr="00676812" w:rsidRDefault="00DB130F" w:rsidP="009A0D12">
            <w:pPr>
              <w:rPr>
                <w:rFonts w:ascii="Times New Roman" w:hAnsi="Times New Roman" w:cs="Times New Roman"/>
                <w:sz w:val="20"/>
                <w:szCs w:val="20"/>
              </w:rPr>
            </w:pPr>
          </w:p>
        </w:tc>
        <w:tc>
          <w:tcPr>
            <w:tcW w:w="1215" w:type="dxa"/>
            <w:tcBorders>
              <w:top w:val="nil"/>
              <w:left w:val="nil"/>
              <w:bottom w:val="nil"/>
              <w:right w:val="nil"/>
            </w:tcBorders>
            <w:shd w:val="clear" w:color="auto" w:fill="auto"/>
            <w:noWrap/>
            <w:vAlign w:val="bottom"/>
            <w:hideMark/>
          </w:tcPr>
          <w:p w:rsidR="00DB130F" w:rsidRPr="00676812" w:rsidRDefault="00DB130F" w:rsidP="009A0D12">
            <w:pPr>
              <w:jc w:val="center"/>
              <w:rPr>
                <w:rFonts w:ascii="Times New Roman" w:hAnsi="Times New Roman" w:cs="Times New Roman"/>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B130F" w:rsidRPr="00676812" w:rsidRDefault="00DB130F" w:rsidP="009A0D12">
            <w:pPr>
              <w:rPr>
                <w:b/>
                <w:bCs/>
                <w:sz w:val="20"/>
                <w:szCs w:val="20"/>
              </w:rPr>
            </w:pPr>
            <w:r w:rsidRPr="00676812">
              <w:rPr>
                <w:b/>
                <w:bCs/>
                <w:sz w:val="20"/>
                <w:szCs w:val="20"/>
              </w:rPr>
              <w:t>ΣΥΝΟΛΟ</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b/>
                <w:bCs/>
                <w:szCs w:val="22"/>
              </w:rPr>
            </w:pPr>
            <w:r w:rsidRPr="00676812">
              <w:rPr>
                <w:b/>
                <w:bCs/>
                <w:szCs w:val="22"/>
              </w:rPr>
              <w:t>54.806,00</w:t>
            </w:r>
          </w:p>
        </w:tc>
        <w:tc>
          <w:tcPr>
            <w:tcW w:w="1001"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b/>
                <w:bCs/>
                <w:szCs w:val="22"/>
              </w:rPr>
            </w:pPr>
            <w:r w:rsidRPr="00676812">
              <w:rPr>
                <w:b/>
                <w:bCs/>
                <w:szCs w:val="22"/>
              </w:rPr>
              <w:t>3.288,36</w:t>
            </w:r>
          </w:p>
        </w:tc>
        <w:tc>
          <w:tcPr>
            <w:tcW w:w="1120" w:type="dxa"/>
            <w:tcBorders>
              <w:top w:val="nil"/>
              <w:left w:val="nil"/>
              <w:bottom w:val="single" w:sz="4" w:space="0" w:color="auto"/>
              <w:right w:val="single" w:sz="4" w:space="0" w:color="auto"/>
            </w:tcBorders>
            <w:shd w:val="clear" w:color="auto" w:fill="auto"/>
            <w:noWrap/>
            <w:vAlign w:val="bottom"/>
            <w:hideMark/>
          </w:tcPr>
          <w:p w:rsidR="00DB130F" w:rsidRPr="00676812" w:rsidRDefault="00DB130F" w:rsidP="009A0D12">
            <w:pPr>
              <w:jc w:val="right"/>
              <w:rPr>
                <w:b/>
                <w:bCs/>
                <w:szCs w:val="22"/>
              </w:rPr>
            </w:pPr>
            <w:r w:rsidRPr="00676812">
              <w:rPr>
                <w:b/>
                <w:bCs/>
                <w:szCs w:val="22"/>
              </w:rPr>
              <w:t>58.094,36</w:t>
            </w:r>
          </w:p>
        </w:tc>
      </w:tr>
    </w:tbl>
    <w:p w:rsidR="00DB130F" w:rsidRDefault="00DB130F" w:rsidP="00DB130F"/>
    <w:p w:rsidR="00DB130F" w:rsidRDefault="00DB130F" w:rsidP="00DB130F"/>
    <w:p w:rsidR="00DB130F" w:rsidRPr="00B070A2" w:rsidRDefault="00DB130F" w:rsidP="00DB130F">
      <w:pPr>
        <w:ind w:right="-58"/>
        <w:rPr>
          <w:rFonts w:asciiTheme="minorHAnsi" w:hAnsiTheme="minorHAnsi" w:cstheme="minorHAnsi"/>
          <w:szCs w:val="22"/>
          <w:lang w:val="el-GR"/>
        </w:rPr>
      </w:pPr>
      <w:r w:rsidRPr="00B070A2">
        <w:rPr>
          <w:rFonts w:asciiTheme="minorHAnsi" w:hAnsiTheme="minorHAnsi" w:cstheme="minorHAnsi"/>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DB130F" w:rsidRPr="00B070A2" w:rsidRDefault="00DB130F" w:rsidP="00DB130F">
      <w:pPr>
        <w:ind w:right="-58"/>
        <w:rPr>
          <w:rFonts w:asciiTheme="minorHAnsi" w:hAnsiTheme="minorHAnsi" w:cstheme="minorHAnsi"/>
          <w:i/>
          <w:color w:val="5B9BD5"/>
          <w:szCs w:val="22"/>
          <w:lang w:val="el-GR"/>
        </w:rPr>
      </w:pPr>
    </w:p>
    <w:tbl>
      <w:tblPr>
        <w:tblW w:w="9923" w:type="dxa"/>
        <w:tblInd w:w="-601" w:type="dxa"/>
        <w:tblLayout w:type="fixed"/>
        <w:tblLook w:val="0000" w:firstRow="0" w:lastRow="0" w:firstColumn="0" w:lastColumn="0" w:noHBand="0" w:noVBand="0"/>
      </w:tblPr>
      <w:tblGrid>
        <w:gridCol w:w="1134"/>
        <w:gridCol w:w="1341"/>
        <w:gridCol w:w="5322"/>
        <w:gridCol w:w="2126"/>
      </w:tblGrid>
      <w:tr w:rsidR="00DB130F" w:rsidRPr="00F5491F" w:rsidTr="009A0D12">
        <w:tc>
          <w:tcPr>
            <w:tcW w:w="2475" w:type="dxa"/>
            <w:gridSpan w:val="2"/>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ΚΡΙΤΗΡΙΟ</w:t>
            </w:r>
          </w:p>
        </w:tc>
        <w:tc>
          <w:tcPr>
            <w:tcW w:w="5322"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ΣΥΝΤΕΛΕΣΤΗΣ ΒΑΡΥΤΗΤΑΣ</w:t>
            </w:r>
          </w:p>
        </w:tc>
      </w:tr>
      <w:tr w:rsidR="00DB130F" w:rsidRPr="00F5491F" w:rsidTr="009A0D12">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 xml:space="preserve">ΟΜΑΔΑ Α </w:t>
            </w:r>
          </w:p>
        </w:tc>
      </w:tr>
      <w:tr w:rsidR="00DB130F" w:rsidRPr="00F5491F" w:rsidTr="009A0D12">
        <w:trPr>
          <w:trHeight w:val="60"/>
        </w:trPr>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1.</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p>
        </w:tc>
      </w:tr>
      <w:tr w:rsidR="00DB130F" w:rsidRPr="00F5491F" w:rsidTr="009A0D12">
        <w:trPr>
          <w:trHeight w:val="567"/>
        </w:trPr>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Κ1.1</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B070A2" w:rsidRDefault="00DB130F" w:rsidP="009A0D12">
            <w:pPr>
              <w:pStyle w:val="af0"/>
              <w:ind w:right="-58"/>
              <w:rPr>
                <w:rFonts w:asciiTheme="minorHAnsi" w:hAnsiTheme="minorHAnsi" w:cstheme="minorHAnsi"/>
                <w:lang w:val="el-GR"/>
              </w:rPr>
            </w:pPr>
            <w:r w:rsidRPr="00B070A2">
              <w:rPr>
                <w:rFonts w:asciiTheme="minorHAnsi" w:hAnsiTheme="minorHAnsi" w:cstheme="minorHAnsi"/>
                <w:szCs w:val="22"/>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30%</w:t>
            </w:r>
          </w:p>
        </w:tc>
      </w:tr>
      <w:tr w:rsidR="00DB130F" w:rsidRPr="00F5491F" w:rsidTr="009A0D12">
        <w:trPr>
          <w:trHeight w:val="919"/>
        </w:trPr>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Κ1.2</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B070A2" w:rsidRDefault="00DB130F" w:rsidP="009A0D12">
            <w:pPr>
              <w:pStyle w:val="af0"/>
              <w:ind w:right="-58"/>
              <w:rPr>
                <w:rFonts w:asciiTheme="minorHAnsi" w:hAnsiTheme="minorHAnsi" w:cstheme="minorHAnsi"/>
                <w:lang w:val="el-GR"/>
              </w:rPr>
            </w:pPr>
            <w:r w:rsidRPr="00B070A2">
              <w:rPr>
                <w:rFonts w:asciiTheme="minorHAnsi" w:hAnsiTheme="minorHAnsi" w:cstheme="minorHAnsi"/>
                <w:szCs w:val="22"/>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15%</w:t>
            </w:r>
          </w:p>
        </w:tc>
      </w:tr>
      <w:tr w:rsidR="00DB130F" w:rsidRPr="00F5491F" w:rsidTr="009A0D12">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2.</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F5491F" w:rsidRDefault="00DB130F" w:rsidP="009A0D12">
            <w:pPr>
              <w:snapToGrid w:val="0"/>
              <w:ind w:right="-58"/>
              <w:rPr>
                <w:rFonts w:asciiTheme="minorHAnsi" w:hAnsiTheme="minorHAnsi" w:cstheme="minorHAnsi"/>
              </w:rPr>
            </w:pPr>
            <w:r w:rsidRPr="00F5491F">
              <w:rPr>
                <w:rFonts w:asciiTheme="minorHAnsi" w:hAnsiTheme="minorHAnsi" w:cstheme="minorHAnsi"/>
                <w:szCs w:val="22"/>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snapToGrid w:val="0"/>
              <w:ind w:right="-58"/>
              <w:rPr>
                <w:rFonts w:asciiTheme="minorHAnsi" w:hAnsiTheme="minorHAnsi" w:cstheme="minorHAnsi"/>
              </w:rPr>
            </w:pPr>
          </w:p>
        </w:tc>
      </w:tr>
      <w:tr w:rsidR="00DB130F" w:rsidRPr="00F5491F" w:rsidTr="009A0D12">
        <w:trPr>
          <w:trHeight w:val="840"/>
        </w:trPr>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Κ2.1</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B070A2" w:rsidRDefault="00DB130F" w:rsidP="009A0D12">
            <w:pPr>
              <w:pStyle w:val="af0"/>
              <w:ind w:right="-58"/>
              <w:rPr>
                <w:rFonts w:asciiTheme="minorHAnsi" w:hAnsiTheme="minorHAnsi" w:cstheme="minorHAnsi"/>
                <w:lang w:val="el-GR"/>
              </w:rPr>
            </w:pPr>
            <w:r w:rsidRPr="00B070A2">
              <w:rPr>
                <w:rFonts w:asciiTheme="minorHAnsi" w:hAnsiTheme="minorHAnsi" w:cstheme="minorHAnsi"/>
                <w:szCs w:val="22"/>
                <w:lang w:val="el-GR"/>
              </w:rPr>
              <w:t xml:space="preserve">Ποιότητα και πλήρης συμβατότητα με τα αντίστοιχα όργανα (αναλυτές), αξιοπιστία, ακρίβεια </w:t>
            </w:r>
            <w:proofErr w:type="spellStart"/>
            <w:r w:rsidRPr="00B070A2">
              <w:rPr>
                <w:rFonts w:asciiTheme="minorHAnsi" w:hAnsiTheme="minorHAnsi" w:cstheme="minorHAnsi"/>
                <w:szCs w:val="22"/>
                <w:lang w:val="el-GR"/>
              </w:rPr>
              <w:t>επαναληψιμότητα</w:t>
            </w:r>
            <w:proofErr w:type="spellEnd"/>
            <w:r w:rsidRPr="00B070A2">
              <w:rPr>
                <w:rFonts w:asciiTheme="minorHAnsi" w:hAnsiTheme="minorHAnsi" w:cstheme="minorHAnsi"/>
                <w:szCs w:val="22"/>
                <w:lang w:val="el-GR"/>
              </w:rPr>
              <w:t xml:space="preserve">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15%</w:t>
            </w:r>
          </w:p>
        </w:tc>
      </w:tr>
      <w:tr w:rsidR="00DB130F" w:rsidRPr="00F5491F" w:rsidTr="009A0D12">
        <w:trPr>
          <w:trHeight w:val="358"/>
        </w:trPr>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Κ2.2</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proofErr w:type="spellStart"/>
            <w:r w:rsidRPr="00F5491F">
              <w:rPr>
                <w:rFonts w:asciiTheme="minorHAnsi" w:hAnsiTheme="minorHAnsi" w:cstheme="minorHAnsi"/>
                <w:szCs w:val="22"/>
              </w:rPr>
              <w:t>Διάρκει</w:t>
            </w:r>
            <w:proofErr w:type="spellEnd"/>
            <w:r w:rsidRPr="00F5491F">
              <w:rPr>
                <w:rFonts w:asciiTheme="minorHAnsi" w:hAnsiTheme="minorHAnsi" w:cstheme="minorHAnsi"/>
                <w:szCs w:val="22"/>
              </w:rPr>
              <w:t>α</w:t>
            </w:r>
            <w:r>
              <w:rPr>
                <w:rFonts w:asciiTheme="minorHAnsi" w:hAnsiTheme="minorHAnsi" w:cstheme="minorHAnsi"/>
                <w:szCs w:val="22"/>
              </w:rPr>
              <w:t xml:space="preserve"> </w:t>
            </w:r>
            <w:proofErr w:type="spellStart"/>
            <w:r w:rsidRPr="00F5491F">
              <w:rPr>
                <w:rFonts w:asciiTheme="minorHAnsi" w:hAnsiTheme="minorHAnsi" w:cstheme="minorHAnsi"/>
                <w:szCs w:val="22"/>
              </w:rPr>
              <w:t>χρήσεως</w:t>
            </w:r>
            <w:proofErr w:type="spellEnd"/>
            <w:r w:rsidRPr="00F5491F">
              <w:rPr>
                <w:rFonts w:asciiTheme="minorHAnsi" w:hAnsiTheme="minorHAnsi" w:cstheme="minorHAnsi"/>
                <w:szCs w:val="22"/>
              </w:rPr>
              <w:t xml:space="preserve"> – </w:t>
            </w:r>
            <w:proofErr w:type="spellStart"/>
            <w:r w:rsidRPr="00F5491F">
              <w:rPr>
                <w:rFonts w:asciiTheme="minorHAnsi" w:hAnsiTheme="minorHAnsi" w:cstheme="minorHAnsi"/>
                <w:szCs w:val="22"/>
              </w:rPr>
              <w:t>συνθήκες</w:t>
            </w:r>
            <w:proofErr w:type="spellEnd"/>
            <w:r w:rsidRPr="00F5491F">
              <w:rPr>
                <w:rFonts w:asciiTheme="minorHAnsi" w:hAnsiTheme="minorHAnsi" w:cstheme="minorHAnsi"/>
                <w:szCs w:val="22"/>
              </w:rPr>
              <w:t xml:space="preserve"> </w:t>
            </w:r>
            <w:proofErr w:type="spellStart"/>
            <w:r w:rsidRPr="00F5491F">
              <w:rPr>
                <w:rFonts w:asciiTheme="minorHAnsi" w:hAnsiTheme="minorHAnsi" w:cstheme="minorHAnsi"/>
                <w:szCs w:val="22"/>
              </w:rPr>
              <w:t>συντήρησης</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5%</w:t>
            </w:r>
          </w:p>
        </w:tc>
      </w:tr>
      <w:tr w:rsidR="00DB130F" w:rsidRPr="00F5491F" w:rsidTr="009A0D12">
        <w:trPr>
          <w:trHeight w:val="362"/>
        </w:trPr>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Κ2.3</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proofErr w:type="spellStart"/>
            <w:r w:rsidRPr="00F5491F">
              <w:rPr>
                <w:rFonts w:asciiTheme="minorHAnsi" w:hAnsiTheme="minorHAnsi" w:cstheme="minorHAnsi"/>
                <w:szCs w:val="22"/>
              </w:rPr>
              <w:t>Συσκευ</w:t>
            </w:r>
            <w:proofErr w:type="spellEnd"/>
            <w:r w:rsidRPr="00F5491F">
              <w:rPr>
                <w:rFonts w:asciiTheme="minorHAnsi" w:hAnsiTheme="minorHAnsi" w:cstheme="minorHAnsi"/>
                <w:szCs w:val="22"/>
              </w:rPr>
              <w:t>ασία (κατα</w:t>
            </w:r>
            <w:proofErr w:type="spellStart"/>
            <w:r w:rsidRPr="00F5491F">
              <w:rPr>
                <w:rFonts w:asciiTheme="minorHAnsi" w:hAnsiTheme="minorHAnsi" w:cstheme="minorHAnsi"/>
                <w:szCs w:val="22"/>
              </w:rPr>
              <w:t>λληλότητ</w:t>
            </w:r>
            <w:proofErr w:type="spellEnd"/>
            <w:r w:rsidRPr="00F5491F">
              <w:rPr>
                <w:rFonts w:asciiTheme="minorHAnsi" w:hAnsiTheme="minorHAnsi" w:cstheme="minorHAnsi"/>
                <w:szCs w:val="22"/>
              </w:rPr>
              <w:t xml:space="preserve">α – </w:t>
            </w:r>
            <w:proofErr w:type="spellStart"/>
            <w:r w:rsidRPr="00F5491F">
              <w:rPr>
                <w:rFonts w:asciiTheme="minorHAnsi" w:hAnsiTheme="minorHAnsi" w:cstheme="minorHAnsi"/>
                <w:szCs w:val="22"/>
              </w:rPr>
              <w:t>σημάνσεις</w:t>
            </w:r>
            <w:proofErr w:type="spellEnd"/>
            <w:r w:rsidRPr="00F5491F">
              <w:rPr>
                <w:rFonts w:asciiTheme="minorHAnsi" w:hAnsiTheme="minorHAnsi" w:cstheme="minorHAnsi"/>
                <w:szCs w:val="22"/>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5%</w:t>
            </w:r>
          </w:p>
        </w:tc>
      </w:tr>
      <w:tr w:rsidR="00DB130F" w:rsidRPr="00F5491F" w:rsidTr="009A0D12">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ind w:right="-58"/>
              <w:rPr>
                <w:rFonts w:asciiTheme="minorHAnsi" w:hAnsiTheme="minorHAnsi" w:cstheme="minorHAnsi"/>
              </w:rPr>
            </w:pPr>
          </w:p>
        </w:tc>
      </w:tr>
      <w:tr w:rsidR="00DB130F" w:rsidRPr="00883CA4" w:rsidTr="009A0D12">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B130F" w:rsidRPr="00B070A2" w:rsidRDefault="00DB130F" w:rsidP="009A0D12">
            <w:pPr>
              <w:ind w:right="-58"/>
              <w:rPr>
                <w:rFonts w:asciiTheme="minorHAnsi" w:hAnsiTheme="minorHAnsi" w:cstheme="minorHAnsi"/>
                <w:lang w:val="el-GR"/>
              </w:rPr>
            </w:pPr>
            <w:r w:rsidRPr="00B070A2">
              <w:rPr>
                <w:rFonts w:asciiTheme="minorHAnsi" w:hAnsiTheme="minorHAnsi" w:cstheme="minorHAnsi"/>
                <w:szCs w:val="22"/>
                <w:lang w:val="el-GR"/>
              </w:rPr>
              <w:t>ΑΘΡΟΙΣΜΑ ΣΥΝΤΕΛΕΣΤΩΝ ΒΑΡΥΤΗΤΑΣ ΟΜΑΔΑΣ Α 70%</w:t>
            </w:r>
          </w:p>
        </w:tc>
      </w:tr>
      <w:tr w:rsidR="00DB130F" w:rsidRPr="00F5491F" w:rsidTr="009A0D12">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ΟΜΑΔΑ Β</w:t>
            </w:r>
          </w:p>
        </w:tc>
      </w:tr>
      <w:tr w:rsidR="00DB130F" w:rsidRPr="00F5491F" w:rsidTr="009A0D12">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Κ3</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B070A2" w:rsidRDefault="00DB130F" w:rsidP="009A0D12">
            <w:pPr>
              <w:pStyle w:val="af0"/>
              <w:ind w:right="-58"/>
              <w:rPr>
                <w:rFonts w:asciiTheme="minorHAnsi" w:hAnsiTheme="minorHAnsi" w:cstheme="minorHAnsi"/>
                <w:lang w:val="el-GR"/>
              </w:rPr>
            </w:pPr>
            <w:r w:rsidRPr="00B070A2">
              <w:rPr>
                <w:rFonts w:asciiTheme="minorHAnsi" w:hAnsiTheme="minorHAnsi" w:cstheme="minorHAnsi"/>
                <w:szCs w:val="22"/>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5%</w:t>
            </w:r>
          </w:p>
        </w:tc>
      </w:tr>
      <w:tr w:rsidR="00DB130F" w:rsidRPr="00F5491F" w:rsidTr="009A0D12">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Κ4</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B070A2" w:rsidRDefault="00DB130F" w:rsidP="009A0D12">
            <w:pPr>
              <w:pStyle w:val="af0"/>
              <w:ind w:right="-58"/>
              <w:rPr>
                <w:rFonts w:asciiTheme="minorHAnsi" w:hAnsiTheme="minorHAnsi" w:cstheme="minorHAnsi"/>
                <w:lang w:val="el-GR"/>
              </w:rPr>
            </w:pPr>
            <w:r w:rsidRPr="00B070A2">
              <w:rPr>
                <w:rFonts w:asciiTheme="minorHAnsi" w:hAnsiTheme="minorHAnsi" w:cstheme="minorHAnsi"/>
                <w:szCs w:val="22"/>
                <w:lang w:val="el-GR"/>
              </w:rPr>
              <w:t>Εγγυήσεις για την τεχνική υποστήριξη σε ανταλλακτικά και εργασία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10%</w:t>
            </w:r>
          </w:p>
        </w:tc>
      </w:tr>
      <w:tr w:rsidR="00DB130F" w:rsidRPr="00F5491F" w:rsidTr="009A0D12">
        <w:tc>
          <w:tcPr>
            <w:tcW w:w="1134" w:type="dxa"/>
            <w:tcBorders>
              <w:top w:val="single" w:sz="4" w:space="0" w:color="000000"/>
              <w:left w:val="single" w:sz="4" w:space="0" w:color="000000"/>
              <w:bottom w:val="single" w:sz="4" w:space="0" w:color="000000"/>
            </w:tcBorders>
            <w:shd w:val="clear" w:color="auto" w:fill="auto"/>
          </w:tcPr>
          <w:p w:rsidR="00DB130F" w:rsidRPr="00F5491F" w:rsidRDefault="00DB130F" w:rsidP="009A0D12">
            <w:pPr>
              <w:ind w:right="-58"/>
              <w:rPr>
                <w:rFonts w:asciiTheme="minorHAnsi" w:hAnsiTheme="minorHAnsi" w:cstheme="minorHAnsi"/>
              </w:rPr>
            </w:pPr>
            <w:r w:rsidRPr="00F5491F">
              <w:rPr>
                <w:rFonts w:asciiTheme="minorHAnsi" w:hAnsiTheme="minorHAnsi" w:cstheme="minorHAnsi"/>
                <w:szCs w:val="22"/>
              </w:rPr>
              <w:t>Κ5</w:t>
            </w:r>
          </w:p>
        </w:tc>
        <w:tc>
          <w:tcPr>
            <w:tcW w:w="6663" w:type="dxa"/>
            <w:gridSpan w:val="2"/>
            <w:tcBorders>
              <w:top w:val="single" w:sz="4" w:space="0" w:color="000000"/>
              <w:left w:val="single" w:sz="4" w:space="0" w:color="000000"/>
              <w:bottom w:val="single" w:sz="4" w:space="0" w:color="000000"/>
            </w:tcBorders>
            <w:shd w:val="clear" w:color="auto" w:fill="auto"/>
          </w:tcPr>
          <w:p w:rsidR="00DB130F" w:rsidRPr="00B070A2" w:rsidRDefault="00DB130F" w:rsidP="009A0D12">
            <w:pPr>
              <w:pStyle w:val="af0"/>
              <w:ind w:right="-58"/>
              <w:rPr>
                <w:rFonts w:asciiTheme="minorHAnsi" w:hAnsiTheme="minorHAnsi" w:cstheme="minorHAnsi"/>
                <w:lang w:val="el-GR"/>
              </w:rPr>
            </w:pPr>
            <w:r w:rsidRPr="00B070A2">
              <w:rPr>
                <w:rFonts w:asciiTheme="minorHAnsi" w:hAnsiTheme="minorHAnsi" w:cstheme="minorHAnsi"/>
                <w:szCs w:val="22"/>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pStyle w:val="af0"/>
              <w:ind w:right="-58"/>
              <w:rPr>
                <w:rFonts w:asciiTheme="minorHAnsi" w:hAnsiTheme="minorHAnsi" w:cstheme="minorHAnsi"/>
              </w:rPr>
            </w:pPr>
            <w:r w:rsidRPr="00F5491F">
              <w:rPr>
                <w:rFonts w:asciiTheme="minorHAnsi" w:hAnsiTheme="minorHAnsi" w:cstheme="minorHAnsi"/>
                <w:szCs w:val="22"/>
              </w:rPr>
              <w:t>15%</w:t>
            </w:r>
          </w:p>
        </w:tc>
      </w:tr>
      <w:tr w:rsidR="00DB130F" w:rsidRPr="00883CA4" w:rsidTr="009A0D12">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B130F" w:rsidRPr="00B070A2" w:rsidRDefault="00DB130F" w:rsidP="009A0D12">
            <w:pPr>
              <w:ind w:right="-58"/>
              <w:rPr>
                <w:rFonts w:asciiTheme="minorHAnsi" w:hAnsiTheme="minorHAnsi" w:cstheme="minorHAnsi"/>
                <w:lang w:val="el-GR"/>
              </w:rPr>
            </w:pPr>
            <w:r w:rsidRPr="00B070A2">
              <w:rPr>
                <w:rFonts w:asciiTheme="minorHAnsi" w:hAnsiTheme="minorHAnsi" w:cstheme="minorHAnsi"/>
                <w:szCs w:val="22"/>
                <w:lang w:val="el-GR"/>
              </w:rPr>
              <w:t>ΑΘΡΟΙΣΜΑ ΣΥΝΤΕΛΕΣΤΩΝ ΒΑΡΥΤΗΤΑΣ ΟΜΑΔΑΣ Β30%</w:t>
            </w:r>
          </w:p>
        </w:tc>
      </w:tr>
      <w:tr w:rsidR="00DB130F" w:rsidRPr="00F5491F" w:rsidTr="009A0D12">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DB130F" w:rsidRPr="00F5491F" w:rsidRDefault="00DB130F" w:rsidP="009A0D12">
            <w:pPr>
              <w:ind w:right="-58"/>
              <w:rPr>
                <w:rFonts w:asciiTheme="minorHAnsi" w:hAnsiTheme="minorHAnsi" w:cstheme="minorHAnsi"/>
                <w:i/>
              </w:rPr>
            </w:pPr>
            <w:r w:rsidRPr="00F5491F">
              <w:rPr>
                <w:rFonts w:asciiTheme="minorHAnsi" w:hAnsiTheme="minorHAnsi" w:cstheme="minorHAnsi"/>
                <w:szCs w:val="22"/>
              </w:rPr>
              <w:t>ΑΘΡΟΙΣΜΑ ΣΥΝΟΛΟΥ ΣΥΝΤΕΛΕΣΤΩΝ ΒΑΡΥΤΗΤΑΣ100%</w:t>
            </w:r>
          </w:p>
        </w:tc>
      </w:tr>
    </w:tbl>
    <w:p w:rsidR="00DB130F" w:rsidRDefault="00DB130F" w:rsidP="00DB130F">
      <w:pPr>
        <w:suppressAutoHyphens w:val="0"/>
        <w:spacing w:after="0"/>
        <w:jc w:val="left"/>
        <w:rPr>
          <w:lang w:val="el-GR"/>
        </w:rPr>
      </w:pPr>
    </w:p>
    <w:p w:rsidR="00DB130F" w:rsidRDefault="00DB130F" w:rsidP="00DB130F">
      <w:pPr>
        <w:spacing w:after="200" w:line="276" w:lineRule="auto"/>
        <w:rPr>
          <w:rFonts w:ascii="Times New Roman" w:hAnsi="Times New Roman" w:cs="Times New Roman"/>
        </w:rPr>
      </w:pPr>
    </w:p>
    <w:p w:rsidR="00DB130F" w:rsidRDefault="00DB130F" w:rsidP="00DB130F">
      <w:pPr>
        <w:spacing w:after="200" w:line="276" w:lineRule="auto"/>
        <w:rPr>
          <w:rFonts w:ascii="Times New Roman" w:hAnsi="Times New Roman" w:cs="Times New Roman"/>
        </w:rPr>
      </w:pPr>
    </w:p>
    <w:p w:rsidR="00DB130F" w:rsidRDefault="00DB130F" w:rsidP="00DB130F">
      <w:pPr>
        <w:spacing w:after="200" w:line="276" w:lineRule="auto"/>
        <w:rPr>
          <w:rFonts w:ascii="Times New Roman" w:hAnsi="Times New Roman" w:cs="Times New Roman"/>
        </w:rPr>
      </w:pPr>
    </w:p>
    <w:p w:rsidR="00DB130F" w:rsidRDefault="00DB130F" w:rsidP="00DB130F">
      <w:pPr>
        <w:spacing w:after="200" w:line="276" w:lineRule="auto"/>
        <w:rPr>
          <w:rFonts w:ascii="Times New Roman" w:hAnsi="Times New Roman" w:cs="Times New Roman"/>
          <w:lang w:eastAsia="zh-CN"/>
        </w:rPr>
      </w:pPr>
      <w:r>
        <w:rPr>
          <w:rFonts w:ascii="Times New Roman" w:hAnsi="Times New Roman" w:cs="Times New Roman"/>
        </w:rPr>
        <w:t>ΚΑΤΟΨΕΙΣ ΧΩΡΩΝ ΕΡΓΑΣΤΗΡΙΩΝ</w:t>
      </w:r>
    </w:p>
    <w:p w:rsidR="00DB130F" w:rsidRDefault="00DB130F" w:rsidP="00DB130F">
      <w:pPr>
        <w:pStyle w:val="aff1"/>
        <w:numPr>
          <w:ilvl w:val="1"/>
          <w:numId w:val="50"/>
        </w:numPr>
        <w:spacing w:after="200" w:line="276" w:lineRule="auto"/>
        <w:rPr>
          <w:rFonts w:ascii="Times New Roman" w:eastAsia="Calibri" w:hAnsi="Times New Roman"/>
          <w:lang w:val="el-GR" w:eastAsia="en-US"/>
        </w:rPr>
      </w:pPr>
      <w:r>
        <w:rPr>
          <w:rFonts w:ascii="Times New Roman" w:eastAsia="Calibri" w:hAnsi="Times New Roman"/>
          <w:lang w:val="el-GR" w:eastAsia="en-US"/>
        </w:rPr>
        <w:t>ΚΑΤΟΨΗ  ΚΥΡΙΩΣ ΒΙΟΧΗΜΙΚΟΥ-ΑΝΟΣΟΛΟΓΙΚΟΥ ΕΡΓΑΣΤΗΡΙΟΥ Ο.Μ. ΕΔΡΑΣ-ΑΓΙΟΣ ΝΙΚΟΛΑΟΣ Γ.Ν. ΛΑΣΙΘΙΟΥ</w:t>
      </w:r>
    </w:p>
    <w:p w:rsidR="00DB130F" w:rsidRDefault="00DB130F" w:rsidP="00DB130F">
      <w:pPr>
        <w:pStyle w:val="aff1"/>
        <w:spacing w:line="276" w:lineRule="auto"/>
        <w:rPr>
          <w:rFonts w:ascii="Times New Roman" w:eastAsia="Calibri" w:hAnsi="Times New Roman"/>
          <w:lang w:val="el-GR" w:eastAsia="en-US"/>
        </w:rPr>
      </w:pPr>
    </w:p>
    <w:p w:rsidR="00DB130F" w:rsidRDefault="00DB130F" w:rsidP="00DB130F">
      <w:pPr>
        <w:pStyle w:val="aff1"/>
        <w:spacing w:line="276" w:lineRule="auto"/>
        <w:rPr>
          <w:rFonts w:ascii="Times New Roman" w:eastAsia="Calibri" w:hAnsi="Times New Roman"/>
          <w:lang w:eastAsia="en-US"/>
        </w:rPr>
      </w:pPr>
      <w:r>
        <w:rPr>
          <w:rFonts w:ascii="Times New Roman" w:eastAsia="Calibri" w:hAnsi="Times New Roman"/>
          <w:noProof/>
          <w:lang w:val="el-GR"/>
        </w:rPr>
        <w:drawing>
          <wp:inline distT="0" distB="0" distL="0" distR="0" wp14:anchorId="53248ABB" wp14:editId="3BEB0C6A">
            <wp:extent cx="5276850" cy="3724275"/>
            <wp:effectExtent l="0" t="0" r="0" b="9525"/>
            <wp:docPr id="5" name="Εικόνα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3724275"/>
                    </a:xfrm>
                    <a:prstGeom prst="rect">
                      <a:avLst/>
                    </a:prstGeom>
                    <a:noFill/>
                    <a:ln>
                      <a:noFill/>
                    </a:ln>
                  </pic:spPr>
                </pic:pic>
              </a:graphicData>
            </a:graphic>
          </wp:inline>
        </w:drawing>
      </w:r>
    </w:p>
    <w:p w:rsidR="00DB130F" w:rsidRDefault="00DB130F" w:rsidP="00DB130F">
      <w:pPr>
        <w:pStyle w:val="aff1"/>
        <w:spacing w:line="276" w:lineRule="auto"/>
        <w:rPr>
          <w:rFonts w:ascii="Times New Roman" w:eastAsia="Calibri" w:hAnsi="Times New Roman"/>
          <w:lang w:val="en-GB" w:eastAsia="en-US"/>
        </w:rPr>
      </w:pPr>
    </w:p>
    <w:p w:rsidR="00DB130F" w:rsidRDefault="00DB130F" w:rsidP="00DB130F">
      <w:pPr>
        <w:pStyle w:val="aff1"/>
        <w:numPr>
          <w:ilvl w:val="1"/>
          <w:numId w:val="50"/>
        </w:numPr>
        <w:spacing w:after="200" w:line="276" w:lineRule="auto"/>
        <w:rPr>
          <w:rFonts w:ascii="Times New Roman" w:eastAsia="Calibri" w:hAnsi="Times New Roman"/>
          <w:lang w:val="el-GR" w:eastAsia="en-US"/>
        </w:rPr>
      </w:pPr>
      <w:r>
        <w:rPr>
          <w:rFonts w:ascii="Times New Roman" w:eastAsia="Calibri" w:hAnsi="Times New Roman"/>
          <w:sz w:val="24"/>
          <w:lang w:val="el-GR" w:eastAsia="en-US"/>
        </w:rPr>
        <w:t>ΚΑΤΟΨΗ ΕΦΗΜΕΡΕΥΟΝΤΟΣ ΒΙΟΧΗΜΙΚΟΥ-ΑΝΟΣΟΛΟΓΙΚΟΥ ΕΡΓΑΣΤΗΡΙΟΥ</w:t>
      </w:r>
      <w:r>
        <w:rPr>
          <w:rFonts w:ascii="Times New Roman" w:eastAsia="Calibri" w:hAnsi="Times New Roman"/>
          <w:lang w:val="el-GR" w:eastAsia="en-US"/>
        </w:rPr>
        <w:t xml:space="preserve"> Ο.Μ. ΕΔΡΑΣ-ΑΓΙΟΣ ΝΙΚΟΛΑΟΣ Γ.Ν. ΛΑΣΙΘΙΟΥ</w:t>
      </w:r>
    </w:p>
    <w:p w:rsidR="00DB130F" w:rsidRDefault="00DB130F" w:rsidP="00DB130F">
      <w:pPr>
        <w:pStyle w:val="aff1"/>
        <w:rPr>
          <w:rFonts w:ascii="Times New Roman" w:eastAsia="Calibri" w:hAnsi="Times New Roman"/>
          <w:lang w:eastAsia="en-US"/>
        </w:rPr>
      </w:pPr>
      <w:r>
        <w:rPr>
          <w:rFonts w:ascii="Times New Roman" w:eastAsia="Calibri" w:hAnsi="Times New Roman"/>
          <w:noProof/>
          <w:lang w:val="el-GR"/>
        </w:rPr>
        <w:drawing>
          <wp:inline distT="0" distB="0" distL="0" distR="0" wp14:anchorId="434813B4" wp14:editId="3F28A806">
            <wp:extent cx="4829175" cy="3409950"/>
            <wp:effectExtent l="0" t="0" r="9525" b="0"/>
            <wp:docPr id="4" name="Εικόνα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9175" cy="3409950"/>
                    </a:xfrm>
                    <a:prstGeom prst="rect">
                      <a:avLst/>
                    </a:prstGeom>
                    <a:noFill/>
                    <a:ln>
                      <a:noFill/>
                    </a:ln>
                  </pic:spPr>
                </pic:pic>
              </a:graphicData>
            </a:graphic>
          </wp:inline>
        </w:drawing>
      </w:r>
    </w:p>
    <w:p w:rsidR="00DB130F" w:rsidRDefault="00DB130F" w:rsidP="00DB130F">
      <w:pPr>
        <w:pStyle w:val="aff1"/>
        <w:spacing w:line="276" w:lineRule="auto"/>
        <w:rPr>
          <w:rFonts w:ascii="Times New Roman" w:eastAsia="Calibri" w:hAnsi="Times New Roman"/>
          <w:sz w:val="24"/>
          <w:lang w:val="en-GB" w:eastAsia="en-US"/>
        </w:rPr>
      </w:pPr>
    </w:p>
    <w:p w:rsidR="00DB130F" w:rsidRDefault="00DB130F" w:rsidP="00DB130F">
      <w:pPr>
        <w:pStyle w:val="aff1"/>
        <w:spacing w:after="200" w:line="276" w:lineRule="auto"/>
        <w:rPr>
          <w:rFonts w:ascii="Times New Roman" w:eastAsia="Calibri" w:hAnsi="Times New Roman"/>
          <w:sz w:val="24"/>
          <w:lang w:val="el-GR" w:eastAsia="en-US"/>
        </w:rPr>
      </w:pPr>
    </w:p>
    <w:p w:rsidR="00DB130F" w:rsidRPr="00D32BB5" w:rsidRDefault="00DB130F" w:rsidP="00DB130F">
      <w:pPr>
        <w:spacing w:after="200" w:line="276" w:lineRule="auto"/>
        <w:ind w:left="720"/>
        <w:rPr>
          <w:rFonts w:ascii="Times New Roman" w:eastAsia="Calibri" w:hAnsi="Times New Roman"/>
          <w:sz w:val="24"/>
          <w:lang w:val="el-GR" w:eastAsia="en-US"/>
        </w:rPr>
      </w:pPr>
    </w:p>
    <w:p w:rsidR="00DB130F" w:rsidRDefault="00DB130F" w:rsidP="00DB130F">
      <w:pPr>
        <w:pStyle w:val="aff1"/>
        <w:numPr>
          <w:ilvl w:val="1"/>
          <w:numId w:val="50"/>
        </w:numPr>
        <w:spacing w:after="200" w:line="276" w:lineRule="auto"/>
        <w:rPr>
          <w:rFonts w:ascii="Times New Roman" w:eastAsia="Calibri" w:hAnsi="Times New Roman"/>
          <w:sz w:val="24"/>
          <w:lang w:val="el-GR" w:eastAsia="en-US"/>
        </w:rPr>
      </w:pPr>
      <w:r>
        <w:rPr>
          <w:rFonts w:ascii="Times New Roman" w:eastAsia="Calibri" w:hAnsi="Times New Roman"/>
          <w:sz w:val="24"/>
          <w:lang w:val="el-GR" w:eastAsia="en-US"/>
        </w:rPr>
        <w:t xml:space="preserve">ΚΑΤΟΨΗ ΕΡΓΑΣΤΗΡΙΟΥ </w:t>
      </w:r>
      <w:r>
        <w:rPr>
          <w:rFonts w:ascii="Times New Roman" w:eastAsia="Calibri" w:hAnsi="Times New Roman"/>
          <w:lang w:val="el-GR" w:eastAsia="en-US"/>
        </w:rPr>
        <w:t>Α.Ο.Μ. ΙΕΡΑΠΕΤΡΑΣ Γ.Ν. ΛΑΣΙΘΙΟΥ</w:t>
      </w:r>
    </w:p>
    <w:p w:rsidR="00DB130F" w:rsidRDefault="00DB130F" w:rsidP="00DB130F">
      <w:pPr>
        <w:rPr>
          <w:lang w:eastAsia="zh-CN"/>
        </w:rPr>
      </w:pPr>
      <w:r>
        <w:rPr>
          <w:noProof/>
          <w:lang w:val="el-GR" w:eastAsia="el-GR"/>
        </w:rPr>
        <w:drawing>
          <wp:inline distT="0" distB="0" distL="0" distR="0" wp14:anchorId="15C2BA89" wp14:editId="6A7AD0C4">
            <wp:extent cx="5276850" cy="3724275"/>
            <wp:effectExtent l="0" t="0" r="0" b="9525"/>
            <wp:docPr id="3" name="Εικόνα 3" descr="ΚΑΤΟΨΗ ΜΙΚΡΟΒΙΟΛΟΓΙΚΟΥ ΕΡΓΑΣΤΗΡΙΟΥ ΝΟΣΟΚΟΜΕΙΟ ΙΕΡΑΠΕΤΡ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ΚΑΤΟΨΗ ΜΙΚΡΟΒΙΟΛΟΓΙΚΟΥ ΕΡΓΑΣΤΗΡΙΟΥ ΝΟΣΟΚΟΜΕΙΟ ΙΕΡΑΠΕΤΡΑΣ"/>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3724275"/>
                    </a:xfrm>
                    <a:prstGeom prst="rect">
                      <a:avLst/>
                    </a:prstGeom>
                    <a:noFill/>
                    <a:ln>
                      <a:noFill/>
                    </a:ln>
                  </pic:spPr>
                </pic:pic>
              </a:graphicData>
            </a:graphic>
          </wp:inline>
        </w:drawing>
      </w:r>
    </w:p>
    <w:p w:rsidR="00DB130F" w:rsidRDefault="00DB130F" w:rsidP="00DB130F"/>
    <w:p w:rsidR="00DB130F" w:rsidRDefault="00DB130F" w:rsidP="00DB130F">
      <w:pPr>
        <w:spacing w:after="200" w:line="276" w:lineRule="auto"/>
        <w:rPr>
          <w:rFonts w:ascii="Times New Roman" w:hAnsi="Times New Roman" w:cs="Times New Roman"/>
          <w:sz w:val="24"/>
          <w:lang w:val="el-GR"/>
        </w:rPr>
      </w:pPr>
      <w:r>
        <w:rPr>
          <w:rFonts w:ascii="Times New Roman" w:hAnsi="Times New Roman" w:cs="Times New Roman"/>
          <w:sz w:val="24"/>
          <w:lang w:val="el-GR"/>
        </w:rPr>
        <w:t xml:space="preserve"> </w:t>
      </w:r>
    </w:p>
    <w:p w:rsidR="00DB130F" w:rsidRDefault="00DB130F" w:rsidP="00DB130F">
      <w:pPr>
        <w:suppressAutoHyphens w:val="0"/>
        <w:spacing w:after="0"/>
        <w:jc w:val="left"/>
        <w:rPr>
          <w:lang w:val="el-GR"/>
        </w:rPr>
      </w:pPr>
    </w:p>
    <w:p w:rsidR="00DB130F" w:rsidRDefault="00DB130F" w:rsidP="00DB130F">
      <w:pPr>
        <w:suppressAutoHyphens w:val="0"/>
        <w:spacing w:after="0"/>
        <w:jc w:val="left"/>
        <w:rPr>
          <w:lang w:val="el-GR"/>
        </w:rPr>
      </w:pPr>
    </w:p>
    <w:p w:rsidR="00DB130F" w:rsidRDefault="00DB130F" w:rsidP="00DB130F">
      <w:pPr>
        <w:suppressAutoHyphens w:val="0"/>
        <w:spacing w:after="0"/>
        <w:jc w:val="left"/>
        <w:rPr>
          <w:lang w:val="el-GR"/>
        </w:rPr>
      </w:pPr>
    </w:p>
    <w:p w:rsidR="00DB130F" w:rsidRPr="005D41F7" w:rsidRDefault="00DB130F" w:rsidP="00DB130F">
      <w:pPr>
        <w:suppressAutoHyphens w:val="0"/>
        <w:spacing w:after="0"/>
        <w:jc w:val="left"/>
        <w:rPr>
          <w:b/>
          <w:lang w:val="el-GR"/>
        </w:rPr>
      </w:pPr>
      <w:r w:rsidRPr="005D41F7">
        <w:rPr>
          <w:b/>
          <w:lang w:val="el-GR"/>
        </w:rPr>
        <w:t>ΜΕΡΟΣ Β</w:t>
      </w:r>
    </w:p>
    <w:p w:rsidR="00DB130F" w:rsidRDefault="00DB130F" w:rsidP="00DB130F">
      <w:pPr>
        <w:suppressAutoHyphens w:val="0"/>
        <w:spacing w:after="0"/>
        <w:jc w:val="left"/>
        <w:rPr>
          <w:lang w:val="el-GR"/>
        </w:rPr>
      </w:pPr>
    </w:p>
    <w:p w:rsidR="00DB130F" w:rsidRDefault="00DB130F" w:rsidP="00DB130F">
      <w:pPr>
        <w:pStyle w:val="ecxmsonormal"/>
        <w:spacing w:after="200" w:line="360" w:lineRule="auto"/>
        <w:jc w:val="both"/>
        <w:rPr>
          <w:rFonts w:ascii="Calibri" w:hAnsi="Calibri"/>
          <w:sz w:val="22"/>
          <w:szCs w:val="22"/>
        </w:rPr>
      </w:pPr>
      <w:r>
        <w:rPr>
          <w:rFonts w:ascii="Calibri" w:hAnsi="Calibri"/>
          <w:sz w:val="22"/>
          <w:szCs w:val="22"/>
        </w:rPr>
        <w:t>Σ</w:t>
      </w:r>
      <w:r w:rsidRPr="00D7414B">
        <w:rPr>
          <w:rFonts w:ascii="Calibri" w:hAnsi="Calibri"/>
          <w:sz w:val="22"/>
          <w:szCs w:val="22"/>
        </w:rPr>
        <w:t xml:space="preserve">ύμφωνα με το υπ’ αριθ. </w:t>
      </w:r>
      <w:proofErr w:type="spellStart"/>
      <w:r w:rsidRPr="00D7414B">
        <w:rPr>
          <w:rFonts w:ascii="Calibri" w:hAnsi="Calibri"/>
          <w:sz w:val="22"/>
          <w:szCs w:val="22"/>
        </w:rPr>
        <w:t>πρωτ</w:t>
      </w:r>
      <w:proofErr w:type="spellEnd"/>
      <w:r w:rsidRPr="00D7414B">
        <w:rPr>
          <w:rFonts w:ascii="Calibri" w:hAnsi="Calibri"/>
          <w:sz w:val="22"/>
          <w:szCs w:val="22"/>
        </w:rPr>
        <w:t>. 1975/02-04-2013 έγγραφο της Επιτροπής Προμηθειών Υγείας (Ε.Π.Υ.) – Διεύθυνση Προγραμματισμού και Ελέγχου Προμηθειών - με θέμα: «Τιμές Αντιδραστηρίων στο Παρατηρητήριο Τιμών», διευκρινίζεται ότι οι τιμές αντιδραστηρίων που δημοσιεύονται στο Παρατηρητήριο αφορούν τις περιπτώσεις προμηθειών αντιδραστηρίων αποκλειστικά χωρίς συνοδό εξοπλισμό, για τούτο και ζητείται από τους φορείς να μην εισάγουν αιτήματα για καταχώρηση νέων τιμών, σε περίπτωση που η προμήθειά τους περιλαμβάνει και συνοδό εξοπλισμό.</w:t>
      </w:r>
    </w:p>
    <w:p w:rsidR="00DB130F" w:rsidRDefault="00DB130F" w:rsidP="00DB130F">
      <w:pPr>
        <w:suppressAutoHyphens w:val="0"/>
        <w:spacing w:after="0"/>
        <w:jc w:val="left"/>
        <w:rPr>
          <w:lang w:val="el-GR"/>
        </w:rPr>
      </w:pPr>
    </w:p>
    <w:p w:rsidR="00DB130F" w:rsidRDefault="00DB130F" w:rsidP="00DB130F">
      <w:pPr>
        <w:suppressAutoHyphens w:val="0"/>
        <w:spacing w:after="0"/>
        <w:jc w:val="left"/>
        <w:rPr>
          <w:lang w:val="el-GR"/>
        </w:rPr>
      </w:pPr>
    </w:p>
    <w:p w:rsidR="00DB130F" w:rsidRDefault="00DB130F" w:rsidP="00DB130F">
      <w:pPr>
        <w:suppressAutoHyphens w:val="0"/>
        <w:spacing w:after="0"/>
        <w:jc w:val="left"/>
        <w:rPr>
          <w:lang w:val="el-GR"/>
        </w:rPr>
      </w:pPr>
    </w:p>
    <w:p w:rsidR="00DB130F" w:rsidRPr="005D41F7" w:rsidRDefault="00DB130F" w:rsidP="00DB130F">
      <w:pPr>
        <w:suppressAutoHyphens w:val="0"/>
        <w:spacing w:after="0"/>
        <w:jc w:val="left"/>
        <w:rPr>
          <w:rFonts w:eastAsia="SimSun"/>
          <w:b/>
          <w:szCs w:val="22"/>
          <w:lang w:val="el-GR"/>
        </w:rPr>
      </w:pPr>
      <w:r w:rsidRPr="005D41F7">
        <w:rPr>
          <w:rFonts w:eastAsia="SimSun"/>
          <w:b/>
          <w:szCs w:val="22"/>
          <w:lang w:val="el-GR"/>
        </w:rPr>
        <w:t>Ανάλυση και Τεκμηρίωση προϋπολογισμού</w:t>
      </w:r>
    </w:p>
    <w:p w:rsidR="00DB130F" w:rsidRDefault="00DB130F" w:rsidP="00DB130F">
      <w:pPr>
        <w:suppressAutoHyphens w:val="0"/>
        <w:spacing w:after="0"/>
        <w:jc w:val="left"/>
        <w:rPr>
          <w:lang w:val="el-GR"/>
        </w:rPr>
      </w:pPr>
    </w:p>
    <w:p w:rsidR="00DB130F" w:rsidRDefault="00DB130F" w:rsidP="00DB130F">
      <w:pPr>
        <w:suppressAutoHyphens w:val="0"/>
        <w:spacing w:after="0" w:line="360" w:lineRule="auto"/>
        <w:rPr>
          <w:lang w:val="el-GR"/>
        </w:rPr>
      </w:pPr>
      <w:r>
        <w:rPr>
          <w:lang w:val="en-US"/>
        </w:rPr>
        <w:t>O</w:t>
      </w:r>
      <w:r>
        <w:rPr>
          <w:lang w:val="el-GR"/>
        </w:rPr>
        <w:t xml:space="preserve"> προϋπολογισμός βασίζεται σε στατιστικά στοιχεία προηγούμενων ετών με εκτίμηση ανά </w:t>
      </w:r>
      <w:proofErr w:type="gramStart"/>
      <w:r>
        <w:rPr>
          <w:lang w:val="el-GR"/>
        </w:rPr>
        <w:t>φορέα ,καθώς</w:t>
      </w:r>
      <w:proofErr w:type="gramEnd"/>
      <w:r>
        <w:rPr>
          <w:lang w:val="el-GR"/>
        </w:rPr>
        <w:t xml:space="preserve"> έχει ήδη ξεκινήσει η επιστροφή στην κανονικότητα μετά την πανδημία </w:t>
      </w:r>
      <w:proofErr w:type="spellStart"/>
      <w:r>
        <w:rPr>
          <w:lang w:val="en-US"/>
        </w:rPr>
        <w:t>Covid</w:t>
      </w:r>
      <w:proofErr w:type="spellEnd"/>
      <w:r w:rsidRPr="002644D5">
        <w:rPr>
          <w:lang w:val="el-GR"/>
        </w:rPr>
        <w:t xml:space="preserve">-19. </w:t>
      </w:r>
      <w:r>
        <w:rPr>
          <w:lang w:val="el-GR"/>
        </w:rPr>
        <w:t xml:space="preserve">Σημαντικός παράγοντας </w:t>
      </w:r>
      <w:r>
        <w:rPr>
          <w:lang w:val="el-GR"/>
        </w:rPr>
        <w:lastRenderedPageBreak/>
        <w:t xml:space="preserve">αποτελεί και η αύξηση του τουρισμού , κάτι που λαμβάνεται σοβαρά υπόψη καθώς η περιοχή στηρίζεται κατά το μεγαλύτερο μέρος στον τουρισμό , διαθέτει μεγάλες ξενοδοχειακές μονάδες και καλείται να </w:t>
      </w:r>
      <w:r w:rsidRPr="002644D5">
        <w:rPr>
          <w:lang w:val="el-GR"/>
        </w:rPr>
        <w:t xml:space="preserve"> </w:t>
      </w:r>
      <w:r w:rsidRPr="00F056B9">
        <w:rPr>
          <w:lang w:val="el-GR"/>
        </w:rPr>
        <w:t>διαχε</w:t>
      </w:r>
      <w:r>
        <w:rPr>
          <w:lang w:val="el-GR"/>
        </w:rPr>
        <w:t>ι</w:t>
      </w:r>
      <w:r w:rsidRPr="00F056B9">
        <w:rPr>
          <w:lang w:val="el-GR"/>
        </w:rPr>
        <w:t>ρισ</w:t>
      </w:r>
      <w:r>
        <w:rPr>
          <w:lang w:val="el-GR"/>
        </w:rPr>
        <w:t>τεί</w:t>
      </w:r>
      <w:r w:rsidRPr="00F056B9">
        <w:rPr>
          <w:lang w:val="el-GR"/>
        </w:rPr>
        <w:t xml:space="preserve"> ιατρικ</w:t>
      </w:r>
      <w:r>
        <w:rPr>
          <w:lang w:val="el-GR"/>
        </w:rPr>
        <w:t>ές</w:t>
      </w:r>
      <w:r w:rsidRPr="00F056B9">
        <w:rPr>
          <w:lang w:val="el-GR"/>
        </w:rPr>
        <w:t xml:space="preserve"> αν</w:t>
      </w:r>
      <w:r>
        <w:rPr>
          <w:lang w:val="el-GR"/>
        </w:rPr>
        <w:t>άγκες</w:t>
      </w:r>
      <w:r w:rsidRPr="00F056B9">
        <w:rPr>
          <w:lang w:val="el-GR"/>
        </w:rPr>
        <w:t xml:space="preserve"> επισκ</w:t>
      </w:r>
      <w:r>
        <w:rPr>
          <w:lang w:val="el-GR"/>
        </w:rPr>
        <w:t>επτών</w:t>
      </w:r>
      <w:r w:rsidRPr="00F056B9">
        <w:rPr>
          <w:lang w:val="el-GR"/>
        </w:rPr>
        <w:t xml:space="preserve"> </w:t>
      </w:r>
      <w:r>
        <w:rPr>
          <w:lang w:val="el-GR"/>
        </w:rPr>
        <w:t>π</w:t>
      </w:r>
      <w:r w:rsidRPr="00F056B9">
        <w:rPr>
          <w:lang w:val="el-GR"/>
        </w:rPr>
        <w:t>ο</w:t>
      </w:r>
      <w:r>
        <w:rPr>
          <w:lang w:val="el-GR"/>
        </w:rPr>
        <w:t>υ</w:t>
      </w:r>
      <w:r w:rsidRPr="00F056B9">
        <w:rPr>
          <w:lang w:val="el-GR"/>
        </w:rPr>
        <w:t xml:space="preserve"> </w:t>
      </w:r>
      <w:r>
        <w:rPr>
          <w:lang w:val="el-GR"/>
        </w:rPr>
        <w:t>βρίσκονται στην περιοχή μας</w:t>
      </w:r>
      <w:r w:rsidRPr="00F056B9">
        <w:rPr>
          <w:lang w:val="el-GR"/>
        </w:rPr>
        <w:t xml:space="preserve"> για ταξίδι διακοπών</w:t>
      </w:r>
      <w:r>
        <w:rPr>
          <w:lang w:val="el-GR"/>
        </w:rPr>
        <w:t>.</w:t>
      </w:r>
    </w:p>
    <w:p w:rsidR="00DB130F" w:rsidRDefault="00DB130F" w:rsidP="00DB130F">
      <w:pPr>
        <w:suppressAutoHyphens w:val="0"/>
        <w:spacing w:after="0" w:line="360" w:lineRule="auto"/>
        <w:rPr>
          <w:lang w:val="el-GR"/>
        </w:rPr>
      </w:pPr>
      <w:r>
        <w:rPr>
          <w:lang w:val="el-GR"/>
        </w:rPr>
        <w:t xml:space="preserve">Οι τιμές έχουν διαμορφωθεί σύμφωνα με αυτές των τελευταίων συμβάσεων. </w:t>
      </w:r>
    </w:p>
    <w:p w:rsidR="00DB130F" w:rsidRDefault="00DB130F" w:rsidP="00DB130F">
      <w:pPr>
        <w:suppressAutoHyphens w:val="0"/>
        <w:spacing w:after="0" w:line="360" w:lineRule="auto"/>
        <w:rPr>
          <w:lang w:val="el-GR"/>
        </w:rPr>
      </w:pPr>
      <w:r w:rsidRPr="005D41F7">
        <w:rPr>
          <w:lang w:val="el-GR"/>
        </w:rPr>
        <w:t>Η τιμή της κάθε εξέτασης διαφοροποιείται κατ’ αρχάς ανάλογα με τον τύπο του αναλυτή στον οποίο θα διενεργηθεί. Διαφορά όμως στην τιμή ανά εξέταση μπορεί να προκύψει και για εξετάσεις που διενεργούνται στον ίδιο τύπο αναλυτή, αλλά σε διαφορετικό φορέα, για τους εξής λόγους: Στην τιμή της κάθε εξέτασης συμπεριλαμβάνονται εκτός του αντιδραστηρίου και η τιμή των υλικών βαθμονόμησης (</w:t>
      </w:r>
      <w:proofErr w:type="spellStart"/>
      <w:r w:rsidRPr="005D41F7">
        <w:rPr>
          <w:lang w:val="el-GR"/>
        </w:rPr>
        <w:t>calibrator</w:t>
      </w:r>
      <w:proofErr w:type="spellEnd"/>
      <w:r w:rsidRPr="005D41F7">
        <w:rPr>
          <w:lang w:val="el-GR"/>
        </w:rPr>
        <w:t>), ελέγχου (</w:t>
      </w:r>
      <w:proofErr w:type="spellStart"/>
      <w:r w:rsidRPr="005D41F7">
        <w:rPr>
          <w:lang w:val="el-GR"/>
        </w:rPr>
        <w:t>controls</w:t>
      </w:r>
      <w:proofErr w:type="spellEnd"/>
      <w:r w:rsidRPr="005D41F7">
        <w:rPr>
          <w:lang w:val="el-GR"/>
        </w:rPr>
        <w:t>) και των αναλωσίμων που απαιτούνται για την διενέργεια της εργαστηριακής εξέτασης. Επομένως, η τιμή της ίδιας εξέτασης μπορεί να διαφέρει από νοσοκομείο σε νοσοκομείο, με την έννοια ότι στην καθαρή τιμή του αντιδραστηρίου προστίθεται και το αναλογούν κόστος των απαραίτητων υλικών βαθμονόμησης (</w:t>
      </w:r>
      <w:proofErr w:type="spellStart"/>
      <w:r w:rsidRPr="005D41F7">
        <w:rPr>
          <w:lang w:val="el-GR"/>
        </w:rPr>
        <w:t>calibrator</w:t>
      </w:r>
      <w:proofErr w:type="spellEnd"/>
      <w:r w:rsidRPr="005D41F7">
        <w:rPr>
          <w:lang w:val="el-GR"/>
        </w:rPr>
        <w:t>), ελέγχου (</w:t>
      </w:r>
      <w:proofErr w:type="spellStart"/>
      <w:r w:rsidRPr="005D41F7">
        <w:rPr>
          <w:lang w:val="el-GR"/>
        </w:rPr>
        <w:t>controls</w:t>
      </w:r>
      <w:proofErr w:type="spellEnd"/>
      <w:r w:rsidRPr="005D41F7">
        <w:rPr>
          <w:lang w:val="el-GR"/>
        </w:rPr>
        <w:t>) και των αναλωσίμων, το οποίο είναι φυσικά αντιστρόφως ανάλογο του αριθμού των εξετάσεων</w:t>
      </w: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bookmarkEnd w:id="3"/>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suppressAutoHyphens w:val="0"/>
        <w:spacing w:after="0"/>
        <w:jc w:val="left"/>
        <w:rPr>
          <w:rFonts w:ascii="Arial" w:hAnsi="Arial" w:cs="Arial"/>
          <w:b/>
          <w:color w:val="002060"/>
          <w:sz w:val="24"/>
          <w:szCs w:val="22"/>
          <w:lang w:val="el-GR"/>
        </w:rPr>
      </w:pPr>
    </w:p>
    <w:p w:rsidR="00DB130F" w:rsidRDefault="00DB130F" w:rsidP="00DB130F">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16" w:name="_Toc131765680"/>
      <w:r>
        <w:rPr>
          <w:lang w:val="el-GR"/>
        </w:rPr>
        <w:lastRenderedPageBreak/>
        <w:t>ΠΑΡΑΡΤΗΜΑ ΙΙ –  ΕΕΕΣ</w:t>
      </w:r>
      <w:bookmarkEnd w:id="16"/>
    </w:p>
    <w:p w:rsidR="00DB130F" w:rsidRPr="0090797B" w:rsidRDefault="00DB130F" w:rsidP="00DB130F">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10" w:history="1">
        <w:r w:rsidRPr="0090797B">
          <w:rPr>
            <w:rStyle w:val="-"/>
            <w:rFonts w:ascii="Calibri" w:hAnsi="Calibri" w:cs="Calibri"/>
            <w:sz w:val="22"/>
            <w:lang w:val="en-US"/>
          </w:rPr>
          <w:t>www</w:t>
        </w:r>
        <w:r w:rsidRPr="0090797B">
          <w:rPr>
            <w:rStyle w:val="-"/>
            <w:rFonts w:ascii="Calibri" w:hAnsi="Calibri" w:cs="Calibri"/>
            <w:sz w:val="22"/>
          </w:rPr>
          <w:t>.</w:t>
        </w:r>
        <w:proofErr w:type="spellStart"/>
        <w:r w:rsidRPr="0090797B">
          <w:rPr>
            <w:rStyle w:val="-"/>
            <w:rFonts w:ascii="Calibri" w:hAnsi="Calibri" w:cs="Calibri"/>
            <w:sz w:val="22"/>
            <w:lang w:val="en-US"/>
          </w:rPr>
          <w:t>promitheus</w:t>
        </w:r>
        <w:proofErr w:type="spellEnd"/>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w:t>
      </w:r>
      <w:proofErr w:type="spellStart"/>
      <w:r w:rsidRPr="0090797B">
        <w:rPr>
          <w:rStyle w:val="1310"/>
          <w:sz w:val="22"/>
          <w:szCs w:val="22"/>
        </w:rPr>
        <w:t>καταλληλότητας</w:t>
      </w:r>
      <w:proofErr w:type="spellEnd"/>
      <w:r w:rsidRPr="0090797B">
        <w:rPr>
          <w:rStyle w:val="1310"/>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DB130F" w:rsidRPr="0090797B" w:rsidRDefault="00DB130F" w:rsidP="00DB130F">
      <w:pPr>
        <w:pStyle w:val="2c"/>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DB130F" w:rsidRPr="0090797B" w:rsidRDefault="00DB130F" w:rsidP="00DB130F">
      <w:pPr>
        <w:pStyle w:val="2c"/>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DB130F" w:rsidRDefault="00DB130F" w:rsidP="00DB130F">
      <w:pPr>
        <w:pStyle w:val="131"/>
        <w:shd w:val="clear" w:color="auto" w:fill="auto"/>
        <w:spacing w:before="0" w:after="0" w:line="264" w:lineRule="exact"/>
        <w:ind w:left="20" w:right="20" w:firstLine="0"/>
        <w:rPr>
          <w:rFonts w:ascii="Calibri" w:hAnsi="Calibri" w:cs="Calibri"/>
          <w:sz w:val="22"/>
          <w:szCs w:val="22"/>
        </w:rPr>
      </w:pPr>
    </w:p>
    <w:p w:rsidR="00DB130F" w:rsidRPr="0090797B" w:rsidRDefault="00DB130F" w:rsidP="00DB130F">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11"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DB130F" w:rsidRDefault="00DB130F" w:rsidP="00DB130F">
      <w:pPr>
        <w:pStyle w:val="131"/>
        <w:shd w:val="clear" w:color="auto" w:fill="auto"/>
        <w:spacing w:before="0" w:after="0" w:line="264" w:lineRule="exact"/>
        <w:ind w:left="20" w:firstLine="0"/>
      </w:pPr>
    </w:p>
    <w:p w:rsidR="00DB130F" w:rsidRPr="003A2CF5" w:rsidRDefault="00DB130F" w:rsidP="00DB130F">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DB130F" w:rsidRPr="003A2CF5" w:rsidRDefault="00DB130F" w:rsidP="00DB130F">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DB130F" w:rsidRDefault="00DB130F" w:rsidP="00DB130F">
      <w:pPr>
        <w:suppressAutoHyphens w:val="0"/>
        <w:spacing w:after="0"/>
        <w:jc w:val="left"/>
        <w:rPr>
          <w:rFonts w:ascii="Arial" w:hAnsi="Arial" w:cs="Arial"/>
          <w:b/>
          <w:color w:val="002060"/>
          <w:sz w:val="24"/>
          <w:szCs w:val="22"/>
          <w:lang w:val="el-GR"/>
        </w:rPr>
      </w:pPr>
      <w:r>
        <w:rPr>
          <w:lang w:val="el-GR"/>
        </w:rPr>
        <w:br w:type="page"/>
      </w:r>
    </w:p>
    <w:p w:rsidR="00DB130F" w:rsidRPr="00BD65F6" w:rsidRDefault="00DB130F" w:rsidP="00DB130F">
      <w:pPr>
        <w:pStyle w:val="2"/>
        <w:tabs>
          <w:tab w:val="clear" w:pos="567"/>
          <w:tab w:val="left" w:pos="0"/>
        </w:tabs>
        <w:spacing w:before="57" w:after="57"/>
        <w:ind w:left="0" w:firstLine="0"/>
        <w:rPr>
          <w:i/>
          <w:color w:val="5B9BD5"/>
          <w:lang w:val="el-GR"/>
        </w:rPr>
      </w:pPr>
      <w:bookmarkStart w:id="17" w:name="_Toc131765681"/>
      <w:r>
        <w:rPr>
          <w:lang w:val="el-GR"/>
        </w:rPr>
        <w:lastRenderedPageBreak/>
        <w:t>ΠΑΡΑΡΤΗΜΑ ΙΙΙ – Υπόδειγμα φύλλου συμμόρφωσης</w:t>
      </w:r>
      <w:bookmarkEnd w:id="17"/>
    </w:p>
    <w:p w:rsidR="00DB130F" w:rsidRPr="00252DD1" w:rsidRDefault="00DB130F" w:rsidP="00DB130F">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DB130F" w:rsidRPr="00BB697B" w:rsidTr="009A0D1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B130F" w:rsidRPr="00252DD1" w:rsidRDefault="00DB130F" w:rsidP="009A0D12">
            <w:pPr>
              <w:spacing w:line="360" w:lineRule="auto"/>
              <w:jc w:val="center"/>
              <w:rPr>
                <w:b/>
                <w:bCs/>
                <w:szCs w:val="22"/>
                <w:lang w:val="el-GR"/>
              </w:rPr>
            </w:pPr>
          </w:p>
          <w:p w:rsidR="00DB130F" w:rsidRPr="00252DD1" w:rsidRDefault="00DB130F" w:rsidP="009A0D12">
            <w:pPr>
              <w:spacing w:line="360" w:lineRule="auto"/>
              <w:jc w:val="center"/>
              <w:rPr>
                <w:b/>
                <w:bCs/>
                <w:szCs w:val="22"/>
                <w:lang w:val="el-GR"/>
              </w:rPr>
            </w:pPr>
          </w:p>
          <w:p w:rsidR="00DB130F" w:rsidRPr="00252DD1" w:rsidRDefault="00DB130F" w:rsidP="009A0D12">
            <w:pPr>
              <w:spacing w:line="360" w:lineRule="auto"/>
              <w:jc w:val="center"/>
              <w:rPr>
                <w:b/>
                <w:bCs/>
                <w:szCs w:val="22"/>
                <w:lang w:val="el-GR"/>
              </w:rPr>
            </w:pPr>
          </w:p>
          <w:p w:rsidR="00DB130F" w:rsidRPr="00BB697B" w:rsidRDefault="00DB130F" w:rsidP="009A0D12">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B130F" w:rsidRPr="00BB697B" w:rsidRDefault="00DB130F" w:rsidP="009A0D12">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B130F" w:rsidRPr="00BB697B" w:rsidRDefault="00DB130F" w:rsidP="009A0D12">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B130F" w:rsidRPr="00BB697B" w:rsidRDefault="00DB130F" w:rsidP="009A0D12">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B130F" w:rsidRPr="00BB697B" w:rsidRDefault="00DB130F" w:rsidP="009A0D12">
            <w:pPr>
              <w:spacing w:line="360" w:lineRule="auto"/>
              <w:jc w:val="center"/>
              <w:rPr>
                <w:b/>
                <w:bCs/>
                <w:szCs w:val="22"/>
              </w:rPr>
            </w:pPr>
            <w:r w:rsidRPr="00BB697B">
              <w:rPr>
                <w:bCs/>
                <w:szCs w:val="22"/>
              </w:rPr>
              <w:t>ΠΑΡΑΠΟΜΠΗ</w:t>
            </w:r>
          </w:p>
        </w:tc>
      </w:tr>
      <w:tr w:rsidR="00DB130F" w:rsidRPr="00BB697B" w:rsidTr="009A0D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DB130F" w:rsidRPr="00BB697B" w:rsidRDefault="00DB130F" w:rsidP="009A0D12">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r>
      <w:tr w:rsidR="00DB130F" w:rsidRPr="00BB697B" w:rsidTr="009A0D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DB130F" w:rsidRPr="00BB697B" w:rsidRDefault="00DB130F" w:rsidP="009A0D12">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B130F" w:rsidRPr="00BB697B" w:rsidRDefault="00DB130F" w:rsidP="009A0D12">
            <w:pPr>
              <w:spacing w:line="360" w:lineRule="auto"/>
              <w:rPr>
                <w:b/>
                <w:bCs/>
                <w:szCs w:val="22"/>
              </w:rPr>
            </w:pPr>
          </w:p>
        </w:tc>
      </w:tr>
      <w:tr w:rsidR="00DB130F" w:rsidRPr="00BB697B" w:rsidTr="009A0D12">
        <w:trPr>
          <w:trHeight w:val="657"/>
        </w:trPr>
        <w:tc>
          <w:tcPr>
            <w:tcW w:w="640" w:type="dxa"/>
            <w:tcBorders>
              <w:top w:val="nil"/>
              <w:left w:val="single" w:sz="4" w:space="0" w:color="auto"/>
              <w:bottom w:val="single" w:sz="4" w:space="0" w:color="auto"/>
              <w:right w:val="single" w:sz="4" w:space="0" w:color="auto"/>
            </w:tcBorders>
            <w:noWrap/>
          </w:tcPr>
          <w:p w:rsidR="00DB130F" w:rsidRPr="00BB697B" w:rsidRDefault="00DB130F" w:rsidP="009A0D12">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DB130F" w:rsidRPr="00BB697B" w:rsidRDefault="00DB130F" w:rsidP="009A0D12">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DB130F" w:rsidRPr="00BB697B" w:rsidRDefault="00DB130F" w:rsidP="009A0D12">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DB130F" w:rsidRPr="00BB697B" w:rsidRDefault="00DB130F" w:rsidP="009A0D12">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DB130F" w:rsidRPr="00BB697B" w:rsidRDefault="00DB130F" w:rsidP="009A0D12">
            <w:pPr>
              <w:spacing w:line="360" w:lineRule="auto"/>
              <w:rPr>
                <w:szCs w:val="22"/>
              </w:rPr>
            </w:pPr>
            <w:r w:rsidRPr="00BB697B">
              <w:rPr>
                <w:szCs w:val="22"/>
              </w:rPr>
              <w:t> </w:t>
            </w:r>
          </w:p>
        </w:tc>
      </w:tr>
    </w:tbl>
    <w:p w:rsidR="00DB130F" w:rsidRPr="00BB697B" w:rsidRDefault="00DB130F" w:rsidP="00DB130F">
      <w:pPr>
        <w:spacing w:line="360" w:lineRule="auto"/>
        <w:rPr>
          <w:b/>
          <w:bCs/>
          <w:szCs w:val="22"/>
        </w:rPr>
      </w:pPr>
    </w:p>
    <w:p w:rsidR="00DB130F" w:rsidRPr="00BB697B" w:rsidRDefault="00DB130F" w:rsidP="00DB130F">
      <w:pPr>
        <w:spacing w:line="360" w:lineRule="auto"/>
        <w:ind w:right="368"/>
        <w:rPr>
          <w:bCs/>
          <w:szCs w:val="22"/>
        </w:rPr>
      </w:pPr>
      <w:r w:rsidRPr="00BB697B">
        <w:rPr>
          <w:bCs/>
          <w:szCs w:val="22"/>
        </w:rPr>
        <w:t>ΤΕΧΝΙΚΕΣ ΠΡΟΔΙΑΓΡΑΦΕΣ – ΠΙΝΑΚΑΣ ΣΥΜΜΟΡΦΩΣΗΣ</w:t>
      </w:r>
    </w:p>
    <w:p w:rsidR="00DB130F" w:rsidRPr="00BB697B" w:rsidRDefault="00DB130F" w:rsidP="00DB130F">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B130F" w:rsidRPr="00BB697B" w:rsidRDefault="00DB130F" w:rsidP="00DB130F">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B130F" w:rsidRPr="00BB697B" w:rsidRDefault="00DB130F" w:rsidP="00DB130F">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B130F" w:rsidRPr="00BB697B" w:rsidRDefault="00DB130F" w:rsidP="00DB130F">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B130F" w:rsidRPr="00BB697B" w:rsidRDefault="00DB130F" w:rsidP="00DB130F">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DB130F" w:rsidRPr="00BB697B" w:rsidRDefault="00DB130F" w:rsidP="00DB130F">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DB130F" w:rsidRPr="00BB697B" w:rsidRDefault="00DB130F" w:rsidP="00DB130F">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DB130F" w:rsidRPr="00BB697B" w:rsidRDefault="00DB130F" w:rsidP="00DB130F">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DB130F" w:rsidRDefault="00DB130F" w:rsidP="00DB130F">
      <w:pPr>
        <w:suppressAutoHyphens w:val="0"/>
        <w:spacing w:after="0"/>
        <w:jc w:val="left"/>
        <w:rPr>
          <w:rFonts w:ascii="Arial" w:hAnsi="Arial" w:cs="Arial"/>
          <w:b/>
          <w:color w:val="002060"/>
          <w:sz w:val="24"/>
          <w:szCs w:val="22"/>
          <w:lang w:val="el-GR"/>
        </w:rPr>
      </w:pPr>
      <w:r>
        <w:rPr>
          <w:lang w:val="el-GR"/>
        </w:rPr>
        <w:br w:type="page"/>
      </w:r>
    </w:p>
    <w:p w:rsidR="00DB130F" w:rsidRDefault="00DB130F" w:rsidP="00DB130F">
      <w:pPr>
        <w:pStyle w:val="2"/>
        <w:tabs>
          <w:tab w:val="clear" w:pos="567"/>
          <w:tab w:val="left" w:pos="0"/>
        </w:tabs>
        <w:spacing w:before="57" w:after="57"/>
        <w:ind w:left="0" w:firstLine="0"/>
        <w:rPr>
          <w:lang w:val="el-GR"/>
        </w:rPr>
        <w:sectPr w:rsidR="00DB130F" w:rsidSect="00FB5FDE">
          <w:headerReference w:type="default" r:id="rId12"/>
          <w:footerReference w:type="default" r:id="rId13"/>
          <w:pgSz w:w="11906" w:h="16838"/>
          <w:pgMar w:top="1134" w:right="1134" w:bottom="1134" w:left="1134" w:header="720" w:footer="709" w:gutter="0"/>
          <w:cols w:space="720"/>
          <w:docGrid w:linePitch="600" w:charSpace="36864"/>
        </w:sectPr>
      </w:pPr>
    </w:p>
    <w:p w:rsidR="00DB130F" w:rsidRPr="00BD65F6" w:rsidRDefault="00DB130F" w:rsidP="00DB130F">
      <w:pPr>
        <w:pStyle w:val="2"/>
        <w:tabs>
          <w:tab w:val="clear" w:pos="567"/>
          <w:tab w:val="left" w:pos="0"/>
        </w:tabs>
        <w:spacing w:before="57" w:after="57"/>
        <w:ind w:left="0" w:firstLine="0"/>
        <w:rPr>
          <w:lang w:val="el-GR"/>
        </w:rPr>
      </w:pPr>
      <w:bookmarkStart w:id="18" w:name="_Toc131765682"/>
      <w:r>
        <w:rPr>
          <w:lang w:val="el-GR"/>
        </w:rPr>
        <w:lastRenderedPageBreak/>
        <w:t>ΠΑΡΑΡΤΗΜΑ ΙV – Υπόδειγμα πίνακα οικονομικής προσφοράς</w:t>
      </w:r>
      <w:bookmarkEnd w:id="18"/>
    </w:p>
    <w:p w:rsidR="00DB130F" w:rsidRDefault="00DB130F" w:rsidP="00DB130F">
      <w:pPr>
        <w:pStyle w:val="normalwithoutspacing"/>
        <w:spacing w:before="57" w:after="57"/>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DB130F" w:rsidRPr="009E2278" w:rsidTr="009A0D12">
        <w:trPr>
          <w:trHeight w:hRule="exact" w:val="1003"/>
        </w:trPr>
        <w:tc>
          <w:tcPr>
            <w:tcW w:w="7298" w:type="dxa"/>
            <w:gridSpan w:val="8"/>
            <w:tcBorders>
              <w:top w:val="single" w:sz="4" w:space="0" w:color="auto"/>
              <w:left w:val="single" w:sz="4" w:space="0" w:color="auto"/>
            </w:tcBorders>
            <w:shd w:val="clear" w:color="auto" w:fill="FFFFFF"/>
          </w:tcPr>
          <w:p w:rsidR="00DB130F" w:rsidRPr="009E2278" w:rsidRDefault="00DB130F" w:rsidP="009A0D12">
            <w:pPr>
              <w:pStyle w:val="1f"/>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DB130F" w:rsidRPr="00705412" w:rsidRDefault="00DB130F" w:rsidP="009A0D12">
            <w:pPr>
              <w:pStyle w:val="1f"/>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DB130F" w:rsidRPr="00883CA4" w:rsidTr="009A0D12">
        <w:trPr>
          <w:trHeight w:hRule="exact" w:val="1246"/>
        </w:trPr>
        <w:tc>
          <w:tcPr>
            <w:tcW w:w="2269" w:type="dxa"/>
            <w:gridSpan w:val="3"/>
            <w:tcBorders>
              <w:top w:val="single" w:sz="4" w:space="0" w:color="auto"/>
              <w:left w:val="single" w:sz="4" w:space="0" w:color="auto"/>
            </w:tcBorders>
            <w:shd w:val="clear" w:color="auto" w:fill="FFFFFF"/>
          </w:tcPr>
          <w:p w:rsidR="00DB130F" w:rsidRPr="004579F0" w:rsidRDefault="00DB130F" w:rsidP="009A0D12">
            <w:pPr>
              <w:pStyle w:val="1f"/>
              <w:shd w:val="clear" w:color="auto" w:fill="auto"/>
              <w:spacing w:after="0" w:line="360" w:lineRule="auto"/>
              <w:ind w:left="60"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360" w:lineRule="auto"/>
              <w:ind w:firstLine="0"/>
              <w:jc w:val="both"/>
              <w:rPr>
                <w:rFonts w:ascii="Tahoma" w:hAnsi="Tahoma" w:cs="Tahoma"/>
                <w:sz w:val="18"/>
                <w:szCs w:val="18"/>
              </w:rPr>
            </w:pPr>
            <w:r w:rsidRPr="004579F0">
              <w:rPr>
                <w:rStyle w:val="BodytextMicrosoftSansSerif75pt"/>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DB130F" w:rsidRPr="004579F0" w:rsidRDefault="00DB130F" w:rsidP="009A0D12">
            <w:pPr>
              <w:pStyle w:val="1f"/>
              <w:shd w:val="clear" w:color="auto" w:fill="auto"/>
              <w:spacing w:after="0" w:line="360" w:lineRule="auto"/>
              <w:ind w:firstLine="0"/>
              <w:jc w:val="both"/>
              <w:rPr>
                <w:rStyle w:val="BodytextMicrosoftSansSerif75pt"/>
                <w:rFonts w:ascii="Tahoma" w:hAnsi="Tahoma" w:cs="Tahoma"/>
                <w:sz w:val="18"/>
                <w:szCs w:val="18"/>
              </w:rPr>
            </w:pPr>
          </w:p>
          <w:p w:rsidR="00DB130F" w:rsidRPr="00A31CDA" w:rsidRDefault="00DB130F" w:rsidP="009A0D12">
            <w:pPr>
              <w:pStyle w:val="1f"/>
              <w:shd w:val="clear" w:color="auto" w:fill="auto"/>
              <w:spacing w:after="0" w:line="360" w:lineRule="auto"/>
              <w:ind w:firstLine="0"/>
              <w:jc w:val="both"/>
              <w:rPr>
                <w:rStyle w:val="BodytextMicrosoftSansSerif75pt"/>
                <w:rFonts w:ascii="Tahoma" w:hAnsi="Tahoma" w:cs="Tahoma"/>
                <w:sz w:val="18"/>
                <w:szCs w:val="18"/>
              </w:rPr>
            </w:pPr>
          </w:p>
          <w:p w:rsidR="00DB130F" w:rsidRPr="00A31CDA" w:rsidRDefault="00DB130F" w:rsidP="009A0D12">
            <w:pPr>
              <w:pStyle w:val="1f"/>
              <w:shd w:val="clear" w:color="auto" w:fill="auto"/>
              <w:spacing w:after="0" w:line="360" w:lineRule="auto"/>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360" w:lineRule="auto"/>
              <w:ind w:firstLine="0"/>
              <w:jc w:val="both"/>
              <w:rPr>
                <w:rFonts w:ascii="Tahoma" w:hAnsi="Tahoma" w:cs="Tahoma"/>
                <w:sz w:val="18"/>
                <w:szCs w:val="18"/>
              </w:rPr>
            </w:pPr>
            <w:r w:rsidRPr="004579F0">
              <w:rPr>
                <w:rStyle w:val="BodytextMicrosoftSansSerif75pt"/>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DB130F" w:rsidRPr="009E2278" w:rsidTr="009A0D12">
        <w:trPr>
          <w:trHeight w:hRule="exact" w:val="480"/>
        </w:trPr>
        <w:tc>
          <w:tcPr>
            <w:tcW w:w="561" w:type="dxa"/>
            <w:tcBorders>
              <w:top w:val="single" w:sz="4" w:space="0" w:color="auto"/>
              <w:left w:val="single" w:sz="4" w:space="0" w:color="auto"/>
            </w:tcBorders>
            <w:shd w:val="clear" w:color="auto" w:fill="FFFFFF"/>
          </w:tcPr>
          <w:p w:rsidR="00DB130F" w:rsidRPr="004579F0"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right="240"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DB130F" w:rsidRPr="00883CA4" w:rsidTr="009A0D12">
        <w:trPr>
          <w:trHeight w:hRule="exact" w:val="2787"/>
        </w:trPr>
        <w:tc>
          <w:tcPr>
            <w:tcW w:w="561"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left="200"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0" w:line="150"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DB130F" w:rsidRPr="00804867" w:rsidRDefault="00DB130F" w:rsidP="009A0D12">
            <w:pPr>
              <w:pStyle w:val="1f"/>
              <w:shd w:val="clear" w:color="auto" w:fill="auto"/>
              <w:spacing w:after="60" w:line="150"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0" w:line="211"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60" w:line="150"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DB130F" w:rsidRPr="0067204F" w:rsidRDefault="00DB130F" w:rsidP="009A0D12">
            <w:pPr>
              <w:pStyle w:val="1f"/>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60" w:line="150"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DB130F" w:rsidRPr="0067204F" w:rsidRDefault="00DB130F" w:rsidP="009A0D12">
            <w:pPr>
              <w:pStyle w:val="1f"/>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60" w:line="150" w:lineRule="exact"/>
              <w:ind w:left="80"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DB130F" w:rsidRPr="0067204F" w:rsidRDefault="00DB130F" w:rsidP="009A0D12">
            <w:pPr>
              <w:pStyle w:val="1f"/>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0" w:line="211"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0" w:line="150" w:lineRule="exact"/>
              <w:ind w:firstLine="0"/>
              <w:jc w:val="both"/>
              <w:rPr>
                <w:rStyle w:val="BodytextMicrosoftSansSerif75pt"/>
                <w:rFonts w:ascii="Tahoma" w:hAnsi="Tahoma" w:cs="Tahoma"/>
                <w:sz w:val="16"/>
                <w:szCs w:val="16"/>
              </w:rPr>
            </w:pPr>
          </w:p>
          <w:p w:rsidR="00DB130F" w:rsidRPr="0067204F" w:rsidRDefault="00DB130F" w:rsidP="009A0D12">
            <w:pPr>
              <w:pStyle w:val="1f"/>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DB130F" w:rsidRPr="0067204F" w:rsidRDefault="00DB130F" w:rsidP="009A0D12">
            <w:pPr>
              <w:pStyle w:val="1f"/>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DB130F" w:rsidRPr="0067204F" w:rsidRDefault="00DB130F" w:rsidP="009A0D12">
            <w:pPr>
              <w:pStyle w:val="1f"/>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DB130F" w:rsidRPr="00883CA4" w:rsidTr="009A0D12">
        <w:trPr>
          <w:trHeight w:hRule="exact" w:val="773"/>
        </w:trPr>
        <w:tc>
          <w:tcPr>
            <w:tcW w:w="561"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716"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992"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992"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1134"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993"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992"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992" w:type="dxa"/>
            <w:gridSpan w:val="2"/>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2268"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1418"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850"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1418" w:type="dxa"/>
            <w:tcBorders>
              <w:top w:val="single" w:sz="4" w:space="0" w:color="auto"/>
              <w:left w:val="single" w:sz="4" w:space="0" w:color="auto"/>
            </w:tcBorders>
            <w:shd w:val="clear" w:color="auto" w:fill="FFFFFF"/>
          </w:tcPr>
          <w:p w:rsidR="00DB130F" w:rsidRPr="00B84F80" w:rsidRDefault="00DB130F" w:rsidP="009A0D12">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DB130F" w:rsidRPr="00B84F80" w:rsidRDefault="00DB130F" w:rsidP="009A0D12">
            <w:pPr>
              <w:rPr>
                <w:b/>
                <w:sz w:val="18"/>
                <w:szCs w:val="18"/>
                <w:lang w:val="el-GR"/>
              </w:rPr>
            </w:pPr>
          </w:p>
        </w:tc>
      </w:tr>
      <w:tr w:rsidR="00DB130F" w:rsidRPr="009E2278" w:rsidTr="009A0D12">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DB130F" w:rsidRPr="004579F0" w:rsidRDefault="00DB130F" w:rsidP="009A0D12">
            <w:pPr>
              <w:pStyle w:val="1f"/>
              <w:shd w:val="clear" w:color="auto" w:fill="auto"/>
              <w:spacing w:after="0" w:line="150" w:lineRule="exact"/>
              <w:ind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ΣΥΝΟΛΑ</w:t>
            </w:r>
            <w:r>
              <w:rPr>
                <w:rStyle w:val="BodytextMicrosoftSansSerif75pt"/>
                <w:rFonts w:ascii="Tahoma" w:hAnsi="Tahoma" w:cs="Tahoma"/>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DB130F" w:rsidRPr="001B7A88" w:rsidRDefault="00DB130F" w:rsidP="009A0D12">
            <w:pPr>
              <w:pStyle w:val="1f"/>
              <w:shd w:val="clear" w:color="auto" w:fill="auto"/>
              <w:spacing w:after="0" w:line="150" w:lineRule="exact"/>
              <w:ind w:right="20" w:firstLine="0"/>
              <w:jc w:val="both"/>
              <w:rPr>
                <w:rStyle w:val="BodytextMicrosoftSansSerif75pt"/>
                <w:rFonts w:ascii="Tahoma" w:hAnsi="Tahoma" w:cs="Tahoma"/>
                <w:sz w:val="18"/>
                <w:szCs w:val="18"/>
              </w:rPr>
            </w:pPr>
          </w:p>
          <w:p w:rsidR="00DB130F" w:rsidRPr="004579F0" w:rsidRDefault="00DB130F" w:rsidP="009A0D12">
            <w:pPr>
              <w:pStyle w:val="1f"/>
              <w:shd w:val="clear" w:color="auto" w:fill="auto"/>
              <w:spacing w:after="0" w:line="150" w:lineRule="exact"/>
              <w:ind w:right="20" w:firstLine="0"/>
              <w:jc w:val="both"/>
              <w:rPr>
                <w:rFonts w:ascii="Tahoma" w:hAnsi="Tahoma" w:cs="Tahoma"/>
                <w:sz w:val="18"/>
                <w:szCs w:val="18"/>
              </w:rPr>
            </w:pPr>
            <w:r w:rsidRPr="004579F0">
              <w:rPr>
                <w:rStyle w:val="BodytextMicrosoftSansSerif75pt"/>
                <w:rFonts w:ascii="Tahoma" w:hAnsi="Tahoma" w:cs="Tahoma"/>
                <w:sz w:val="18"/>
                <w:szCs w:val="18"/>
              </w:rPr>
              <w:t>0</w:t>
            </w:r>
          </w:p>
        </w:tc>
        <w:tc>
          <w:tcPr>
            <w:tcW w:w="992" w:type="dxa"/>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DB130F" w:rsidRPr="004579F0" w:rsidRDefault="00DB130F" w:rsidP="009A0D12">
            <w:pPr>
              <w:pStyle w:val="1f"/>
              <w:shd w:val="clear" w:color="auto" w:fill="auto"/>
              <w:spacing w:after="0" w:line="150" w:lineRule="exact"/>
              <w:ind w:right="40" w:firstLine="0"/>
              <w:jc w:val="both"/>
              <w:rPr>
                <w:rStyle w:val="BodytextMicrosoftSansSerif75pt"/>
                <w:rFonts w:ascii="Tahoma" w:hAnsi="Tahoma" w:cs="Tahoma"/>
                <w:sz w:val="18"/>
                <w:szCs w:val="18"/>
                <w:lang w:val="en-US"/>
              </w:rPr>
            </w:pPr>
          </w:p>
          <w:p w:rsidR="00DB130F" w:rsidRPr="004579F0" w:rsidRDefault="00DB130F" w:rsidP="009A0D12">
            <w:pPr>
              <w:pStyle w:val="1f"/>
              <w:shd w:val="clear" w:color="auto" w:fill="auto"/>
              <w:spacing w:after="0" w:line="150" w:lineRule="exact"/>
              <w:ind w:right="4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850" w:type="dxa"/>
            <w:tcBorders>
              <w:top w:val="single" w:sz="4" w:space="0" w:color="auto"/>
              <w:left w:val="single" w:sz="4" w:space="0" w:color="auto"/>
              <w:bottom w:val="single" w:sz="4" w:space="0" w:color="auto"/>
            </w:tcBorders>
            <w:shd w:val="clear" w:color="auto" w:fill="FFFFFF"/>
          </w:tcPr>
          <w:p w:rsidR="00DB130F" w:rsidRPr="004579F0" w:rsidRDefault="00DB130F" w:rsidP="009A0D12">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DB130F" w:rsidRPr="004579F0" w:rsidRDefault="00DB130F" w:rsidP="009A0D12">
            <w:pPr>
              <w:pStyle w:val="1f"/>
              <w:shd w:val="clear" w:color="auto" w:fill="auto"/>
              <w:spacing w:after="0" w:line="150" w:lineRule="exact"/>
              <w:ind w:right="100" w:firstLine="0"/>
              <w:jc w:val="both"/>
              <w:rPr>
                <w:rStyle w:val="BodytextMicrosoftSansSerif75pt"/>
                <w:rFonts w:ascii="Tahoma" w:hAnsi="Tahoma" w:cs="Tahoma"/>
                <w:sz w:val="18"/>
                <w:szCs w:val="18"/>
                <w:lang w:val="en-US"/>
              </w:rPr>
            </w:pPr>
          </w:p>
          <w:p w:rsidR="00DB130F" w:rsidRPr="004579F0" w:rsidRDefault="00DB130F" w:rsidP="009A0D12">
            <w:pPr>
              <w:pStyle w:val="1f"/>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B130F" w:rsidRPr="004579F0" w:rsidRDefault="00DB130F" w:rsidP="009A0D12">
            <w:pPr>
              <w:pStyle w:val="1f"/>
              <w:shd w:val="clear" w:color="auto" w:fill="auto"/>
              <w:spacing w:after="0" w:line="150" w:lineRule="exact"/>
              <w:ind w:right="100" w:firstLine="0"/>
              <w:jc w:val="both"/>
              <w:rPr>
                <w:rStyle w:val="BodytextMicrosoftSansSerif75pt"/>
                <w:rFonts w:ascii="Tahoma" w:hAnsi="Tahoma" w:cs="Tahoma"/>
                <w:sz w:val="18"/>
                <w:szCs w:val="18"/>
                <w:lang w:val="en-US"/>
              </w:rPr>
            </w:pPr>
          </w:p>
          <w:p w:rsidR="00DB130F" w:rsidRPr="004579F0" w:rsidRDefault="00DB130F" w:rsidP="009A0D12">
            <w:pPr>
              <w:pStyle w:val="1f"/>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r>
    </w:tbl>
    <w:p w:rsidR="00DB130F" w:rsidRDefault="00DB130F" w:rsidP="00DB130F">
      <w:pPr>
        <w:pStyle w:val="normalwithoutspacing"/>
        <w:spacing w:before="57" w:after="57"/>
      </w:pPr>
    </w:p>
    <w:p w:rsidR="00DB130F" w:rsidRDefault="00DB130F" w:rsidP="00DB130F">
      <w:pPr>
        <w:pStyle w:val="normalwithoutspacing"/>
        <w:spacing w:before="57" w:after="57"/>
      </w:pPr>
    </w:p>
    <w:p w:rsidR="00DB130F" w:rsidRDefault="00DB130F" w:rsidP="00DB130F">
      <w:pPr>
        <w:pStyle w:val="normalwithoutspacing"/>
        <w:spacing w:before="57" w:after="57"/>
      </w:pPr>
      <w:r>
        <w:t xml:space="preserve">Ο Χρόνος Ισχύος της Προσφοράς είναι (αριθμητικώς και ολογράφως) : </w:t>
      </w:r>
      <w:r>
        <w:tab/>
        <w:t>ημέρες</w:t>
      </w:r>
    </w:p>
    <w:p w:rsidR="00DB130F" w:rsidRDefault="00DB130F" w:rsidP="00DB130F">
      <w:pPr>
        <w:pStyle w:val="normalwithoutspacing"/>
        <w:spacing w:before="57" w:after="57"/>
      </w:pPr>
      <w:r>
        <w:t>Ο Νόμιμος Εκπρόσωπος :</w:t>
      </w:r>
      <w:r>
        <w:tab/>
      </w:r>
    </w:p>
    <w:p w:rsidR="00DB130F" w:rsidRDefault="00DB130F" w:rsidP="00DB130F">
      <w:pPr>
        <w:pStyle w:val="normalwithoutspacing"/>
        <w:spacing w:before="57" w:after="57"/>
      </w:pPr>
      <w:r>
        <w:t>Ημερομηνία (Υπογραφή - Σφραγίδα)</w:t>
      </w:r>
    </w:p>
    <w:p w:rsidR="00DB130F" w:rsidRDefault="00DB130F" w:rsidP="00DB130F">
      <w:pPr>
        <w:pStyle w:val="normalwithoutspacing"/>
        <w:spacing w:before="57" w:after="57"/>
        <w:sectPr w:rsidR="00DB130F" w:rsidSect="00381242">
          <w:pgSz w:w="16838" w:h="11906" w:orient="landscape"/>
          <w:pgMar w:top="1134" w:right="1134" w:bottom="1134" w:left="1134" w:header="720" w:footer="709" w:gutter="0"/>
          <w:cols w:space="720"/>
          <w:docGrid w:linePitch="600" w:charSpace="36864"/>
        </w:sectPr>
      </w:pPr>
    </w:p>
    <w:p w:rsidR="00DB130F" w:rsidRDefault="00DB130F" w:rsidP="00DB130F">
      <w:pPr>
        <w:pStyle w:val="normalwithoutspacing"/>
        <w:spacing w:before="57" w:after="57"/>
      </w:pPr>
      <w:r>
        <w:lastRenderedPageBreak/>
        <w:t>ΟΔΗΓΙΕΣ (Ειδικές απαιτήσεις οικονομικής προσφοράς)</w:t>
      </w:r>
    </w:p>
    <w:p w:rsidR="00DB130F" w:rsidRDefault="00DB130F" w:rsidP="00DB130F">
      <w:pPr>
        <w:pStyle w:val="normalwithoutspacing"/>
        <w:numPr>
          <w:ilvl w:val="0"/>
          <w:numId w:val="31"/>
        </w:numPr>
        <w:spacing w:before="57" w:after="57"/>
      </w:pPr>
      <w:bookmarkStart w:id="19" w:name="_Hlk127532110"/>
      <w:r>
        <w:t xml:space="preserve">Ο παραπάνω πίνακας συμπληρώνεται (χωρίς να τροποποιηθεί η μορφή του) από τους οικονομικούς φορείς. </w:t>
      </w:r>
      <w:r w:rsidRPr="00904AFC">
        <w:t xml:space="preserve">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w:t>
      </w:r>
      <w:proofErr w:type="spellStart"/>
      <w:r w:rsidRPr="00904AFC">
        <w:t>τo</w:t>
      </w:r>
      <w:proofErr w:type="spellEnd"/>
      <w:r w:rsidRPr="00904AFC">
        <w:t xml:space="preserve"> τρίτο δεκαδικό ψηφίο είναι ίσο ή μεγαλύτερο του πέντε και προς τα κάτω εάν είναι μικρότερο του πέντε</w:t>
      </w:r>
      <w:r>
        <w:t>.</w:t>
      </w:r>
    </w:p>
    <w:p w:rsidR="00DB130F" w:rsidRDefault="00DB130F" w:rsidP="00DB130F">
      <w:pPr>
        <w:pStyle w:val="normalwithoutspacing"/>
        <w:numPr>
          <w:ilvl w:val="0"/>
          <w:numId w:val="31"/>
        </w:numPr>
        <w:spacing w:before="57" w:after="57"/>
      </w:pPr>
      <w:r>
        <w:t>Προσφορά που δίνει τιμή σε συνάλλαγμα ή σε ρήτρα συναλλάγματος απορρίπτεται ως απαράδεκτη.</w:t>
      </w:r>
    </w:p>
    <w:p w:rsidR="00DB130F" w:rsidRDefault="00DB130F" w:rsidP="00DB130F">
      <w:pPr>
        <w:pStyle w:val="normalwithoutspacing"/>
        <w:numPr>
          <w:ilvl w:val="0"/>
          <w:numId w:val="31"/>
        </w:numPr>
        <w:spacing w:before="57" w:after="57"/>
      </w:pPr>
      <w:r w:rsidRPr="00B26B53">
        <w:t>Πρέπει να υπάρχει ρητή δήλωση αποδοχής όλων των όρων της διακήρυξης καθώς και της ισχύουσας Νομοθεσίας.</w:t>
      </w:r>
    </w:p>
    <w:p w:rsidR="00DB130F" w:rsidRDefault="00DB130F" w:rsidP="00DB130F">
      <w:pPr>
        <w:pStyle w:val="normalwithoutspacing"/>
        <w:numPr>
          <w:ilvl w:val="0"/>
          <w:numId w:val="31"/>
        </w:numPr>
        <w:spacing w:before="57" w:after="57"/>
      </w:pPr>
      <w:r w:rsidRPr="00B26B53">
        <w:t>Εφόσον από</w:t>
      </w:r>
      <w:r>
        <w:t xml:space="preserve"> την προσφορά δεν προκύπτει με σαφήνεια η προσφερόμενη τιμή η προσφορά απορρίπτεται σαν απαράδεκτη.</w:t>
      </w:r>
    </w:p>
    <w:p w:rsidR="00DB130F" w:rsidRPr="00AC799B" w:rsidRDefault="00DB130F" w:rsidP="00DB130F">
      <w:pPr>
        <w:pStyle w:val="normalwithoutspacing"/>
        <w:numPr>
          <w:ilvl w:val="0"/>
          <w:numId w:val="31"/>
        </w:numPr>
        <w:spacing w:before="57" w:after="57"/>
      </w:pPr>
      <w:r>
        <w:t xml:space="preserve">Η Αρχή διατηρεί το δικαίωμα να ζητήσει από τους προσφέροντες στοιχεία απαραίτητα για </w:t>
      </w:r>
      <w:r w:rsidRPr="00AC799B">
        <w:t xml:space="preserve">την τεκμηρίωση των </w:t>
      </w:r>
      <w:proofErr w:type="spellStart"/>
      <w:r w:rsidRPr="00AC799B">
        <w:t>προσφερομένων</w:t>
      </w:r>
      <w:proofErr w:type="spellEnd"/>
      <w:r w:rsidRPr="00AC799B">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DB130F" w:rsidRPr="00AC799B" w:rsidRDefault="00DB130F" w:rsidP="00DB130F">
      <w:pPr>
        <w:pStyle w:val="normalwithoutspacing"/>
        <w:numPr>
          <w:ilvl w:val="0"/>
          <w:numId w:val="31"/>
        </w:numPr>
        <w:spacing w:before="57" w:after="57"/>
      </w:pPr>
      <w:r w:rsidRPr="00AC799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B130F" w:rsidRPr="00AC799B" w:rsidRDefault="00DB130F" w:rsidP="00DB130F">
      <w:pPr>
        <w:pStyle w:val="normalwithoutspacing"/>
        <w:numPr>
          <w:ilvl w:val="0"/>
          <w:numId w:val="31"/>
        </w:numPr>
        <w:spacing w:before="57" w:after="57"/>
      </w:pPr>
      <w:r w:rsidRPr="00AC799B">
        <w:t>Θα πρέπει να αναγράφεται ο Χρόνος Ισχύος της Προσφοράς με έναρξη από την επόμενη της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DB130F" w:rsidRPr="00AC799B" w:rsidRDefault="00DB130F" w:rsidP="00DB130F">
      <w:pPr>
        <w:pStyle w:val="normalwithoutspacing"/>
        <w:numPr>
          <w:ilvl w:val="0"/>
          <w:numId w:val="31"/>
        </w:numPr>
        <w:spacing w:before="57" w:after="57"/>
      </w:pPr>
      <w:r w:rsidRPr="00AC799B">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DB130F" w:rsidRPr="00AC799B" w:rsidRDefault="00DB130F" w:rsidP="00DB130F">
      <w:pPr>
        <w:pStyle w:val="normalwithoutspacing"/>
        <w:numPr>
          <w:ilvl w:val="0"/>
          <w:numId w:val="31"/>
        </w:numPr>
        <w:spacing w:before="57" w:after="57"/>
      </w:pPr>
      <w:r w:rsidRPr="00AC799B">
        <w:t>Απορρίπτεται προσφορά η οποία υποβάλλεται μόνο για μέρος των ειδών/εξετάσεων του τμήματος για το οποίο υποβάλλεται.</w:t>
      </w:r>
    </w:p>
    <w:p w:rsidR="00DB130F" w:rsidRDefault="00DB130F" w:rsidP="00DB130F">
      <w:pPr>
        <w:pStyle w:val="normalwithoutspacing"/>
        <w:spacing w:before="57" w:after="57"/>
      </w:pPr>
    </w:p>
    <w:bookmarkEnd w:id="19"/>
    <w:p w:rsidR="00DB130F" w:rsidRDefault="00DB130F" w:rsidP="00DB130F">
      <w:pPr>
        <w:pStyle w:val="normalwithoutspacing"/>
        <w:spacing w:before="57" w:after="57"/>
      </w:pPr>
    </w:p>
    <w:p w:rsidR="00DB130F" w:rsidRDefault="00DB130F" w:rsidP="00DB130F">
      <w:pPr>
        <w:pStyle w:val="normalwithoutspacing"/>
        <w:spacing w:before="57" w:after="57"/>
        <w:sectPr w:rsidR="00DB130F" w:rsidSect="00904AFC">
          <w:pgSz w:w="11906" w:h="16838"/>
          <w:pgMar w:top="1134" w:right="1134" w:bottom="1134" w:left="1134" w:header="720" w:footer="709" w:gutter="0"/>
          <w:cols w:space="720"/>
          <w:docGrid w:linePitch="600" w:charSpace="36864"/>
        </w:sectPr>
      </w:pPr>
      <w:bookmarkStart w:id="20" w:name="_Hlk127532151"/>
      <w:r>
        <w:t xml:space="preserve"> </w:t>
      </w:r>
    </w:p>
    <w:p w:rsidR="00DB130F" w:rsidRDefault="00DB130F" w:rsidP="00DB130F">
      <w:pPr>
        <w:pStyle w:val="2"/>
        <w:tabs>
          <w:tab w:val="clear" w:pos="567"/>
          <w:tab w:val="left" w:pos="0"/>
        </w:tabs>
        <w:spacing w:before="57" w:after="57"/>
        <w:ind w:left="0" w:firstLine="0"/>
        <w:rPr>
          <w:i/>
          <w:color w:val="538135"/>
          <w:lang w:val="el-GR"/>
        </w:rPr>
      </w:pPr>
      <w:bookmarkStart w:id="21" w:name="_Toc131765683"/>
      <w:bookmarkEnd w:id="20"/>
      <w:r>
        <w:rPr>
          <w:lang w:val="el-GR"/>
        </w:rPr>
        <w:lastRenderedPageBreak/>
        <w:t>ΠΑΡΑΡΤΗΜΑ V –Υποδείγματα Εγγυητικών Επιστολών</w:t>
      </w:r>
      <w:bookmarkEnd w:id="21"/>
    </w:p>
    <w:p w:rsidR="00DB130F" w:rsidRDefault="00DB130F" w:rsidP="00DB130F">
      <w:pPr>
        <w:ind w:left="-360"/>
        <w:jc w:val="center"/>
        <w:rPr>
          <w:b/>
          <w:szCs w:val="22"/>
          <w:lang w:val="el-GR"/>
        </w:rPr>
      </w:pPr>
    </w:p>
    <w:p w:rsidR="00DB130F" w:rsidRPr="00767B9F" w:rsidRDefault="00DB130F" w:rsidP="00DB130F">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DB130F" w:rsidRDefault="00DB130F" w:rsidP="00DB130F">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DB130F" w:rsidRDefault="00DB130F" w:rsidP="00DB130F">
      <w:pPr>
        <w:widowControl w:val="0"/>
        <w:spacing w:after="0" w:line="360" w:lineRule="auto"/>
        <w:rPr>
          <w:bCs/>
          <w:szCs w:val="22"/>
          <w:lang w:val="el-GR"/>
        </w:rPr>
      </w:pPr>
      <w:r>
        <w:rPr>
          <w:bCs/>
          <w:szCs w:val="22"/>
          <w:lang w:val="el-GR"/>
        </w:rPr>
        <w:t>Ημερομηνία έκδοσης: ……………………………..</w:t>
      </w:r>
    </w:p>
    <w:p w:rsidR="00DB130F" w:rsidRDefault="00DB130F" w:rsidP="00DB130F">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DB130F" w:rsidRPr="00BC3CA9" w:rsidRDefault="00DB130F" w:rsidP="00DB130F">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DB130F" w:rsidRPr="00BC3CA9" w:rsidRDefault="00DB130F" w:rsidP="00DB130F">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bCs/>
          <w:szCs w:val="22"/>
          <w:lang w:val="el-GR"/>
        </w:rPr>
        <w:footnoteReference w:id="3"/>
      </w:r>
      <w:r>
        <w:rPr>
          <w:bCs/>
          <w:szCs w:val="22"/>
          <w:lang w:val="el-GR"/>
        </w:rPr>
        <w:t>.</w:t>
      </w:r>
    </w:p>
    <w:p w:rsidR="00DB130F" w:rsidRDefault="00DB130F" w:rsidP="00DB130F">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rsidR="00DB130F" w:rsidRPr="00BC3CA9" w:rsidRDefault="00DB130F" w:rsidP="00DB130F">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DB130F" w:rsidRPr="00BC3CA9" w:rsidRDefault="00DB130F" w:rsidP="00DB130F">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DB130F" w:rsidRPr="00BC3CA9" w:rsidRDefault="00DB130F" w:rsidP="00DB130F">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DB130F" w:rsidRDefault="00DB130F" w:rsidP="00DB130F">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DB130F" w:rsidRDefault="00DB130F" w:rsidP="00DB130F">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DB130F" w:rsidRDefault="00DB130F" w:rsidP="00DB130F">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DB130F" w:rsidRDefault="00DB130F" w:rsidP="00DB130F">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DB130F" w:rsidRDefault="00DB130F" w:rsidP="00DB130F">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DB130F" w:rsidRDefault="00DB130F" w:rsidP="00DB130F">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DB130F" w:rsidRDefault="00DB130F" w:rsidP="00DB130F">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DB130F" w:rsidRDefault="00DB130F" w:rsidP="00DB130F">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DB130F" w:rsidRDefault="00DB130F" w:rsidP="00DB130F">
      <w:pPr>
        <w:widowControl w:val="0"/>
        <w:spacing w:after="0" w:line="360" w:lineRule="auto"/>
        <w:rPr>
          <w:rFonts w:eastAsia="Calibri"/>
          <w:bCs/>
          <w:szCs w:val="22"/>
          <w:lang w:val="el-GR"/>
        </w:rPr>
      </w:pPr>
      <w:r>
        <w:rPr>
          <w:bCs/>
          <w:szCs w:val="22"/>
          <w:lang w:val="el-GR"/>
        </w:rPr>
        <w:t>Η παρούσα ισχύει μέχρι και 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DB130F" w:rsidRDefault="00DB130F" w:rsidP="00DB130F">
      <w:pPr>
        <w:widowControl w:val="0"/>
        <w:spacing w:after="0" w:line="360" w:lineRule="auto"/>
        <w:rPr>
          <w:bCs/>
          <w:szCs w:val="22"/>
          <w:lang w:val="el-GR"/>
        </w:rPr>
      </w:pPr>
      <w:r>
        <w:rPr>
          <w:rFonts w:eastAsia="Calibri"/>
          <w:bCs/>
          <w:szCs w:val="22"/>
          <w:lang w:val="el-GR"/>
        </w:rPr>
        <w:t>ή</w:t>
      </w:r>
    </w:p>
    <w:p w:rsidR="00DB130F" w:rsidRDefault="00DB130F" w:rsidP="00DB130F">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B130F" w:rsidRDefault="00DB130F" w:rsidP="00DB130F">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DB130F" w:rsidRPr="00BC3CA9" w:rsidRDefault="00DB130F" w:rsidP="00DB130F">
      <w:pPr>
        <w:widowControl w:val="0"/>
        <w:tabs>
          <w:tab w:val="left" w:pos="54"/>
          <w:tab w:val="left" w:pos="193"/>
        </w:tabs>
        <w:spacing w:after="0" w:line="360" w:lineRule="auto"/>
        <w:rPr>
          <w:szCs w:val="22"/>
          <w:lang w:val="el-GR"/>
        </w:rPr>
      </w:pPr>
      <w:r>
        <w:rPr>
          <w:bCs/>
          <w:szCs w:val="22"/>
          <w:lang w:val="el-GR"/>
        </w:rPr>
        <w:t>Αποδεχόμαστε να</w:t>
      </w:r>
      <w:r>
        <w:rPr>
          <w:rFonts w:eastAsia="Calibri"/>
          <w:bCs/>
          <w:szCs w:val="22"/>
          <w:lang w:val="el-GR"/>
        </w:rPr>
        <w:t xml:space="preserve"> παρατείνομε </w:t>
      </w:r>
      <w:r>
        <w:rPr>
          <w:bCs/>
          <w:szCs w:val="22"/>
          <w:lang w:val="el-GR"/>
        </w:rPr>
        <w:t xml:space="preserve">την ισχύ της εγγύησης ύστερα από 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DB130F" w:rsidRPr="00BC3CA9" w:rsidRDefault="00DB130F" w:rsidP="00DB130F">
      <w:pPr>
        <w:widowControl w:val="0"/>
        <w:tabs>
          <w:tab w:val="left" w:pos="54"/>
          <w:tab w:val="left" w:pos="193"/>
        </w:tabs>
        <w:spacing w:after="0" w:line="360" w:lineRule="auto"/>
        <w:rPr>
          <w:szCs w:val="22"/>
          <w:lang w:val="el-GR"/>
        </w:rPr>
      </w:pPr>
    </w:p>
    <w:p w:rsidR="00DB130F" w:rsidRDefault="00DB130F" w:rsidP="00DB130F">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DB130F" w:rsidRDefault="00DB130F" w:rsidP="00DB130F">
      <w:pPr>
        <w:widowControl w:val="0"/>
        <w:tabs>
          <w:tab w:val="left" w:pos="54"/>
          <w:tab w:val="left" w:pos="193"/>
        </w:tabs>
        <w:spacing w:after="0" w:line="360" w:lineRule="auto"/>
        <w:rPr>
          <w:bCs/>
          <w:szCs w:val="22"/>
          <w:lang w:val="el-GR"/>
        </w:rPr>
      </w:pPr>
    </w:p>
    <w:p w:rsidR="00DB130F" w:rsidRDefault="00DB130F" w:rsidP="00DB130F">
      <w:pPr>
        <w:widowControl w:val="0"/>
        <w:spacing w:after="0" w:line="360" w:lineRule="auto"/>
        <w:ind w:left="4994" w:firstLine="454"/>
        <w:rPr>
          <w:b/>
          <w:bCs/>
          <w:szCs w:val="22"/>
          <w:lang w:val="el-GR"/>
        </w:rPr>
      </w:pPr>
      <w:r>
        <w:rPr>
          <w:bCs/>
          <w:szCs w:val="22"/>
          <w:lang w:val="el-GR"/>
        </w:rPr>
        <w:t>(Εξουσιοδοτημένη Υπογραφή)</w:t>
      </w:r>
    </w:p>
    <w:p w:rsidR="00DB130F" w:rsidRPr="00767B9F" w:rsidRDefault="00DB130F" w:rsidP="00DB130F">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DB130F" w:rsidRDefault="00DB130F" w:rsidP="00DB130F">
      <w:pPr>
        <w:spacing w:line="360" w:lineRule="auto"/>
        <w:jc w:val="center"/>
        <w:rPr>
          <w:bCs/>
          <w:szCs w:val="22"/>
          <w:shd w:val="clear" w:color="auto" w:fill="FFFF00"/>
          <w:lang w:val="el-GR"/>
        </w:rPr>
      </w:pPr>
    </w:p>
    <w:p w:rsidR="00DB130F" w:rsidRDefault="00DB130F" w:rsidP="00DB130F">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DB130F" w:rsidRDefault="00DB130F" w:rsidP="00DB130F">
      <w:pPr>
        <w:widowControl w:val="0"/>
        <w:spacing w:after="0" w:line="360" w:lineRule="auto"/>
        <w:rPr>
          <w:bCs/>
          <w:szCs w:val="22"/>
          <w:lang w:val="el-GR"/>
        </w:rPr>
      </w:pPr>
      <w:r>
        <w:rPr>
          <w:bCs/>
          <w:szCs w:val="22"/>
          <w:lang w:val="el-GR"/>
        </w:rPr>
        <w:t>Ημερομηνία έκδοσης    ……………………………..</w:t>
      </w:r>
    </w:p>
    <w:p w:rsidR="00DB130F" w:rsidRDefault="00DB130F" w:rsidP="00DB130F">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DB130F" w:rsidRDefault="00DB130F" w:rsidP="00DB130F">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DB130F" w:rsidRDefault="00DB130F" w:rsidP="00DB130F">
      <w:pPr>
        <w:spacing w:after="0"/>
        <w:rPr>
          <w:bCs/>
          <w:szCs w:val="22"/>
          <w:lang w:val="el-GR"/>
        </w:rPr>
      </w:pPr>
    </w:p>
    <w:p w:rsidR="00DB130F" w:rsidRDefault="00DB130F" w:rsidP="00DB130F">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bCs/>
          <w:szCs w:val="22"/>
          <w:lang w:val="el-GR"/>
        </w:rPr>
        <w:footnoteReference w:customMarkFollows="1" w:id="14"/>
        <w:t>3</w:t>
      </w:r>
      <w:r>
        <w:rPr>
          <w:bCs/>
          <w:szCs w:val="22"/>
          <w:lang w:val="el-GR"/>
        </w:rPr>
        <w:t>.</w:t>
      </w:r>
    </w:p>
    <w:p w:rsidR="00DB130F" w:rsidRDefault="00DB130F" w:rsidP="00DB130F">
      <w:pPr>
        <w:widowControl w:val="0"/>
        <w:spacing w:after="0" w:line="360" w:lineRule="auto"/>
        <w:rPr>
          <w:bCs/>
          <w:szCs w:val="22"/>
          <w:lang w:val="el-GR"/>
        </w:rPr>
      </w:pPr>
    </w:p>
    <w:p w:rsidR="00DB130F" w:rsidRDefault="00DB130F" w:rsidP="00DB130F">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4"/>
          <w:rFonts w:eastAsia="MS Mincho"/>
          <w:bCs/>
          <w:szCs w:val="22"/>
          <w:lang w:val="el-GR"/>
        </w:rPr>
        <w:footnoteReference w:customMarkFollows="1" w:id="15"/>
        <w:t>4</w:t>
      </w:r>
    </w:p>
    <w:p w:rsidR="00DB130F" w:rsidRPr="00BC3CA9" w:rsidRDefault="00DB130F" w:rsidP="00DB130F">
      <w:pPr>
        <w:widowControl w:val="0"/>
        <w:spacing w:after="0" w:line="360" w:lineRule="auto"/>
        <w:rPr>
          <w:bCs/>
          <w:szCs w:val="22"/>
          <w:lang w:val="el-GR"/>
        </w:rPr>
      </w:pPr>
      <w:r>
        <w:rPr>
          <w:bCs/>
          <w:szCs w:val="22"/>
          <w:lang w:val="el-GR"/>
        </w:rPr>
        <w:t xml:space="preserve">υπέρ του: </w:t>
      </w:r>
    </w:p>
    <w:p w:rsidR="00DB130F" w:rsidRPr="00BC3CA9" w:rsidRDefault="00DB130F" w:rsidP="00DB130F">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DB130F" w:rsidRPr="00BC3CA9" w:rsidRDefault="00DB130F" w:rsidP="00DB130F">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DB130F" w:rsidRDefault="00DB130F" w:rsidP="00DB130F">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DB130F" w:rsidRDefault="00DB130F" w:rsidP="00DB130F">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DB130F" w:rsidRDefault="00DB130F" w:rsidP="00DB130F">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DB130F" w:rsidRDefault="00DB130F" w:rsidP="00DB130F">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DB130F" w:rsidRDefault="00DB130F" w:rsidP="00DB130F">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DB130F" w:rsidRDefault="00DB130F" w:rsidP="00DB130F">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DB130F" w:rsidRDefault="00DB130F" w:rsidP="00DB130F">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DB130F" w:rsidRDefault="00DB130F" w:rsidP="00DB130F">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DB130F" w:rsidRDefault="00DB130F" w:rsidP="00DB130F">
      <w:pPr>
        <w:widowControl w:val="0"/>
        <w:spacing w:after="0" w:line="360" w:lineRule="auto"/>
        <w:rPr>
          <w:bCs/>
          <w:szCs w:val="22"/>
          <w:lang w:val="el-GR"/>
        </w:rPr>
      </w:pPr>
      <w:r>
        <w:rPr>
          <w:bCs/>
          <w:szCs w:val="22"/>
          <w:lang w:val="el-GR"/>
        </w:rPr>
        <w:t xml:space="preserve">ή </w:t>
      </w:r>
    </w:p>
    <w:p w:rsidR="00DB130F" w:rsidRDefault="00DB130F" w:rsidP="00DB130F">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B130F" w:rsidRDefault="00DB130F" w:rsidP="00DB130F">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DB130F" w:rsidRDefault="00DB130F" w:rsidP="00DB130F">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DB130F" w:rsidRDefault="00DB130F" w:rsidP="00DB130F">
      <w:pPr>
        <w:widowControl w:val="0"/>
        <w:spacing w:after="0" w:line="360" w:lineRule="auto"/>
        <w:rPr>
          <w:bCs/>
          <w:i/>
          <w:iCs/>
          <w:szCs w:val="22"/>
          <w:lang w:val="el-GR"/>
        </w:rPr>
      </w:pPr>
    </w:p>
    <w:p w:rsidR="00DB130F" w:rsidRDefault="00DB130F" w:rsidP="00DB130F">
      <w:pPr>
        <w:widowControl w:val="0"/>
        <w:spacing w:after="0" w:line="360" w:lineRule="auto"/>
        <w:ind w:left="2880" w:firstLine="720"/>
        <w:rPr>
          <w:b/>
          <w:bCs/>
          <w:szCs w:val="22"/>
          <w:lang w:val="el-GR"/>
        </w:rPr>
      </w:pPr>
      <w:r>
        <w:rPr>
          <w:bCs/>
          <w:szCs w:val="22"/>
          <w:lang w:val="el-GR"/>
        </w:rPr>
        <w:t>(Εξουσιοδοτημένη Υπογραφή)</w:t>
      </w:r>
    </w:p>
    <w:p w:rsidR="00DB130F" w:rsidRDefault="00DB130F" w:rsidP="00DB130F">
      <w:pPr>
        <w:suppressAutoHyphens w:val="0"/>
        <w:spacing w:after="0"/>
        <w:jc w:val="left"/>
        <w:rPr>
          <w:rFonts w:ascii="Arial" w:hAnsi="Arial" w:cs="Arial"/>
          <w:b/>
          <w:color w:val="002060"/>
          <w:sz w:val="24"/>
          <w:szCs w:val="22"/>
          <w:lang w:val="el-GR"/>
        </w:rPr>
      </w:pPr>
      <w:r>
        <w:rPr>
          <w:lang w:val="el-GR"/>
        </w:rPr>
        <w:br w:type="page"/>
      </w:r>
    </w:p>
    <w:p w:rsidR="00DB130F" w:rsidRDefault="00DB130F" w:rsidP="00DB130F">
      <w:pPr>
        <w:pStyle w:val="2"/>
        <w:tabs>
          <w:tab w:val="clear" w:pos="567"/>
          <w:tab w:val="left" w:pos="0"/>
        </w:tabs>
        <w:spacing w:before="57" w:after="57"/>
        <w:ind w:left="0" w:firstLine="0"/>
        <w:rPr>
          <w:lang w:val="el-GR"/>
        </w:rPr>
        <w:sectPr w:rsidR="00DB130F" w:rsidSect="00FB5FDE">
          <w:pgSz w:w="11906" w:h="16838"/>
          <w:pgMar w:top="1134" w:right="1134" w:bottom="1134" w:left="1134" w:header="720" w:footer="709" w:gutter="0"/>
          <w:cols w:space="720"/>
          <w:docGrid w:linePitch="600" w:charSpace="36864"/>
        </w:sectPr>
      </w:pPr>
    </w:p>
    <w:p w:rsidR="00DB130F" w:rsidRPr="00DF2388" w:rsidRDefault="00DB130F" w:rsidP="00DB130F">
      <w:pPr>
        <w:pStyle w:val="2"/>
        <w:tabs>
          <w:tab w:val="clear" w:pos="567"/>
          <w:tab w:val="left" w:pos="0"/>
        </w:tabs>
        <w:spacing w:before="57" w:after="57"/>
        <w:ind w:left="0" w:firstLine="0"/>
        <w:rPr>
          <w:i/>
          <w:color w:val="538135"/>
          <w:lang w:val="el-GR"/>
        </w:rPr>
      </w:pPr>
      <w:bookmarkStart w:id="22" w:name="_Toc131765684"/>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22"/>
    </w:p>
    <w:p w:rsidR="00DB130F" w:rsidRDefault="00DB130F" w:rsidP="00DB130F">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DB130F" w:rsidRPr="001957FD" w:rsidTr="009A0D12">
        <w:trPr>
          <w:tblHeader/>
          <w:jc w:val="center"/>
        </w:trPr>
        <w:tc>
          <w:tcPr>
            <w:tcW w:w="14361" w:type="dxa"/>
            <w:gridSpan w:val="3"/>
            <w:shd w:val="clear" w:color="auto" w:fill="AEAAAA"/>
          </w:tcPr>
          <w:p w:rsidR="00DB130F" w:rsidRPr="001957FD" w:rsidRDefault="00DB130F" w:rsidP="009A0D12">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DB130F" w:rsidRPr="001957FD" w:rsidTr="009A0D12">
        <w:trPr>
          <w:tblHeader/>
          <w:jc w:val="center"/>
        </w:trPr>
        <w:tc>
          <w:tcPr>
            <w:tcW w:w="1087" w:type="dxa"/>
            <w:shd w:val="clear" w:color="auto" w:fill="AEAAAA"/>
          </w:tcPr>
          <w:p w:rsidR="00DB130F" w:rsidRPr="001957FD" w:rsidRDefault="00DB130F" w:rsidP="009A0D12">
            <w:pPr>
              <w:spacing w:after="0"/>
              <w:rPr>
                <w:lang w:val="el-GR"/>
              </w:rPr>
            </w:pPr>
            <w:r w:rsidRPr="001957FD">
              <w:rPr>
                <w:lang w:val="el-GR"/>
              </w:rPr>
              <w:t>α/α</w:t>
            </w:r>
          </w:p>
        </w:tc>
        <w:tc>
          <w:tcPr>
            <w:tcW w:w="4633" w:type="dxa"/>
            <w:shd w:val="clear" w:color="auto" w:fill="AEAAAA"/>
          </w:tcPr>
          <w:p w:rsidR="00DB130F" w:rsidRPr="001957FD" w:rsidRDefault="00DB130F" w:rsidP="009A0D12">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DB130F" w:rsidRPr="001957FD" w:rsidRDefault="00DB130F" w:rsidP="009A0D12">
            <w:pPr>
              <w:spacing w:after="0"/>
              <w:rPr>
                <w:lang w:val="el-GR"/>
              </w:rPr>
            </w:pPr>
            <w:r w:rsidRPr="001957FD">
              <w:rPr>
                <w:lang w:val="el-GR"/>
              </w:rPr>
              <w:t>Δικαιολογητικό</w:t>
            </w:r>
          </w:p>
        </w:tc>
      </w:tr>
      <w:tr w:rsidR="00DB130F" w:rsidRPr="00883CA4" w:rsidTr="009A0D12">
        <w:trPr>
          <w:jc w:val="center"/>
        </w:trPr>
        <w:tc>
          <w:tcPr>
            <w:tcW w:w="1087" w:type="dxa"/>
            <w:shd w:val="clear" w:color="auto" w:fill="auto"/>
          </w:tcPr>
          <w:p w:rsidR="00DB130F" w:rsidRPr="001957FD" w:rsidRDefault="00DB130F" w:rsidP="009A0D12">
            <w:pPr>
              <w:spacing w:after="0"/>
              <w:rPr>
                <w:lang w:val="el-GR"/>
              </w:rPr>
            </w:pPr>
            <w:r w:rsidRPr="001957FD">
              <w:rPr>
                <w:lang w:val="el-GR"/>
              </w:rPr>
              <w:t>2.2.3.1</w:t>
            </w:r>
          </w:p>
        </w:tc>
        <w:tc>
          <w:tcPr>
            <w:tcW w:w="4633" w:type="dxa"/>
            <w:shd w:val="clear" w:color="auto" w:fill="auto"/>
          </w:tcPr>
          <w:p w:rsidR="00DB130F" w:rsidRPr="001957FD" w:rsidRDefault="00DB130F" w:rsidP="009A0D12">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DB130F" w:rsidRPr="001957FD" w:rsidRDefault="00DB130F" w:rsidP="009A0D12">
            <w:pPr>
              <w:spacing w:after="0"/>
              <w:rPr>
                <w:lang w:val="el-GR"/>
              </w:rPr>
            </w:pPr>
            <w:r w:rsidRPr="001957FD">
              <w:rPr>
                <w:lang w:val="el-GR"/>
              </w:rPr>
              <w:t>Συμμετοχή σε εγκληματική οργάνωση</w:t>
            </w:r>
          </w:p>
          <w:p w:rsidR="00DB130F" w:rsidRPr="001957FD" w:rsidRDefault="00DB130F" w:rsidP="009A0D12">
            <w:pPr>
              <w:spacing w:after="0"/>
              <w:rPr>
                <w:lang w:val="el-GR"/>
              </w:rPr>
            </w:pPr>
            <w:r w:rsidRPr="001957FD">
              <w:rPr>
                <w:lang w:val="el-GR"/>
              </w:rPr>
              <w:t>Ενεργητική δωροδοκία κατά το ελληνικό δίκαιο και το δίκαιο του οικονομικού φορέα</w:t>
            </w:r>
          </w:p>
          <w:p w:rsidR="00DB130F" w:rsidRPr="001957FD" w:rsidRDefault="00DB130F" w:rsidP="009A0D12">
            <w:pPr>
              <w:spacing w:after="0"/>
              <w:rPr>
                <w:lang w:val="el-GR"/>
              </w:rPr>
            </w:pPr>
            <w:r w:rsidRPr="001957FD">
              <w:rPr>
                <w:lang w:val="el-GR"/>
              </w:rPr>
              <w:t>Απάτη εις βάρος των οικονομικών συμφερόντων</w:t>
            </w:r>
          </w:p>
          <w:p w:rsidR="00DB130F" w:rsidRPr="001957FD" w:rsidRDefault="00DB130F" w:rsidP="009A0D12">
            <w:pPr>
              <w:spacing w:after="0"/>
              <w:rPr>
                <w:lang w:val="el-GR"/>
              </w:rPr>
            </w:pPr>
            <w:r w:rsidRPr="001957FD">
              <w:rPr>
                <w:lang w:val="el-GR"/>
              </w:rPr>
              <w:t>της Ένωσης</w:t>
            </w:r>
          </w:p>
          <w:p w:rsidR="00DB130F" w:rsidRPr="001957FD" w:rsidRDefault="00DB130F" w:rsidP="009A0D12">
            <w:pPr>
              <w:spacing w:after="0"/>
              <w:rPr>
                <w:lang w:val="el-GR"/>
              </w:rPr>
            </w:pPr>
            <w:r w:rsidRPr="001957FD">
              <w:rPr>
                <w:lang w:val="el-GR"/>
              </w:rPr>
              <w:t>Τρομοκρατικά εγκλήματα ή εγκλήματα συνδεόμενα με τρομοκρατικές δραστηριότητες</w:t>
            </w:r>
          </w:p>
          <w:p w:rsidR="00DB130F" w:rsidRPr="001957FD" w:rsidRDefault="00DB130F" w:rsidP="009A0D12">
            <w:pPr>
              <w:spacing w:after="0"/>
              <w:rPr>
                <w:lang w:val="el-GR"/>
              </w:rPr>
            </w:pPr>
            <w:r w:rsidRPr="001957FD">
              <w:rPr>
                <w:lang w:val="el-GR"/>
              </w:rPr>
              <w:t>Νομιμοποίηση εσόδων από παράνομες δραστηριότητες ή χρηματοδότηση της τρομοκρατίας</w:t>
            </w:r>
          </w:p>
          <w:p w:rsidR="00DB130F" w:rsidRPr="001957FD" w:rsidRDefault="00DB130F" w:rsidP="009A0D12">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DB130F" w:rsidRPr="001957FD" w:rsidRDefault="00DB130F" w:rsidP="009A0D12">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DB130F" w:rsidRPr="00E61D2A" w:rsidRDefault="00DB130F" w:rsidP="009A0D12">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DB130F" w:rsidRPr="001957FD" w:rsidRDefault="00DB130F" w:rsidP="009A0D1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DB130F" w:rsidRPr="00883CA4" w:rsidTr="009A0D12">
        <w:trPr>
          <w:jc w:val="center"/>
        </w:trPr>
        <w:tc>
          <w:tcPr>
            <w:tcW w:w="1087" w:type="dxa"/>
            <w:vMerge w:val="restart"/>
            <w:shd w:val="clear" w:color="auto" w:fill="auto"/>
          </w:tcPr>
          <w:p w:rsidR="00DB130F" w:rsidRPr="001957FD" w:rsidRDefault="00DB130F" w:rsidP="009A0D12">
            <w:pPr>
              <w:spacing w:after="0"/>
              <w:rPr>
                <w:lang w:val="el-GR"/>
              </w:rPr>
            </w:pPr>
            <w:r w:rsidRPr="001957FD">
              <w:rPr>
                <w:lang w:val="el-GR"/>
              </w:rPr>
              <w:t>2.2.3.2</w:t>
            </w:r>
          </w:p>
        </w:tc>
        <w:tc>
          <w:tcPr>
            <w:tcW w:w="4633" w:type="dxa"/>
            <w:shd w:val="clear" w:color="auto" w:fill="auto"/>
          </w:tcPr>
          <w:p w:rsidR="00DB130F" w:rsidRPr="001957FD" w:rsidRDefault="00DB130F" w:rsidP="009A0D12">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DB130F" w:rsidRPr="001957FD" w:rsidRDefault="00DB130F" w:rsidP="009A0D12">
            <w:pPr>
              <w:spacing w:after="0"/>
              <w:rPr>
                <w:lang w:val="el-GR"/>
              </w:rPr>
            </w:pPr>
            <w:r w:rsidRPr="001957FD">
              <w:rPr>
                <w:lang w:val="el-GR"/>
              </w:rPr>
              <w:t>Α) Πιστοποιητικό που εκδίδεται από την αρμόδια αρχή του οικείου</w:t>
            </w:r>
          </w:p>
          <w:p w:rsidR="00DB130F" w:rsidRPr="00E61D2A" w:rsidRDefault="00DB130F" w:rsidP="009A0D12">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DB130F" w:rsidRPr="001957FD" w:rsidRDefault="00DB130F" w:rsidP="009A0D1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DB130F" w:rsidRPr="001957FD" w:rsidRDefault="00DB130F" w:rsidP="009A0D12">
            <w:pPr>
              <w:spacing w:after="0"/>
              <w:rPr>
                <w:lang w:val="el-GR"/>
              </w:rPr>
            </w:pPr>
          </w:p>
          <w:p w:rsidR="00DB130F" w:rsidRPr="001957FD" w:rsidRDefault="00DB130F" w:rsidP="009A0D12">
            <w:pPr>
              <w:spacing w:after="0"/>
              <w:rPr>
                <w:lang w:val="el-GR"/>
              </w:rPr>
            </w:pPr>
            <w:r w:rsidRPr="001957FD">
              <w:rPr>
                <w:lang w:val="el-GR"/>
              </w:rPr>
              <w:t xml:space="preserve">Για τους ημεδαπούς οικονομικούς φορείς: </w:t>
            </w:r>
          </w:p>
          <w:p w:rsidR="00DB130F" w:rsidRPr="001957FD" w:rsidRDefault="00DB130F" w:rsidP="009A0D12">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957FD">
              <w:rPr>
                <w:lang w:val="el-GR"/>
              </w:rPr>
              <w:lastRenderedPageBreak/>
              <w:t xml:space="preserve">δεν αναφέρεται σε αυτή χρόνος ισχύος, που να έχει εκδοθεί έως τρεις (3) μήνες πριν από την υποβολή της. </w:t>
            </w:r>
          </w:p>
          <w:p w:rsidR="00DB130F" w:rsidRPr="001957FD" w:rsidRDefault="00DB130F" w:rsidP="009A0D12">
            <w:pPr>
              <w:spacing w:after="0"/>
              <w:rPr>
                <w:lang w:val="el-GR"/>
              </w:rPr>
            </w:pPr>
          </w:p>
        </w:tc>
      </w:tr>
      <w:tr w:rsidR="00DB130F" w:rsidRPr="00883CA4" w:rsidTr="009A0D12">
        <w:trPr>
          <w:jc w:val="center"/>
        </w:trPr>
        <w:tc>
          <w:tcPr>
            <w:tcW w:w="1087" w:type="dxa"/>
            <w:vMerge/>
            <w:shd w:val="clear" w:color="auto" w:fill="auto"/>
          </w:tcPr>
          <w:p w:rsidR="00DB130F" w:rsidRPr="001957FD" w:rsidRDefault="00DB130F" w:rsidP="009A0D12">
            <w:pPr>
              <w:spacing w:after="0"/>
              <w:rPr>
                <w:lang w:val="el-GR"/>
              </w:rPr>
            </w:pPr>
          </w:p>
        </w:tc>
        <w:tc>
          <w:tcPr>
            <w:tcW w:w="4633" w:type="dxa"/>
            <w:shd w:val="clear" w:color="auto" w:fill="auto"/>
          </w:tcPr>
          <w:p w:rsidR="00DB130F" w:rsidRPr="001957FD" w:rsidRDefault="00DB130F" w:rsidP="009A0D12">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DB130F" w:rsidRPr="001957FD" w:rsidRDefault="00DB130F" w:rsidP="009A0D12">
            <w:pPr>
              <w:spacing w:after="0"/>
              <w:rPr>
                <w:lang w:val="el-GR"/>
              </w:rPr>
            </w:pPr>
            <w:r w:rsidRPr="001957FD">
              <w:rPr>
                <w:lang w:val="el-GR"/>
              </w:rPr>
              <w:t>Β) Πιστοποιητικό που εκδίδεται από την αρμόδια αρχή του οικείου</w:t>
            </w:r>
          </w:p>
          <w:p w:rsidR="00DB130F" w:rsidRPr="00E61D2A" w:rsidRDefault="00DB130F" w:rsidP="009A0D12">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DB130F" w:rsidRDefault="00DB130F" w:rsidP="009A0D1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DB130F" w:rsidRPr="001957FD" w:rsidRDefault="00DB130F" w:rsidP="009A0D12">
            <w:pPr>
              <w:spacing w:after="0"/>
              <w:rPr>
                <w:lang w:val="el-GR"/>
              </w:rPr>
            </w:pPr>
          </w:p>
          <w:p w:rsidR="00DB130F" w:rsidRPr="001957FD" w:rsidRDefault="00DB130F" w:rsidP="009A0D12">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DB130F" w:rsidRPr="00883CA4" w:rsidTr="009A0D12">
        <w:trPr>
          <w:jc w:val="center"/>
        </w:trPr>
        <w:tc>
          <w:tcPr>
            <w:tcW w:w="1087" w:type="dxa"/>
            <w:vMerge/>
            <w:shd w:val="clear" w:color="auto" w:fill="auto"/>
          </w:tcPr>
          <w:p w:rsidR="00DB130F" w:rsidRPr="001957FD" w:rsidRDefault="00DB130F" w:rsidP="009A0D12">
            <w:pPr>
              <w:spacing w:after="0"/>
              <w:rPr>
                <w:lang w:val="el-GR"/>
              </w:rPr>
            </w:pPr>
          </w:p>
        </w:tc>
        <w:tc>
          <w:tcPr>
            <w:tcW w:w="4633" w:type="dxa"/>
            <w:shd w:val="clear" w:color="auto" w:fill="auto"/>
          </w:tcPr>
          <w:p w:rsidR="00DB130F" w:rsidRPr="001957FD" w:rsidRDefault="00DB130F" w:rsidP="009A0D12">
            <w:pPr>
              <w:spacing w:after="0"/>
              <w:rPr>
                <w:lang w:val="el-GR"/>
              </w:rPr>
            </w:pPr>
          </w:p>
        </w:tc>
        <w:tc>
          <w:tcPr>
            <w:tcW w:w="8641" w:type="dxa"/>
            <w:shd w:val="clear" w:color="auto" w:fill="auto"/>
          </w:tcPr>
          <w:p w:rsidR="00DB130F" w:rsidRPr="001957FD" w:rsidRDefault="00DB130F" w:rsidP="009A0D12">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DB130F" w:rsidRPr="00883CA4" w:rsidTr="009A0D12">
        <w:trPr>
          <w:jc w:val="center"/>
        </w:trPr>
        <w:tc>
          <w:tcPr>
            <w:tcW w:w="1087" w:type="dxa"/>
            <w:shd w:val="clear" w:color="auto" w:fill="auto"/>
          </w:tcPr>
          <w:p w:rsidR="00DB130F" w:rsidRPr="001957FD" w:rsidRDefault="00DB130F" w:rsidP="009A0D12">
            <w:pPr>
              <w:spacing w:after="0"/>
              <w:rPr>
                <w:lang w:val="el-GR"/>
              </w:rPr>
            </w:pPr>
            <w:r w:rsidRPr="001957FD">
              <w:rPr>
                <w:lang w:val="el-GR"/>
              </w:rPr>
              <w:t>2.2.3.4.α</w:t>
            </w:r>
          </w:p>
        </w:tc>
        <w:tc>
          <w:tcPr>
            <w:tcW w:w="4633" w:type="dxa"/>
            <w:shd w:val="clear" w:color="auto" w:fill="auto"/>
          </w:tcPr>
          <w:p w:rsidR="00DB130F" w:rsidRPr="001957FD" w:rsidRDefault="00DB130F" w:rsidP="009A0D12">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DB130F" w:rsidRPr="001957FD" w:rsidRDefault="00DB130F" w:rsidP="009A0D12">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DB130F" w:rsidRPr="00883CA4" w:rsidTr="009A0D12">
        <w:trPr>
          <w:jc w:val="center"/>
        </w:trPr>
        <w:tc>
          <w:tcPr>
            <w:tcW w:w="1087" w:type="dxa"/>
            <w:vMerge w:val="restart"/>
            <w:shd w:val="clear" w:color="auto" w:fill="auto"/>
          </w:tcPr>
          <w:p w:rsidR="00DB130F" w:rsidRPr="001957FD" w:rsidRDefault="00DB130F" w:rsidP="009A0D12">
            <w:pPr>
              <w:spacing w:after="0"/>
              <w:rPr>
                <w:lang w:val="el-GR"/>
              </w:rPr>
            </w:pPr>
            <w:r w:rsidRPr="001957FD">
              <w:rPr>
                <w:lang w:val="el-GR"/>
              </w:rPr>
              <w:t>2.2.3.4.β</w:t>
            </w:r>
          </w:p>
        </w:tc>
        <w:tc>
          <w:tcPr>
            <w:tcW w:w="4633" w:type="dxa"/>
            <w:shd w:val="clear" w:color="auto" w:fill="auto"/>
          </w:tcPr>
          <w:p w:rsidR="00DB130F" w:rsidRPr="001957FD" w:rsidRDefault="00DB130F" w:rsidP="009A0D12">
            <w:pPr>
              <w:spacing w:after="0"/>
              <w:rPr>
                <w:lang w:val="el-GR"/>
              </w:rPr>
            </w:pPr>
            <w:r w:rsidRPr="001957FD">
              <w:rPr>
                <w:lang w:val="el-GR"/>
              </w:rPr>
              <w:t>Καταστάσεις οικονομικής αφερεγγυότητας:</w:t>
            </w:r>
          </w:p>
          <w:p w:rsidR="00DB130F" w:rsidRPr="001957FD" w:rsidRDefault="00DB130F" w:rsidP="009A0D12">
            <w:pPr>
              <w:spacing w:after="0"/>
              <w:rPr>
                <w:lang w:val="el-GR"/>
              </w:rPr>
            </w:pPr>
            <w:r w:rsidRPr="001957FD">
              <w:rPr>
                <w:lang w:val="el-GR"/>
              </w:rPr>
              <w:t>Πτώχευση</w:t>
            </w:r>
          </w:p>
          <w:p w:rsidR="00DB130F" w:rsidRPr="001957FD" w:rsidRDefault="00DB130F" w:rsidP="009A0D12">
            <w:pPr>
              <w:spacing w:after="0"/>
              <w:rPr>
                <w:lang w:val="el-GR"/>
              </w:rPr>
            </w:pPr>
            <w:r w:rsidRPr="001957FD">
              <w:rPr>
                <w:lang w:val="el-GR"/>
              </w:rPr>
              <w:t>Υπαγωγή σε πτωχευτικό συμβιβασμό ή ειδική εκκαθάριση</w:t>
            </w:r>
          </w:p>
          <w:p w:rsidR="00DB130F" w:rsidRPr="001957FD" w:rsidRDefault="00DB130F" w:rsidP="009A0D12">
            <w:pPr>
              <w:spacing w:after="0"/>
              <w:rPr>
                <w:lang w:val="el-GR"/>
              </w:rPr>
            </w:pPr>
            <w:r w:rsidRPr="001957FD">
              <w:rPr>
                <w:lang w:val="el-GR"/>
              </w:rPr>
              <w:t>Αναγκαστική διαχείριση από δικαστήριο ή εκκαθαριστή</w:t>
            </w:r>
          </w:p>
          <w:p w:rsidR="00DB130F" w:rsidRPr="001957FD" w:rsidRDefault="00DB130F" w:rsidP="009A0D12">
            <w:pPr>
              <w:spacing w:after="0"/>
              <w:rPr>
                <w:lang w:val="el-GR"/>
              </w:rPr>
            </w:pPr>
            <w:r w:rsidRPr="001957FD">
              <w:rPr>
                <w:lang w:val="el-GR"/>
              </w:rPr>
              <w:t>Υπαγωγή σε Διαδικασία εξυγίανσης</w:t>
            </w:r>
          </w:p>
          <w:p w:rsidR="00DB130F" w:rsidRPr="001957FD" w:rsidRDefault="00DB130F" w:rsidP="009A0D12">
            <w:pPr>
              <w:spacing w:after="0"/>
              <w:rPr>
                <w:lang w:val="el-GR"/>
              </w:rPr>
            </w:pPr>
          </w:p>
        </w:tc>
        <w:tc>
          <w:tcPr>
            <w:tcW w:w="8641" w:type="dxa"/>
            <w:shd w:val="clear" w:color="auto" w:fill="auto"/>
          </w:tcPr>
          <w:p w:rsidR="00DB130F" w:rsidRPr="00E61D2A" w:rsidRDefault="00DB130F" w:rsidP="009A0D12">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DB130F" w:rsidRDefault="00DB130F" w:rsidP="009A0D1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w:t>
            </w:r>
            <w:r w:rsidRPr="001957FD">
              <w:rPr>
                <w:lang w:val="el-GR"/>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DB130F" w:rsidRPr="001957FD" w:rsidRDefault="00DB130F" w:rsidP="009A0D12">
            <w:pPr>
              <w:spacing w:after="0"/>
              <w:rPr>
                <w:color w:val="000000"/>
                <w:lang w:val="el-GR"/>
              </w:rPr>
            </w:pPr>
          </w:p>
          <w:p w:rsidR="00DB130F" w:rsidRPr="001957FD" w:rsidRDefault="00DB130F" w:rsidP="009A0D12">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DB130F" w:rsidRPr="001957FD" w:rsidRDefault="00DB130F" w:rsidP="009A0D12">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DB130F" w:rsidRPr="001957FD" w:rsidRDefault="00DB130F" w:rsidP="009A0D12">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DB130F" w:rsidRPr="001957FD" w:rsidRDefault="00DB130F" w:rsidP="009A0D12">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DB130F" w:rsidRPr="001957FD" w:rsidRDefault="00DB130F" w:rsidP="009A0D12">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DB130F" w:rsidRPr="00883CA4" w:rsidTr="009A0D12">
        <w:trPr>
          <w:jc w:val="center"/>
        </w:trPr>
        <w:tc>
          <w:tcPr>
            <w:tcW w:w="1087" w:type="dxa"/>
            <w:vMerge/>
            <w:shd w:val="clear" w:color="auto" w:fill="auto"/>
          </w:tcPr>
          <w:p w:rsidR="00DB130F" w:rsidRPr="001957FD" w:rsidRDefault="00DB130F" w:rsidP="009A0D12">
            <w:pPr>
              <w:spacing w:after="0"/>
              <w:rPr>
                <w:lang w:val="el-GR"/>
              </w:rPr>
            </w:pPr>
          </w:p>
        </w:tc>
        <w:tc>
          <w:tcPr>
            <w:tcW w:w="4633" w:type="dxa"/>
            <w:shd w:val="clear" w:color="auto" w:fill="auto"/>
          </w:tcPr>
          <w:p w:rsidR="00DB130F" w:rsidRPr="001957FD" w:rsidRDefault="00DB130F" w:rsidP="009A0D12">
            <w:pPr>
              <w:spacing w:after="0"/>
              <w:rPr>
                <w:lang w:val="el-GR"/>
              </w:rPr>
            </w:pPr>
            <w:r w:rsidRPr="001957FD">
              <w:rPr>
                <w:lang w:val="el-GR"/>
              </w:rPr>
              <w:t>Αναστολή επιχειρηματικών δραστηριοτήτων</w:t>
            </w:r>
          </w:p>
          <w:p w:rsidR="00DB130F" w:rsidRPr="001957FD" w:rsidRDefault="00DB130F" w:rsidP="009A0D12">
            <w:pPr>
              <w:spacing w:after="0"/>
              <w:rPr>
                <w:lang w:val="el-GR"/>
              </w:rPr>
            </w:pPr>
          </w:p>
        </w:tc>
        <w:tc>
          <w:tcPr>
            <w:tcW w:w="8641" w:type="dxa"/>
            <w:shd w:val="clear" w:color="auto" w:fill="auto"/>
          </w:tcPr>
          <w:p w:rsidR="00DB130F" w:rsidRPr="001957FD" w:rsidRDefault="00DB130F" w:rsidP="009A0D12">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DB130F" w:rsidRPr="00883CA4" w:rsidTr="009A0D12">
        <w:trPr>
          <w:jc w:val="center"/>
        </w:trPr>
        <w:tc>
          <w:tcPr>
            <w:tcW w:w="1087" w:type="dxa"/>
            <w:shd w:val="clear" w:color="auto" w:fill="auto"/>
          </w:tcPr>
          <w:p w:rsidR="00DB130F" w:rsidRPr="001957FD" w:rsidRDefault="00DB130F" w:rsidP="009A0D12">
            <w:pPr>
              <w:spacing w:after="0"/>
              <w:rPr>
                <w:lang w:val="el-GR"/>
              </w:rPr>
            </w:pPr>
            <w:r w:rsidRPr="001957FD">
              <w:rPr>
                <w:lang w:val="el-GR"/>
              </w:rPr>
              <w:t>2.2.3.9</w:t>
            </w:r>
          </w:p>
        </w:tc>
        <w:tc>
          <w:tcPr>
            <w:tcW w:w="4633" w:type="dxa"/>
            <w:shd w:val="clear" w:color="auto" w:fill="auto"/>
          </w:tcPr>
          <w:p w:rsidR="00DB130F" w:rsidRPr="001957FD" w:rsidRDefault="00DB130F" w:rsidP="009A0D12">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DB130F" w:rsidRPr="001957FD" w:rsidRDefault="00DB130F" w:rsidP="009A0D12">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DB130F" w:rsidRPr="00883CA4" w:rsidTr="009A0D12">
        <w:trPr>
          <w:jc w:val="center"/>
        </w:trPr>
        <w:tc>
          <w:tcPr>
            <w:tcW w:w="1087" w:type="dxa"/>
            <w:vMerge w:val="restart"/>
            <w:shd w:val="clear" w:color="auto" w:fill="auto"/>
          </w:tcPr>
          <w:p w:rsidR="00DB130F" w:rsidRPr="001957FD" w:rsidRDefault="00DB130F" w:rsidP="009A0D12">
            <w:pPr>
              <w:spacing w:after="0"/>
              <w:rPr>
                <w:lang w:val="el-GR"/>
              </w:rPr>
            </w:pPr>
            <w:r w:rsidRPr="001957FD">
              <w:rPr>
                <w:lang w:val="el-GR"/>
              </w:rPr>
              <w:t>2.2.4</w:t>
            </w:r>
          </w:p>
        </w:tc>
        <w:tc>
          <w:tcPr>
            <w:tcW w:w="4633" w:type="dxa"/>
            <w:shd w:val="clear" w:color="auto" w:fill="auto"/>
          </w:tcPr>
          <w:p w:rsidR="00DB130F" w:rsidRPr="001957FD" w:rsidRDefault="00DB130F" w:rsidP="009A0D12">
            <w:pPr>
              <w:spacing w:after="0"/>
              <w:rPr>
                <w:lang w:val="el-GR"/>
              </w:rPr>
            </w:pPr>
            <w:r w:rsidRPr="001957FD">
              <w:rPr>
                <w:lang w:val="el-GR"/>
              </w:rPr>
              <w:t>Εγγραφή στο σχετικό επαγγελματικό μητρώο</w:t>
            </w:r>
          </w:p>
          <w:p w:rsidR="00DB130F" w:rsidRPr="001957FD" w:rsidRDefault="00DB130F" w:rsidP="009A0D12">
            <w:pPr>
              <w:spacing w:after="0"/>
              <w:rPr>
                <w:lang w:val="el-GR"/>
              </w:rPr>
            </w:pPr>
          </w:p>
        </w:tc>
        <w:tc>
          <w:tcPr>
            <w:tcW w:w="8641" w:type="dxa"/>
            <w:shd w:val="clear" w:color="auto" w:fill="auto"/>
          </w:tcPr>
          <w:p w:rsidR="00DB130F" w:rsidRPr="001957FD" w:rsidRDefault="00DB130F" w:rsidP="009A0D12">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DB130F" w:rsidRPr="00883CA4" w:rsidTr="009A0D12">
        <w:trPr>
          <w:jc w:val="center"/>
        </w:trPr>
        <w:tc>
          <w:tcPr>
            <w:tcW w:w="1087" w:type="dxa"/>
            <w:vMerge/>
            <w:shd w:val="clear" w:color="auto" w:fill="auto"/>
          </w:tcPr>
          <w:p w:rsidR="00DB130F" w:rsidRPr="001957FD" w:rsidRDefault="00DB130F" w:rsidP="009A0D12">
            <w:pPr>
              <w:spacing w:after="0"/>
              <w:rPr>
                <w:lang w:val="el-GR"/>
              </w:rPr>
            </w:pPr>
          </w:p>
        </w:tc>
        <w:tc>
          <w:tcPr>
            <w:tcW w:w="4633" w:type="dxa"/>
            <w:shd w:val="clear" w:color="auto" w:fill="auto"/>
          </w:tcPr>
          <w:p w:rsidR="00DB130F" w:rsidRPr="001957FD" w:rsidRDefault="00DB130F" w:rsidP="009A0D12">
            <w:pPr>
              <w:spacing w:after="0"/>
              <w:rPr>
                <w:lang w:val="el-GR"/>
              </w:rPr>
            </w:pPr>
            <w:r w:rsidRPr="001957FD">
              <w:rPr>
                <w:lang w:val="el-GR"/>
              </w:rPr>
              <w:t>Εγγραφή στο σχετικό εμπορικό μητρώο</w:t>
            </w:r>
          </w:p>
          <w:p w:rsidR="00DB130F" w:rsidRPr="001957FD" w:rsidRDefault="00DB130F" w:rsidP="009A0D12">
            <w:pPr>
              <w:spacing w:after="0"/>
              <w:rPr>
                <w:lang w:val="el-GR"/>
              </w:rPr>
            </w:pPr>
          </w:p>
        </w:tc>
        <w:tc>
          <w:tcPr>
            <w:tcW w:w="8641" w:type="dxa"/>
            <w:shd w:val="clear" w:color="auto" w:fill="auto"/>
          </w:tcPr>
          <w:p w:rsidR="00DB130F" w:rsidRPr="001957FD" w:rsidRDefault="00DB130F" w:rsidP="009A0D12">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DB130F" w:rsidRPr="001957FD" w:rsidRDefault="00DB130F" w:rsidP="009A0D12">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DB130F" w:rsidRPr="00883CA4" w:rsidTr="009A0D12">
        <w:trPr>
          <w:jc w:val="center"/>
        </w:trPr>
        <w:tc>
          <w:tcPr>
            <w:tcW w:w="1087" w:type="dxa"/>
            <w:vMerge/>
            <w:shd w:val="clear" w:color="auto" w:fill="auto"/>
          </w:tcPr>
          <w:p w:rsidR="00DB130F" w:rsidRPr="001957FD" w:rsidRDefault="00DB130F" w:rsidP="009A0D12">
            <w:pPr>
              <w:spacing w:after="0"/>
              <w:rPr>
                <w:lang w:val="el-GR"/>
              </w:rPr>
            </w:pPr>
          </w:p>
        </w:tc>
        <w:tc>
          <w:tcPr>
            <w:tcW w:w="4633" w:type="dxa"/>
            <w:shd w:val="clear" w:color="auto" w:fill="auto"/>
          </w:tcPr>
          <w:p w:rsidR="00DB130F" w:rsidRPr="001957FD" w:rsidRDefault="00DB130F" w:rsidP="009A0D12">
            <w:pPr>
              <w:spacing w:after="0"/>
              <w:rPr>
                <w:lang w:val="el-GR"/>
              </w:rPr>
            </w:pPr>
          </w:p>
        </w:tc>
        <w:tc>
          <w:tcPr>
            <w:tcW w:w="8641" w:type="dxa"/>
            <w:shd w:val="clear" w:color="auto" w:fill="auto"/>
          </w:tcPr>
          <w:p w:rsidR="00DB130F" w:rsidRPr="001957FD" w:rsidRDefault="00DB130F" w:rsidP="009A0D12">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957FD">
              <w:rPr>
                <w:lang w:val="el-GR"/>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DB130F" w:rsidRPr="00883CA4" w:rsidTr="009A0D12">
        <w:trPr>
          <w:jc w:val="center"/>
        </w:trPr>
        <w:tc>
          <w:tcPr>
            <w:tcW w:w="1087" w:type="dxa"/>
            <w:shd w:val="clear" w:color="auto" w:fill="auto"/>
          </w:tcPr>
          <w:p w:rsidR="00DB130F" w:rsidRPr="001957FD" w:rsidRDefault="00DB130F" w:rsidP="009A0D12">
            <w:pPr>
              <w:spacing w:after="0"/>
              <w:rPr>
                <w:lang w:val="el-GR"/>
              </w:rPr>
            </w:pPr>
            <w:r w:rsidRPr="001957FD">
              <w:rPr>
                <w:lang w:val="el-GR"/>
              </w:rPr>
              <w:lastRenderedPageBreak/>
              <w:t>2.2.7.α</w:t>
            </w:r>
          </w:p>
        </w:tc>
        <w:tc>
          <w:tcPr>
            <w:tcW w:w="4633" w:type="dxa"/>
            <w:shd w:val="clear" w:color="auto" w:fill="auto"/>
          </w:tcPr>
          <w:p w:rsidR="00DB130F" w:rsidRPr="001957FD" w:rsidRDefault="00DB130F" w:rsidP="009A0D12">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DB130F" w:rsidRPr="00676136" w:rsidRDefault="00DB130F" w:rsidP="009A0D12">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DB130F" w:rsidRPr="00676136" w:rsidRDefault="00DB130F" w:rsidP="009A0D12">
            <w:pPr>
              <w:spacing w:after="0"/>
              <w:rPr>
                <w:lang w:val="el-GR"/>
              </w:rPr>
            </w:pPr>
            <w:r w:rsidRPr="00676136">
              <w:rPr>
                <w:lang w:val="el-GR"/>
              </w:rPr>
              <w:t xml:space="preserve">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DB130F" w:rsidRPr="00883CA4" w:rsidTr="009A0D12">
        <w:trPr>
          <w:jc w:val="center"/>
        </w:trPr>
        <w:tc>
          <w:tcPr>
            <w:tcW w:w="1087" w:type="dxa"/>
            <w:shd w:val="clear" w:color="auto" w:fill="auto"/>
          </w:tcPr>
          <w:p w:rsidR="00DB130F" w:rsidRPr="001957FD" w:rsidRDefault="00DB130F" w:rsidP="009A0D12">
            <w:pPr>
              <w:spacing w:after="0"/>
              <w:rPr>
                <w:lang w:val="el-GR"/>
              </w:rPr>
            </w:pPr>
            <w:r w:rsidRPr="001957FD">
              <w:rPr>
                <w:lang w:val="el-GR"/>
              </w:rPr>
              <w:t>2.2.7.β</w:t>
            </w:r>
          </w:p>
        </w:tc>
        <w:tc>
          <w:tcPr>
            <w:tcW w:w="4633" w:type="dxa"/>
            <w:shd w:val="clear" w:color="auto" w:fill="auto"/>
          </w:tcPr>
          <w:p w:rsidR="00DB130F" w:rsidRPr="001957FD" w:rsidRDefault="00DB130F" w:rsidP="009A0D12">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DB130F" w:rsidRPr="001957FD" w:rsidRDefault="00DB130F" w:rsidP="009A0D12">
            <w:pPr>
              <w:spacing w:after="0"/>
              <w:rPr>
                <w:lang w:val="el-GR"/>
              </w:rPr>
            </w:pPr>
          </w:p>
        </w:tc>
        <w:tc>
          <w:tcPr>
            <w:tcW w:w="8641" w:type="dxa"/>
            <w:shd w:val="clear" w:color="auto" w:fill="auto"/>
          </w:tcPr>
          <w:p w:rsidR="00DB130F" w:rsidRPr="00676136" w:rsidRDefault="00DB130F" w:rsidP="009A0D12">
            <w:pPr>
              <w:spacing w:after="0"/>
              <w:rPr>
                <w:lang w:val="el-GR"/>
              </w:rPr>
            </w:pPr>
            <w:r w:rsidRPr="00676136">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DB130F" w:rsidRDefault="00DB130F" w:rsidP="00DB130F">
      <w:pPr>
        <w:suppressAutoHyphens w:val="0"/>
        <w:spacing w:after="0"/>
        <w:jc w:val="left"/>
        <w:rPr>
          <w:lang w:val="el-GR"/>
        </w:rPr>
        <w:sectPr w:rsidR="00DB130F" w:rsidSect="0079325C">
          <w:pgSz w:w="16838" w:h="11906" w:orient="landscape"/>
          <w:pgMar w:top="1134" w:right="1134" w:bottom="1134" w:left="1134" w:header="720" w:footer="709" w:gutter="0"/>
          <w:cols w:space="720"/>
          <w:docGrid w:linePitch="600" w:charSpace="36864"/>
        </w:sectPr>
      </w:pPr>
    </w:p>
    <w:p w:rsidR="00DB130F" w:rsidRPr="0035532D" w:rsidRDefault="00DB130F" w:rsidP="00DB130F">
      <w:pPr>
        <w:pStyle w:val="2"/>
        <w:tabs>
          <w:tab w:val="clear" w:pos="567"/>
          <w:tab w:val="left" w:pos="0"/>
        </w:tabs>
        <w:spacing w:before="57" w:after="57"/>
        <w:ind w:left="0" w:firstLine="0"/>
        <w:rPr>
          <w:i/>
          <w:color w:val="538135"/>
          <w:lang w:val="el-GR"/>
        </w:rPr>
      </w:pPr>
      <w:bookmarkStart w:id="23" w:name="_Toc131765685"/>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23"/>
    </w:p>
    <w:p w:rsidR="00DB130F" w:rsidRDefault="00DB130F" w:rsidP="00DB130F">
      <w:pPr>
        <w:spacing w:before="57" w:after="57"/>
        <w:rPr>
          <w:lang w:val="el-GR"/>
        </w:rPr>
      </w:pPr>
    </w:p>
    <w:p w:rsidR="00DB130F" w:rsidRPr="00B10CC8" w:rsidRDefault="00DB130F" w:rsidP="00DB130F">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DB130F" w:rsidRPr="00B10CC8" w:rsidRDefault="00DB130F" w:rsidP="00DB130F">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DB130F" w:rsidRPr="00B10CC8" w:rsidRDefault="00DB130F" w:rsidP="00DB130F">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DB130F" w:rsidRPr="00B10CC8" w:rsidRDefault="00DB130F" w:rsidP="00DB130F">
      <w:pPr>
        <w:rPr>
          <w:lang w:val="el-GR"/>
        </w:rPr>
      </w:pPr>
      <w:r w:rsidRPr="00B10CC8">
        <w:rPr>
          <w:lang w:val="el-GR"/>
        </w:rPr>
        <w:t xml:space="preserve">ΙΙΙ. Αποδέκτες των ανωτέρω (υπό Α) δεδομένων στους οποίους κοινοποιούνται είναι: </w:t>
      </w:r>
    </w:p>
    <w:p w:rsidR="00DB130F" w:rsidRPr="00B10CC8" w:rsidRDefault="00DB130F" w:rsidP="00DB130F">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rsidR="00DB130F" w:rsidRPr="00B10CC8" w:rsidRDefault="00DB130F" w:rsidP="00DB130F">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DB130F" w:rsidRPr="00B10CC8" w:rsidRDefault="00DB130F" w:rsidP="00DB130F">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DB130F" w:rsidRPr="00B10CC8" w:rsidRDefault="00DB130F" w:rsidP="00DB130F">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DB130F" w:rsidRPr="00B10CC8" w:rsidRDefault="00DB130F" w:rsidP="00DB130F">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DB130F" w:rsidRPr="00B10CC8" w:rsidRDefault="00DB130F" w:rsidP="00DB130F">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DB130F" w:rsidRDefault="00DB130F" w:rsidP="00DB130F">
      <w:pPr>
        <w:spacing w:before="57" w:after="57"/>
        <w:rPr>
          <w:lang w:val="el-GR"/>
        </w:rPr>
      </w:pPr>
    </w:p>
    <w:p w:rsidR="00DB130F" w:rsidRDefault="00DB130F" w:rsidP="00DB130F">
      <w:pPr>
        <w:suppressAutoHyphens w:val="0"/>
        <w:spacing w:after="0"/>
        <w:jc w:val="left"/>
        <w:rPr>
          <w:rFonts w:ascii="Arial" w:hAnsi="Arial" w:cs="Arial"/>
          <w:b/>
          <w:color w:val="002060"/>
          <w:sz w:val="24"/>
          <w:szCs w:val="22"/>
          <w:lang w:val="el-GR"/>
        </w:rPr>
      </w:pPr>
      <w:r>
        <w:rPr>
          <w:lang w:val="el-GR"/>
        </w:rPr>
        <w:br w:type="page"/>
      </w:r>
    </w:p>
    <w:p w:rsidR="00DB130F" w:rsidRDefault="00DB130F" w:rsidP="00DB130F">
      <w:pPr>
        <w:pStyle w:val="2"/>
        <w:tabs>
          <w:tab w:val="clear" w:pos="567"/>
          <w:tab w:val="left" w:pos="0"/>
        </w:tabs>
        <w:spacing w:before="57" w:after="57"/>
        <w:ind w:left="0" w:firstLine="0"/>
        <w:rPr>
          <w:lang w:val="el-GR"/>
        </w:rPr>
      </w:pPr>
      <w:bookmarkStart w:id="24" w:name="_Toc131765686"/>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24"/>
    </w:p>
    <w:p w:rsidR="00DB130F" w:rsidRDefault="00DB130F" w:rsidP="00DB130F">
      <w:pPr>
        <w:spacing w:before="57" w:after="57"/>
        <w:rPr>
          <w:lang w:val="el-GR"/>
        </w:rPr>
      </w:pPr>
    </w:p>
    <w:p w:rsidR="00DB130F" w:rsidRDefault="00DB130F" w:rsidP="00DB130F">
      <w:pPr>
        <w:widowControl w:val="0"/>
        <w:numPr>
          <w:ilvl w:val="0"/>
          <w:numId w:val="1"/>
        </w:numPr>
        <w:tabs>
          <w:tab w:val="clear" w:pos="432"/>
          <w:tab w:val="num" w:pos="0"/>
        </w:tabs>
        <w:autoSpaceDE w:val="0"/>
        <w:spacing w:after="0"/>
        <w:jc w:val="center"/>
        <w:rPr>
          <w:szCs w:val="22"/>
          <w:lang w:val="el-GR"/>
        </w:rPr>
      </w:pPr>
    </w:p>
    <w:p w:rsidR="00DB130F" w:rsidRDefault="00DB130F" w:rsidP="00DB130F">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04A7D57C" wp14:editId="35B5A733">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4"/>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DB130F" w:rsidRDefault="00DB130F" w:rsidP="00DB130F">
      <w:pPr>
        <w:widowControl w:val="0"/>
        <w:numPr>
          <w:ilvl w:val="0"/>
          <w:numId w:val="1"/>
        </w:numPr>
        <w:tabs>
          <w:tab w:val="clear" w:pos="432"/>
          <w:tab w:val="num" w:pos="0"/>
        </w:tabs>
        <w:autoSpaceDE w:val="0"/>
        <w:spacing w:after="0"/>
        <w:jc w:val="center"/>
        <w:rPr>
          <w:szCs w:val="22"/>
          <w:lang w:val="el-GR"/>
        </w:rPr>
      </w:pPr>
    </w:p>
    <w:p w:rsidR="00DB130F" w:rsidRDefault="00DB130F" w:rsidP="00DB130F">
      <w:pPr>
        <w:widowControl w:val="0"/>
        <w:numPr>
          <w:ilvl w:val="0"/>
          <w:numId w:val="1"/>
        </w:numPr>
        <w:tabs>
          <w:tab w:val="clear" w:pos="432"/>
          <w:tab w:val="num" w:pos="0"/>
        </w:tabs>
        <w:autoSpaceDE w:val="0"/>
        <w:spacing w:after="0"/>
        <w:jc w:val="center"/>
        <w:rPr>
          <w:szCs w:val="22"/>
          <w:lang w:val="el-GR"/>
        </w:rPr>
      </w:pPr>
    </w:p>
    <w:p w:rsidR="00DB130F" w:rsidRDefault="00DB130F" w:rsidP="00DB130F">
      <w:pPr>
        <w:widowControl w:val="0"/>
        <w:numPr>
          <w:ilvl w:val="0"/>
          <w:numId w:val="1"/>
        </w:numPr>
        <w:tabs>
          <w:tab w:val="clear" w:pos="432"/>
          <w:tab w:val="num" w:pos="0"/>
        </w:tabs>
        <w:autoSpaceDE w:val="0"/>
        <w:spacing w:after="0"/>
        <w:jc w:val="center"/>
        <w:rPr>
          <w:szCs w:val="22"/>
          <w:lang w:val="el-GR"/>
        </w:rPr>
      </w:pPr>
    </w:p>
    <w:p w:rsidR="00DB130F" w:rsidRDefault="00DB130F" w:rsidP="00DB130F">
      <w:pPr>
        <w:widowControl w:val="0"/>
        <w:numPr>
          <w:ilvl w:val="0"/>
          <w:numId w:val="1"/>
        </w:numPr>
        <w:tabs>
          <w:tab w:val="clear" w:pos="432"/>
          <w:tab w:val="num" w:pos="0"/>
        </w:tabs>
        <w:autoSpaceDE w:val="0"/>
        <w:spacing w:after="0"/>
        <w:jc w:val="center"/>
        <w:rPr>
          <w:szCs w:val="22"/>
          <w:lang w:val="el-GR"/>
        </w:rPr>
      </w:pPr>
    </w:p>
    <w:p w:rsidR="00DB130F" w:rsidRPr="009779EA" w:rsidRDefault="00DB130F" w:rsidP="00DB130F">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DB130F" w:rsidRPr="009779EA" w:rsidRDefault="00DB130F" w:rsidP="00DB130F">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DB130F" w:rsidRPr="009779EA" w:rsidRDefault="00DB130F" w:rsidP="00DB130F">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DB130F" w:rsidRPr="009779EA" w:rsidRDefault="00DB130F" w:rsidP="00DB130F">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DB130F" w:rsidRPr="009779EA" w:rsidRDefault="00DB130F" w:rsidP="00DB130F">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DB130F" w:rsidRPr="00295099" w:rsidRDefault="00DB130F" w:rsidP="00DB130F">
      <w:pPr>
        <w:spacing w:after="0"/>
        <w:jc w:val="center"/>
        <w:rPr>
          <w:color w:val="0070C0"/>
          <w:sz w:val="24"/>
          <w:lang w:val="el-GR" w:eastAsia="el-GR"/>
        </w:rPr>
      </w:pPr>
      <w:r w:rsidRPr="00295099">
        <w:rPr>
          <w:sz w:val="24"/>
          <w:lang w:val="el-GR" w:eastAsia="el-GR"/>
        </w:rPr>
        <w:t>ΣΥΜΦΩΝΗΤΙΚΟ ΠΡΟΜΗΘΕΙΑΣ…………….</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roofErr w:type="spellStart"/>
      <w:r w:rsidRPr="00295099">
        <w:rPr>
          <w:sz w:val="24"/>
          <w:lang w:val="el-GR" w:eastAsia="el-GR"/>
        </w:rPr>
        <w:t>Στ</w:t>
      </w:r>
      <w:proofErr w:type="spellEnd"/>
      <w:r w:rsidRPr="00295099">
        <w:rPr>
          <w:sz w:val="24"/>
          <w:lang w:val="el-GR" w:eastAsia="el-GR"/>
        </w:rPr>
        <w:t>.. .................. σήμερα ........................ ημέρα ....................... οι παρακάτω συμβαλλόμενοι:</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w:t>
      </w:r>
      <w:proofErr w:type="spellStart"/>
      <w:r>
        <w:rPr>
          <w:sz w:val="24"/>
          <w:lang w:val="el-GR" w:eastAsia="el-GR"/>
        </w:rPr>
        <w:t>αρ</w:t>
      </w:r>
      <w:proofErr w:type="spellEnd"/>
      <w:r>
        <w:rPr>
          <w:sz w:val="24"/>
          <w:lang w:val="el-GR" w:eastAsia="el-GR"/>
        </w:rPr>
        <w:t xml:space="preserve">. </w:t>
      </w:r>
      <w:r w:rsidRPr="000E5530">
        <w:rPr>
          <w:sz w:val="24"/>
          <w:lang w:val="el-GR" w:eastAsia="el-GR"/>
        </w:rPr>
        <w:t>Γ4β/</w:t>
      </w:r>
      <w:proofErr w:type="spellStart"/>
      <w:r w:rsidRPr="000E5530">
        <w:rPr>
          <w:sz w:val="24"/>
          <w:lang w:val="el-GR" w:eastAsia="el-GR"/>
        </w:rPr>
        <w:t>Γ.Π.οικ</w:t>
      </w:r>
      <w:proofErr w:type="spellEnd"/>
      <w:r w:rsidRPr="000E5530">
        <w:rPr>
          <w:sz w:val="24"/>
          <w:lang w:val="el-GR" w:eastAsia="el-GR"/>
        </w:rPr>
        <w:t>. οικ.4379/23-1-2023 Υ.Α. (ΦΕΚ 59/</w:t>
      </w:r>
      <w:proofErr w:type="spellStart"/>
      <w:r w:rsidRPr="000E5530">
        <w:rPr>
          <w:sz w:val="24"/>
          <w:lang w:val="el-GR" w:eastAsia="el-GR"/>
        </w:rPr>
        <w:t>τ.ΥΟΔΔ</w:t>
      </w:r>
      <w:proofErr w:type="spellEnd"/>
      <w:r w:rsidRPr="000E5530">
        <w:rPr>
          <w:sz w:val="24"/>
          <w:lang w:val="el-GR" w:eastAsia="el-GR"/>
        </w:rPr>
        <w:t>/27-1-2023)</w:t>
      </w:r>
      <w:r>
        <w:rPr>
          <w:sz w:val="24"/>
          <w:lang w:val="el-GR" w:eastAsia="el-GR"/>
        </w:rPr>
        <w:t xml:space="preserve">) </w:t>
      </w:r>
      <w:r w:rsidRPr="00295099">
        <w:rPr>
          <w:sz w:val="24"/>
          <w:lang w:val="el-GR" w:eastAsia="el-GR"/>
        </w:rPr>
        <w:t xml:space="preserve">(στο εξής η «Αναθέτουσα Αρχή»)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DB130F" w:rsidRPr="00295099" w:rsidRDefault="00DB130F" w:rsidP="00DB130F">
      <w:pPr>
        <w:spacing w:after="0"/>
        <w:rPr>
          <w:sz w:val="24"/>
          <w:lang w:val="el-GR" w:eastAsia="el-GR"/>
        </w:rPr>
      </w:pPr>
    </w:p>
    <w:p w:rsidR="00DB130F" w:rsidRPr="00295099" w:rsidRDefault="00DB130F" w:rsidP="00DB130F">
      <w:pPr>
        <w:rPr>
          <w:sz w:val="24"/>
          <w:lang w:val="el-GR"/>
        </w:rPr>
      </w:pPr>
      <w:r w:rsidRPr="00295099">
        <w:rPr>
          <w:sz w:val="24"/>
          <w:lang w:val="el-GR"/>
        </w:rPr>
        <w:t>Έχοντας υπόψη:</w:t>
      </w:r>
    </w:p>
    <w:p w:rsidR="00DB130F" w:rsidRPr="00295099" w:rsidRDefault="00DB130F" w:rsidP="00DB130F">
      <w:pPr>
        <w:rPr>
          <w:sz w:val="24"/>
          <w:lang w:val="el-GR"/>
        </w:rPr>
      </w:pPr>
      <w:r w:rsidRPr="00295099">
        <w:rPr>
          <w:sz w:val="24"/>
          <w:lang w:val="el-GR"/>
        </w:rPr>
        <w:t xml:space="preserve">1.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DB130F" w:rsidRPr="00295099" w:rsidRDefault="00DB130F" w:rsidP="00DB130F">
      <w:pPr>
        <w:rPr>
          <w:sz w:val="24"/>
          <w:lang w:val="el-GR"/>
        </w:rPr>
      </w:pPr>
      <w:r w:rsidRPr="00295099">
        <w:rPr>
          <w:sz w:val="24"/>
          <w:lang w:val="el-GR"/>
        </w:rPr>
        <w:t xml:space="preserve">2.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95099">
        <w:rPr>
          <w:sz w:val="24"/>
          <w:lang w:val="el-GR"/>
        </w:rPr>
        <w:t>αριθμ</w:t>
      </w:r>
      <w:proofErr w:type="spellEnd"/>
      <w:r w:rsidRPr="00295099">
        <w:rPr>
          <w:sz w:val="24"/>
          <w:lang w:val="el-GR"/>
        </w:rPr>
        <w:t xml:space="preserve">. </w:t>
      </w:r>
      <w:proofErr w:type="spellStart"/>
      <w:r w:rsidRPr="00295099">
        <w:rPr>
          <w:sz w:val="24"/>
          <w:lang w:val="el-GR"/>
        </w:rPr>
        <w:t>πρωτ</w:t>
      </w:r>
      <w:proofErr w:type="spellEnd"/>
      <w:r w:rsidRPr="00295099">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DB130F" w:rsidRPr="00295099" w:rsidRDefault="00DB130F" w:rsidP="00DB130F">
      <w:pPr>
        <w:rPr>
          <w:color w:val="0070C0"/>
          <w:sz w:val="24"/>
          <w:lang w:val="el-GR" w:eastAsia="el-GR"/>
        </w:rPr>
      </w:pPr>
      <w:r w:rsidRPr="00295099">
        <w:rPr>
          <w:sz w:val="24"/>
          <w:lang w:val="el-GR"/>
        </w:rPr>
        <w:t xml:space="preserve">3. Την από ……υπεύθυνη δήλωση του αναδόχου περί μη </w:t>
      </w:r>
      <w:proofErr w:type="spellStart"/>
      <w:r w:rsidRPr="00295099">
        <w:rPr>
          <w:sz w:val="24"/>
          <w:lang w:val="el-GR"/>
        </w:rPr>
        <w:t>οψιγενών</w:t>
      </w:r>
      <w:proofErr w:type="spellEnd"/>
      <w:r w:rsidRPr="00295099">
        <w:rPr>
          <w:sz w:val="24"/>
          <w:lang w:val="el-GR"/>
        </w:rPr>
        <w:t xml:space="preserve"> μεταβολών, κατά την έννοια της περ. (2) της παρ. 3 του άρθρου 100 του ν. 4412/2016 </w:t>
      </w:r>
      <w:r w:rsidRPr="00295099">
        <w:rPr>
          <w:color w:val="0070C0"/>
          <w:sz w:val="24"/>
          <w:lang w:val="el-GR" w:eastAsia="el-GR"/>
        </w:rPr>
        <w:t xml:space="preserve">[μνημονεύεται μόνο στην περίπτωση του </w:t>
      </w:r>
      <w:proofErr w:type="spellStart"/>
      <w:r w:rsidRPr="00295099">
        <w:rPr>
          <w:color w:val="0070C0"/>
          <w:sz w:val="24"/>
          <w:lang w:val="el-GR" w:eastAsia="el-GR"/>
        </w:rPr>
        <w:t>προσυμβατικού</w:t>
      </w:r>
      <w:proofErr w:type="spellEnd"/>
      <w:r w:rsidRPr="00295099">
        <w:rPr>
          <w:color w:val="0070C0"/>
          <w:sz w:val="24"/>
          <w:lang w:val="el-GR" w:eastAsia="el-GR"/>
        </w:rPr>
        <w:t xml:space="preserve"> ελέγχου ή της άσκησης προδικαστικής προσφυγής κατά της απόφασης κατακύρωσης]</w:t>
      </w:r>
    </w:p>
    <w:p w:rsidR="00DB130F" w:rsidRPr="00295099" w:rsidRDefault="00DB130F" w:rsidP="00DB130F">
      <w:pPr>
        <w:rPr>
          <w:sz w:val="24"/>
          <w:lang w:val="el-GR" w:eastAsia="el-GR"/>
        </w:rPr>
      </w:pPr>
      <w:r w:rsidRPr="00295099">
        <w:rPr>
          <w:sz w:val="24"/>
          <w:lang w:val="el-GR"/>
        </w:rPr>
        <w:t xml:space="preserve">3. Ότι </w:t>
      </w:r>
      <w:r w:rsidRPr="00295099">
        <w:rPr>
          <w:sz w:val="24"/>
          <w:lang w:val="el-GR" w:eastAsia="el-GR"/>
        </w:rPr>
        <w:t xml:space="preserve">αναπόσπαστο τμήμα της παρούσας αποτελούν, σύμφωνα με το άρθρο 2 παρ.1 </w:t>
      </w:r>
      <w:proofErr w:type="spellStart"/>
      <w:r w:rsidRPr="00295099">
        <w:rPr>
          <w:sz w:val="24"/>
          <w:lang w:val="el-GR" w:eastAsia="el-GR"/>
        </w:rPr>
        <w:t>περιπτ</w:t>
      </w:r>
      <w:proofErr w:type="spellEnd"/>
      <w:r w:rsidRPr="00295099">
        <w:rPr>
          <w:sz w:val="24"/>
          <w:lang w:val="el-GR" w:eastAsia="el-GR"/>
        </w:rPr>
        <w:t>. 42 του Ν.4412/2016:</w:t>
      </w:r>
    </w:p>
    <w:p w:rsidR="00DB130F" w:rsidRPr="00295099" w:rsidRDefault="00DB130F" w:rsidP="00DB130F">
      <w:pPr>
        <w:rPr>
          <w:sz w:val="24"/>
          <w:lang w:val="el-GR" w:eastAsia="el-GR"/>
        </w:rPr>
      </w:pPr>
      <w:r w:rsidRPr="00295099">
        <w:rPr>
          <w:sz w:val="24"/>
          <w:lang w:val="el-GR" w:eastAsia="el-GR"/>
        </w:rPr>
        <w:t xml:space="preserve">-η υπ’ αριθ. ............ διακήρυξη, με τα Παραρτήματα της (στο εξής «τα Έγγραφα της Σύμβασης» </w:t>
      </w:r>
    </w:p>
    <w:p w:rsidR="00DB130F" w:rsidRPr="00295099" w:rsidRDefault="00DB130F" w:rsidP="00DB130F">
      <w:pPr>
        <w:rPr>
          <w:sz w:val="24"/>
          <w:lang w:val="el-GR"/>
        </w:rPr>
      </w:pPr>
      <w:r w:rsidRPr="00295099">
        <w:rPr>
          <w:sz w:val="24"/>
          <w:lang w:val="el-GR" w:eastAsia="el-GR"/>
        </w:rPr>
        <w:t>-η προσφορά του Αναδόχου</w:t>
      </w:r>
    </w:p>
    <w:p w:rsidR="00DB130F" w:rsidRPr="00295099" w:rsidRDefault="00DB130F" w:rsidP="00DB130F">
      <w:pPr>
        <w:rPr>
          <w:sz w:val="24"/>
          <w:lang w:val="el-GR" w:eastAsia="el-GR"/>
        </w:rPr>
      </w:pPr>
      <w:r w:rsidRPr="00295099">
        <w:rPr>
          <w:sz w:val="24"/>
          <w:lang w:val="el-GR"/>
        </w:rPr>
        <w:lastRenderedPageBreak/>
        <w:t xml:space="preserve">4. Ότι ο </w:t>
      </w:r>
      <w:r w:rsidRPr="00295099">
        <w:rPr>
          <w:sz w:val="24"/>
          <w:lang w:val="el-GR" w:eastAsia="el-GR"/>
        </w:rPr>
        <w:t xml:space="preserve">ανάδοχος κατέθεσε την: </w:t>
      </w:r>
    </w:p>
    <w:p w:rsidR="00DB130F" w:rsidRPr="00295099" w:rsidRDefault="00DB130F" w:rsidP="00DB130F">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DB130F" w:rsidRPr="00295099" w:rsidRDefault="00DB130F" w:rsidP="00DB130F">
      <w:pPr>
        <w:rPr>
          <w:sz w:val="24"/>
          <w:lang w:val="el-GR"/>
        </w:rPr>
      </w:pPr>
    </w:p>
    <w:p w:rsidR="00DB130F" w:rsidRPr="00295099" w:rsidRDefault="00DB130F" w:rsidP="00DB130F">
      <w:pPr>
        <w:rPr>
          <w:sz w:val="24"/>
          <w:lang w:val="el-GR"/>
        </w:rPr>
      </w:pPr>
      <w:r w:rsidRPr="00295099">
        <w:rPr>
          <w:sz w:val="24"/>
          <w:lang w:val="el-GR"/>
        </w:rPr>
        <w:t>Συμφώνησαν και έκαναν αμοιβαία αποδεκτά τα ακόλουθα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Άρθρο 1</w:t>
      </w:r>
    </w:p>
    <w:p w:rsidR="00DB130F" w:rsidRPr="00295099" w:rsidRDefault="00DB130F" w:rsidP="00DB130F">
      <w:pPr>
        <w:spacing w:after="0"/>
        <w:jc w:val="center"/>
        <w:rPr>
          <w:sz w:val="24"/>
          <w:lang w:val="el-GR" w:eastAsia="el-GR"/>
        </w:rPr>
      </w:pPr>
      <w:r w:rsidRPr="00295099">
        <w:rPr>
          <w:sz w:val="24"/>
          <w:lang w:val="el-GR" w:eastAsia="el-GR"/>
        </w:rPr>
        <w:t>Αντικείμενο</w:t>
      </w:r>
    </w:p>
    <w:p w:rsidR="00DB130F" w:rsidRPr="00295099" w:rsidRDefault="00DB130F" w:rsidP="00DB130F">
      <w:pPr>
        <w:spacing w:after="0"/>
        <w:jc w:val="center"/>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DB130F" w:rsidRDefault="00DB130F" w:rsidP="00DB130F">
      <w:pPr>
        <w:rPr>
          <w:rFonts w:eastAsia="TimesNewRoman"/>
          <w:szCs w:val="22"/>
          <w:lang w:val="el-GR"/>
        </w:rPr>
      </w:pPr>
    </w:p>
    <w:p w:rsidR="00DB130F" w:rsidRPr="00B84F80" w:rsidRDefault="00DB130F" w:rsidP="00DB130F">
      <w:pPr>
        <w:rPr>
          <w:rFonts w:eastAsia="TimesNewRoman"/>
          <w:szCs w:val="22"/>
          <w:lang w:val="el-GR"/>
        </w:rPr>
      </w:pPr>
      <w:bookmarkStart w:id="25" w:name="_Hlk127532341"/>
      <w:r w:rsidRPr="00B84F80">
        <w:rPr>
          <w:rFonts w:eastAsia="TimesNewRoman"/>
          <w:szCs w:val="22"/>
          <w:lang w:val="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DB130F" w:rsidRPr="00B84F80" w:rsidRDefault="00DB130F" w:rsidP="00DB130F">
      <w:pPr>
        <w:rPr>
          <w:rFonts w:eastAsia="TimesNewRoman"/>
          <w:szCs w:val="22"/>
          <w:lang w:val="el-GR"/>
        </w:rPr>
      </w:pPr>
      <w:r w:rsidRPr="00B84F80">
        <w:rPr>
          <w:rFonts w:eastAsia="TimesNewRoman"/>
          <w:szCs w:val="22"/>
          <w:lang w:val="el-GR"/>
        </w:rPr>
        <w:t>………………………………..</w:t>
      </w:r>
    </w:p>
    <w:p w:rsidR="00DB130F" w:rsidRPr="00B84F80" w:rsidRDefault="00DB130F" w:rsidP="00DB130F">
      <w:pPr>
        <w:rPr>
          <w:rFonts w:eastAsia="TimesNewRoman"/>
          <w:szCs w:val="22"/>
          <w:lang w:val="el-GR"/>
        </w:rPr>
      </w:pPr>
      <w:r w:rsidRPr="00B84F80">
        <w:rPr>
          <w:rFonts w:eastAsia="TimesNewRoman"/>
          <w:szCs w:val="22"/>
          <w:lang w:val="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BA5CF4">
        <w:rPr>
          <w:rFonts w:eastAsia="TimesNewRoman"/>
          <w:szCs w:val="22"/>
        </w:rPr>
        <w:t>standards</w:t>
      </w:r>
      <w:r w:rsidRPr="00B84F80">
        <w:rPr>
          <w:rFonts w:eastAsia="TimesNewRoman"/>
          <w:szCs w:val="22"/>
          <w:lang w:val="el-GR"/>
        </w:rPr>
        <w:t xml:space="preserve">, </w:t>
      </w:r>
      <w:r w:rsidRPr="00BA5CF4">
        <w:rPr>
          <w:rFonts w:eastAsia="TimesNewRoman"/>
          <w:szCs w:val="22"/>
        </w:rPr>
        <w:t>controls</w:t>
      </w:r>
      <w:r w:rsidRPr="00B84F80">
        <w:rPr>
          <w:rFonts w:eastAsia="TimesNewRoman"/>
          <w:szCs w:val="22"/>
          <w:lang w:val="el-GR"/>
        </w:rPr>
        <w:t>) σε ποσότητες τέτοιες που να μη παρακωλύεται η απρόσκοπτη λειτουργία του ε</w:t>
      </w:r>
      <w:r>
        <w:rPr>
          <w:rFonts w:eastAsia="TimesNewRoman"/>
          <w:szCs w:val="22"/>
          <w:lang w:val="el-GR"/>
        </w:rPr>
        <w:t>ργαστηρίου, εφόσον απαιτούνται.</w:t>
      </w:r>
    </w:p>
    <w:bookmarkEnd w:id="25"/>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Άρθρο 2</w:t>
      </w:r>
    </w:p>
    <w:p w:rsidR="00DB130F" w:rsidRPr="00295099" w:rsidRDefault="00DB130F" w:rsidP="00DB130F">
      <w:pPr>
        <w:spacing w:after="0"/>
        <w:jc w:val="center"/>
        <w:rPr>
          <w:sz w:val="24"/>
          <w:lang w:val="el-GR" w:eastAsia="el-GR"/>
        </w:rPr>
      </w:pPr>
      <w:r w:rsidRPr="00295099">
        <w:rPr>
          <w:sz w:val="24"/>
          <w:lang w:val="el-GR" w:eastAsia="el-GR"/>
        </w:rPr>
        <w:t>Χρηματοδότηση της σύμβασης</w:t>
      </w:r>
    </w:p>
    <w:p w:rsidR="00DB130F" w:rsidRPr="00295099" w:rsidRDefault="00DB130F" w:rsidP="00DB130F">
      <w:pPr>
        <w:spacing w:after="0"/>
        <w:rPr>
          <w:sz w:val="24"/>
          <w:lang w:val="el-GR" w:eastAsia="el-GR"/>
        </w:rPr>
      </w:pPr>
    </w:p>
    <w:p w:rsidR="00DB130F" w:rsidRPr="007820CA" w:rsidRDefault="00DB130F" w:rsidP="00DB130F">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DB130F" w:rsidRPr="007820CA" w:rsidRDefault="00DB130F" w:rsidP="00DB130F">
      <w:pPr>
        <w:spacing w:after="0"/>
        <w:rPr>
          <w:sz w:val="24"/>
          <w:lang w:val="el-GR" w:eastAsia="el-GR"/>
        </w:rPr>
      </w:pPr>
      <w:r w:rsidRPr="007820CA">
        <w:rPr>
          <w:sz w:val="24"/>
          <w:lang w:val="el-GR" w:eastAsia="el-GR"/>
        </w:rPr>
        <w:t xml:space="preserve">Για την παρούσα διαδικασία έχει εκδοθεί η απόφαση με </w:t>
      </w:r>
      <w:proofErr w:type="spellStart"/>
      <w:r w:rsidRPr="007820CA">
        <w:rPr>
          <w:sz w:val="24"/>
          <w:lang w:val="el-GR" w:eastAsia="el-GR"/>
        </w:rPr>
        <w:t>αρ</w:t>
      </w:r>
      <w:proofErr w:type="spellEnd"/>
      <w:r w:rsidRPr="007820CA">
        <w:rPr>
          <w:sz w:val="24"/>
          <w:lang w:val="el-GR" w:eastAsia="el-GR"/>
        </w:rPr>
        <w:t xml:space="preserve">. </w:t>
      </w:r>
      <w:proofErr w:type="spellStart"/>
      <w:r w:rsidRPr="007820CA">
        <w:rPr>
          <w:sz w:val="24"/>
          <w:lang w:val="el-GR" w:eastAsia="el-GR"/>
        </w:rPr>
        <w:t>πρωτ</w:t>
      </w:r>
      <w:proofErr w:type="spellEnd"/>
      <w:r w:rsidRPr="007820CA">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DB130F" w:rsidRPr="007820CA" w:rsidRDefault="00DB130F" w:rsidP="00DB130F">
      <w:pPr>
        <w:spacing w:after="0"/>
        <w:rPr>
          <w:color w:val="0070C0"/>
          <w:sz w:val="24"/>
          <w:lang w:val="el-GR" w:eastAsia="el-GR"/>
        </w:rPr>
      </w:pPr>
      <w:r w:rsidRPr="007820CA">
        <w:rPr>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820CA">
        <w:rPr>
          <w:color w:val="0070C0"/>
          <w:sz w:val="24"/>
          <w:lang w:val="el-GR" w:eastAsia="el-GR"/>
        </w:rPr>
        <w:t>π.δ</w:t>
      </w:r>
      <w:proofErr w:type="spellEnd"/>
      <w:r w:rsidRPr="007820CA">
        <w:rPr>
          <w:color w:val="0070C0"/>
          <w:sz w:val="24"/>
          <w:lang w:val="el-GR" w:eastAsia="el-GR"/>
        </w:rPr>
        <w:t xml:space="preserve"> 80/2016, σε συνδυασμό με τα άρθρα 67 και 68 του ν. 4270/2014 (Α΄ 143)]</w:t>
      </w: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Άρθρο 3</w:t>
      </w:r>
    </w:p>
    <w:p w:rsidR="00DB130F" w:rsidRPr="00295099" w:rsidRDefault="00DB130F" w:rsidP="00DB130F">
      <w:pPr>
        <w:spacing w:after="0"/>
        <w:jc w:val="center"/>
        <w:rPr>
          <w:sz w:val="24"/>
          <w:lang w:val="el-GR" w:eastAsia="el-GR"/>
        </w:rPr>
      </w:pPr>
      <w:r w:rsidRPr="00295099">
        <w:rPr>
          <w:sz w:val="24"/>
          <w:lang w:val="el-GR" w:eastAsia="el-GR"/>
        </w:rPr>
        <w:t>Διάρκεια σύμβασης –Χρόνος Παράδοσης</w:t>
      </w:r>
    </w:p>
    <w:p w:rsidR="00DB130F" w:rsidRPr="00295099" w:rsidRDefault="00DB130F" w:rsidP="00DB130F">
      <w:pPr>
        <w:spacing w:after="0"/>
        <w:jc w:val="center"/>
        <w:rPr>
          <w:sz w:val="24"/>
          <w:lang w:val="el-GR" w:eastAsia="el-GR"/>
        </w:rPr>
      </w:pPr>
    </w:p>
    <w:p w:rsidR="00DB130F" w:rsidRPr="003F0932" w:rsidRDefault="00DB130F" w:rsidP="00DB130F">
      <w:pPr>
        <w:spacing w:after="0"/>
        <w:rPr>
          <w:sz w:val="24"/>
          <w:lang w:val="el-GR" w:eastAsia="el-GR"/>
        </w:rPr>
      </w:pPr>
      <w:bookmarkStart w:id="26" w:name="_Hlk127532365"/>
      <w:r>
        <w:rPr>
          <w:sz w:val="24"/>
          <w:lang w:val="el-GR" w:eastAsia="el-GR"/>
        </w:rPr>
        <w:lastRenderedPageBreak/>
        <w:t>3.</w:t>
      </w:r>
      <w:r w:rsidRPr="003F0932">
        <w:rPr>
          <w:sz w:val="24"/>
          <w:lang w:val="el-GR" w:eastAsia="el-GR"/>
        </w:rPr>
        <w:t xml:space="preserve">1. Δυνάμει του άρθρου 1.3 της Διακήρυξης </w:t>
      </w:r>
      <w:r>
        <w:rPr>
          <w:sz w:val="24"/>
          <w:lang w:val="el-GR" w:eastAsia="el-GR"/>
        </w:rPr>
        <w:t>η</w:t>
      </w:r>
      <w:r w:rsidRPr="006815A4">
        <w:rPr>
          <w:sz w:val="24"/>
          <w:lang w:val="el-GR" w:eastAsia="el-GR"/>
        </w:rPr>
        <w:t xml:space="preserve"> διάρκεια της σύμβασης ορίζεται σε 12 μήνες από την ανάρτηση του συμφωνητικού στο ΚΗΜΔΗΣ. Δύναται να δοθεί παράταση έως 6 μήνες μονομερώς για την απορρόφηση του φυσικού και οικονομικού αντικειμένου της σύμβασης.</w:t>
      </w:r>
    </w:p>
    <w:p w:rsidR="00DB130F" w:rsidRPr="003F0932" w:rsidRDefault="00DB130F" w:rsidP="00DB130F">
      <w:pPr>
        <w:spacing w:after="0"/>
        <w:rPr>
          <w:sz w:val="24"/>
          <w:lang w:val="el-GR" w:eastAsia="el-GR"/>
        </w:rPr>
      </w:pPr>
      <w:r w:rsidRPr="00BC7B2C">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w:t>
      </w:r>
      <w:r>
        <w:rPr>
          <w:sz w:val="24"/>
          <w:lang w:val="el-GR" w:eastAsia="el-GR"/>
        </w:rPr>
        <w:t xml:space="preserve"> </w:t>
      </w:r>
      <w:r w:rsidRPr="00BC7B2C">
        <w:rPr>
          <w:sz w:val="24"/>
          <w:lang w:val="el-GR" w:eastAsia="el-GR"/>
        </w:rPr>
        <w:t>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DB130F" w:rsidRPr="003F0932" w:rsidRDefault="00DB130F" w:rsidP="00DB130F">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bookmarkEnd w:id="26"/>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Άρθρο 4</w:t>
      </w:r>
    </w:p>
    <w:p w:rsidR="00DB130F" w:rsidRPr="00295099" w:rsidRDefault="00DB130F" w:rsidP="00DB130F">
      <w:pPr>
        <w:spacing w:after="0"/>
        <w:jc w:val="center"/>
        <w:rPr>
          <w:sz w:val="24"/>
          <w:lang w:val="el-GR" w:eastAsia="el-GR"/>
        </w:rPr>
      </w:pPr>
      <w:r w:rsidRPr="00295099">
        <w:rPr>
          <w:sz w:val="24"/>
          <w:lang w:val="el-GR" w:eastAsia="el-GR"/>
        </w:rPr>
        <w:t>Υποχρεώσεις Αναδόχου</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295099">
        <w:rPr>
          <w:sz w:val="24"/>
          <w:lang w:val="el-GR" w:eastAsia="el-GR"/>
        </w:rPr>
        <w:t>καθ</w:t>
      </w:r>
      <w:proofErr w:type="spellEnd"/>
      <w:r w:rsidRPr="00295099">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DB130F" w:rsidRPr="00295099" w:rsidRDefault="00DB130F" w:rsidP="00DB130F">
      <w:pPr>
        <w:spacing w:after="0"/>
        <w:rPr>
          <w:sz w:val="24"/>
          <w:lang w:val="el-GR" w:eastAsia="el-GR"/>
        </w:rPr>
      </w:pPr>
    </w:p>
    <w:p w:rsidR="00DB130F" w:rsidRPr="00295099" w:rsidRDefault="00DB130F" w:rsidP="00DB130F">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DB130F" w:rsidRPr="00295099" w:rsidRDefault="00DB130F" w:rsidP="00DB130F">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DB130F" w:rsidRPr="00295099" w:rsidRDefault="00DB130F" w:rsidP="00DB130F">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295099">
          <w:rPr>
            <w:sz w:val="24"/>
            <w:lang w:val="el-GR"/>
          </w:rPr>
          <w:t>παραγράφου 4 του άρθρου 105</w:t>
        </w:r>
      </w:hyperlink>
      <w:r w:rsidRPr="00295099">
        <w:rPr>
          <w:sz w:val="24"/>
          <w:lang w:val="el-GR"/>
        </w:rPr>
        <w:t xml:space="preserve"> του ν. 4412/2016.</w:t>
      </w:r>
    </w:p>
    <w:p w:rsidR="00DB130F" w:rsidRPr="00295099" w:rsidRDefault="00DB130F" w:rsidP="00DB130F">
      <w:pPr>
        <w:spacing w:after="0"/>
        <w:rPr>
          <w:color w:val="000000"/>
          <w:sz w:val="24"/>
          <w:lang w:val="el-GR"/>
        </w:rPr>
      </w:pPr>
      <w:r w:rsidRPr="00295099">
        <w:rPr>
          <w:sz w:val="24"/>
          <w:lang w:val="el-GR"/>
        </w:rPr>
        <w:t>Ο αριθμός ΕΜΠΑ του υπόχρεου παραγωγού……είναι ο …….</w:t>
      </w:r>
    </w:p>
    <w:p w:rsidR="00DB130F" w:rsidRPr="00295099" w:rsidRDefault="00DB130F" w:rsidP="00DB130F">
      <w:pPr>
        <w:spacing w:after="0"/>
        <w:rPr>
          <w:color w:val="000000"/>
          <w:sz w:val="24"/>
          <w:lang w:val="el-GR"/>
        </w:rPr>
      </w:pPr>
    </w:p>
    <w:p w:rsidR="00DB130F" w:rsidRPr="00295099" w:rsidRDefault="00DB130F" w:rsidP="00DB130F">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Άρθρο 5</w:t>
      </w:r>
    </w:p>
    <w:p w:rsidR="00DB130F" w:rsidRPr="00295099" w:rsidRDefault="00DB130F" w:rsidP="00DB130F">
      <w:pPr>
        <w:spacing w:after="0"/>
        <w:jc w:val="center"/>
        <w:rPr>
          <w:sz w:val="24"/>
          <w:lang w:val="el-GR" w:eastAsia="el-GR"/>
        </w:rPr>
      </w:pPr>
      <w:r w:rsidRPr="00295099">
        <w:rPr>
          <w:sz w:val="24"/>
          <w:lang w:val="el-GR" w:eastAsia="el-GR"/>
        </w:rPr>
        <w:lastRenderedPageBreak/>
        <w:t>Αμοιβή – Τρόπος πληρωμής</w:t>
      </w:r>
    </w:p>
    <w:p w:rsidR="00DB130F" w:rsidRPr="00295099" w:rsidRDefault="00DB130F" w:rsidP="00DB130F">
      <w:pPr>
        <w:spacing w:after="0"/>
        <w:rPr>
          <w:sz w:val="24"/>
          <w:lang w:val="el-GR" w:eastAsia="el-GR"/>
        </w:rPr>
      </w:pPr>
    </w:p>
    <w:p w:rsidR="00DB130F" w:rsidRDefault="00DB130F" w:rsidP="00DB130F">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r>
        <w:rPr>
          <w:sz w:val="24"/>
          <w:lang w:val="el-GR" w:eastAsia="el-GR"/>
        </w:rPr>
        <w:t xml:space="preserve"> </w:t>
      </w:r>
      <w:bookmarkStart w:id="27" w:name="_Hlk127532406"/>
      <w:r>
        <w:rPr>
          <w:sz w:val="24"/>
          <w:lang w:val="el-GR" w:eastAsia="el-GR"/>
        </w:rPr>
        <w:t>και αναλυτικά ανά νοσοκομείο:</w:t>
      </w:r>
    </w:p>
    <w:p w:rsidR="00DB130F" w:rsidRPr="00295099" w:rsidRDefault="00DB130F" w:rsidP="00DB130F">
      <w:pPr>
        <w:spacing w:after="0"/>
        <w:rPr>
          <w:sz w:val="24"/>
          <w:lang w:val="el-GR" w:eastAsia="el-GR"/>
        </w:rPr>
      </w:pPr>
      <w:r>
        <w:rPr>
          <w:sz w:val="24"/>
          <w:lang w:val="el-GR" w:eastAsia="el-GR"/>
        </w:rPr>
        <w:t>…………………</w:t>
      </w:r>
    </w:p>
    <w:bookmarkEnd w:id="27"/>
    <w:p w:rsidR="00DB130F" w:rsidRPr="00896910" w:rsidRDefault="00DB130F" w:rsidP="00DB130F">
      <w:pPr>
        <w:spacing w:after="0"/>
        <w:rPr>
          <w:sz w:val="24"/>
          <w:lang w:val="el-GR" w:eastAsia="el-GR"/>
        </w:rPr>
      </w:pPr>
      <w:r w:rsidRPr="00896910">
        <w:rPr>
          <w:sz w:val="24"/>
          <w:lang w:val="el-GR" w:eastAsia="el-GR"/>
        </w:rPr>
        <w:t xml:space="preserve">Αναλυτικά η αμοιβή του αναδόχου ανά τιμή μονάδας αναφέρεται στον πίνακα </w:t>
      </w:r>
      <w:proofErr w:type="spellStart"/>
      <w:r w:rsidRPr="00896910">
        <w:rPr>
          <w:sz w:val="24"/>
          <w:lang w:val="el-GR" w:eastAsia="el-GR"/>
        </w:rPr>
        <w:t>κατακυρωθέντων</w:t>
      </w:r>
      <w:proofErr w:type="spellEnd"/>
      <w:r w:rsidRPr="00896910">
        <w:rPr>
          <w:sz w:val="24"/>
          <w:lang w:val="el-GR" w:eastAsia="el-GR"/>
        </w:rPr>
        <w:t xml:space="preserve"> ειδών που παρατίθεται στο τέλος της σύμβασης.</w:t>
      </w:r>
    </w:p>
    <w:p w:rsidR="00DB130F" w:rsidRPr="00295099" w:rsidRDefault="00DB130F" w:rsidP="00DB130F">
      <w:pPr>
        <w:spacing w:after="0"/>
        <w:rPr>
          <w:color w:val="0070C0"/>
          <w:sz w:val="24"/>
          <w:lang w:val="el-GR" w:eastAsia="el-GR"/>
        </w:rPr>
      </w:pPr>
    </w:p>
    <w:p w:rsidR="00DB130F" w:rsidRDefault="00DB130F" w:rsidP="00DB130F">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DB130F" w:rsidRPr="00295099" w:rsidRDefault="00DB130F" w:rsidP="00DB130F">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w:t>
      </w:r>
      <w:proofErr w:type="spellStart"/>
      <w:r w:rsidRPr="00295099">
        <w:rPr>
          <w:sz w:val="24"/>
          <w:lang w:val="el-GR" w:eastAsia="el-GR"/>
        </w:rPr>
        <w:t>νομίμων</w:t>
      </w:r>
      <w:proofErr w:type="spellEnd"/>
      <w:r w:rsidRPr="00295099">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295099">
        <w:rPr>
          <w:sz w:val="24"/>
          <w:lang w:val="el-GR" w:eastAsia="el-GR"/>
        </w:rPr>
        <w:t>των  συμβατικών</w:t>
      </w:r>
      <w:proofErr w:type="gramEnd"/>
      <w:r w:rsidRPr="00295099">
        <w:rPr>
          <w:sz w:val="24"/>
          <w:lang w:val="el-GR" w:eastAsia="el-GR"/>
        </w:rPr>
        <w:t xml:space="preserve"> υλικών στον τόπο και με τον τρόπο που προβλέπεται στη Διακήρυξη και λοιπά  έγγραφα της Σύμβασης. Ιδίως ο Ανάδοχος  </w:t>
      </w:r>
      <w:proofErr w:type="spellStart"/>
      <w:r w:rsidRPr="00295099">
        <w:rPr>
          <w:sz w:val="24"/>
          <w:lang w:val="el-GR" w:eastAsia="el-GR"/>
        </w:rPr>
        <w:t>βαρύνεται</w:t>
      </w:r>
      <w:proofErr w:type="spellEnd"/>
      <w:r w:rsidRPr="00295099">
        <w:rPr>
          <w:sz w:val="24"/>
          <w:lang w:val="el-GR"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DB130F" w:rsidRPr="00295099" w:rsidRDefault="00DB130F" w:rsidP="00DB130F">
      <w:pPr>
        <w:spacing w:after="0"/>
        <w:rPr>
          <w:sz w:val="24"/>
          <w:lang w:val="el-GR" w:eastAsia="el-GR"/>
        </w:rPr>
      </w:pPr>
    </w:p>
    <w:p w:rsidR="00DB130F" w:rsidRPr="00295099" w:rsidRDefault="00DB130F" w:rsidP="00DB130F">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DB130F" w:rsidRPr="00295099" w:rsidRDefault="00DB130F" w:rsidP="00DB130F">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95099">
        <w:rPr>
          <w:sz w:val="24"/>
          <w:lang w:val="el-GR" w:eastAsia="el-GR"/>
        </w:rPr>
        <w:t>υποπαρ</w:t>
      </w:r>
      <w:proofErr w:type="spellEnd"/>
      <w:r w:rsidRPr="00295099">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DB130F" w:rsidRPr="001F1ED2" w:rsidRDefault="00DB130F" w:rsidP="00DB130F">
      <w:pPr>
        <w:spacing w:after="0"/>
        <w:rPr>
          <w:sz w:val="24"/>
          <w:lang w:val="el-GR" w:eastAsia="el-GR"/>
        </w:rPr>
      </w:pPr>
      <w:r w:rsidRPr="001F1ED2">
        <w:rPr>
          <w:sz w:val="24"/>
          <w:lang w:val="el-GR" w:eastAsia="el-GR"/>
        </w:rPr>
        <w:t>5.7 Η τιμολόγηση θα γίνεται στα κάτωθι στοιχεία:</w:t>
      </w:r>
    </w:p>
    <w:p w:rsidR="00DB130F" w:rsidRPr="001F1ED2" w:rsidRDefault="00DB130F" w:rsidP="00DB130F">
      <w:pPr>
        <w:spacing w:after="0"/>
        <w:rPr>
          <w:sz w:val="24"/>
          <w:lang w:val="el-GR" w:eastAsia="el-GR"/>
        </w:rPr>
      </w:pPr>
      <w:r w:rsidRPr="001F1ED2">
        <w:rPr>
          <w:sz w:val="24"/>
          <w:lang w:val="el-GR" w:eastAsia="el-GR"/>
        </w:rPr>
        <w:t>Οργανική Μονάδα Έδρας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DB130F" w:rsidRPr="001F1ED2" w:rsidRDefault="00DB130F" w:rsidP="00DB130F">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w:t>
      </w:r>
      <w:proofErr w:type="spellStart"/>
      <w:r w:rsidRPr="001F1ED2">
        <w:rPr>
          <w:sz w:val="24"/>
          <w:lang w:val="el-GR" w:eastAsia="el-GR"/>
        </w:rPr>
        <w:t>Καλημεράκη</w:t>
      </w:r>
      <w:proofErr w:type="spellEnd"/>
      <w:r w:rsidRPr="001F1ED2">
        <w:rPr>
          <w:sz w:val="24"/>
          <w:lang w:val="el-GR" w:eastAsia="el-GR"/>
        </w:rPr>
        <w:t xml:space="preserve"> 6, Ιεράπετρα, Τ.Κ. 72200, ΑΦΜ 999070198, Δ.Ο.Υ ΑΓΙΟΥ ΝΙΚΟΛΑΟΥ</w:t>
      </w:r>
    </w:p>
    <w:p w:rsidR="00DB130F" w:rsidRPr="001F1ED2" w:rsidRDefault="00DB130F" w:rsidP="00DB130F">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Καπετάν Γιάννη Παπαδάκη 3 </w:t>
      </w:r>
      <w:proofErr w:type="spellStart"/>
      <w:r w:rsidRPr="001F1ED2">
        <w:rPr>
          <w:sz w:val="24"/>
          <w:lang w:val="el-GR" w:eastAsia="el-GR"/>
        </w:rPr>
        <w:t>Ξεροκαμάρες</w:t>
      </w:r>
      <w:proofErr w:type="spellEnd"/>
      <w:r w:rsidRPr="001F1ED2">
        <w:rPr>
          <w:sz w:val="24"/>
          <w:lang w:val="el-GR" w:eastAsia="el-GR"/>
        </w:rPr>
        <w:t>, Σητεία Τ.Κ. 723 00 , ΑΦΜ 999070198, Δ.Ο.Υ ΑΓΙΟΥ ΝΙΚΟΛΑΟΥ</w:t>
      </w:r>
    </w:p>
    <w:p w:rsidR="00DB130F" w:rsidRPr="001F1ED2" w:rsidRDefault="00DB130F" w:rsidP="00DB130F">
      <w:pPr>
        <w:spacing w:after="0"/>
        <w:rPr>
          <w:sz w:val="24"/>
          <w:lang w:val="el-GR" w:eastAsia="el-GR"/>
        </w:rPr>
      </w:pPr>
      <w:r w:rsidRPr="001F1ED2">
        <w:rPr>
          <w:sz w:val="24"/>
          <w:lang w:val="el-GR" w:eastAsia="el-GR"/>
        </w:rPr>
        <w:lastRenderedPageBreak/>
        <w:t>Γ.Ν.-Κ.Υ. Νεαπόλεως «</w:t>
      </w:r>
      <w:proofErr w:type="spellStart"/>
      <w:r w:rsidRPr="001F1ED2">
        <w:rPr>
          <w:sz w:val="24"/>
          <w:lang w:val="el-GR" w:eastAsia="el-GR"/>
        </w:rPr>
        <w:t>Διαλυνάκειο</w:t>
      </w:r>
      <w:proofErr w:type="spellEnd"/>
      <w:r w:rsidRPr="001F1ED2">
        <w:rPr>
          <w:sz w:val="24"/>
          <w:lang w:val="el-GR" w:eastAsia="el-GR"/>
        </w:rPr>
        <w:t xml:space="preserve">», Γ. </w:t>
      </w:r>
      <w:proofErr w:type="spellStart"/>
      <w:r w:rsidRPr="001F1ED2">
        <w:rPr>
          <w:sz w:val="24"/>
          <w:lang w:val="el-GR" w:eastAsia="el-GR"/>
        </w:rPr>
        <w:t>Διαλυνά</w:t>
      </w:r>
      <w:proofErr w:type="spellEnd"/>
      <w:r w:rsidRPr="001F1ED2">
        <w:rPr>
          <w:sz w:val="24"/>
          <w:lang w:val="el-GR" w:eastAsia="el-GR"/>
        </w:rPr>
        <w:t xml:space="preserve"> 2, Νεάπολη Τ.Κ. 72400, ΑΦΜ 800240765, Δ.Ο.Υ ΑΓΙΟΥ ΝΙΚΟΛΑΟΥ</w:t>
      </w:r>
    </w:p>
    <w:p w:rsidR="00DB130F" w:rsidRPr="00295099" w:rsidRDefault="00DB130F" w:rsidP="00DB130F">
      <w:pPr>
        <w:spacing w:after="0"/>
        <w:rPr>
          <w:sz w:val="24"/>
          <w:lang w:val="el-GR" w:eastAsia="el-GR"/>
        </w:rPr>
      </w:pPr>
    </w:p>
    <w:p w:rsidR="00DB130F" w:rsidRPr="00C336AD" w:rsidRDefault="00DB130F" w:rsidP="00DB130F">
      <w:pPr>
        <w:spacing w:after="0"/>
        <w:jc w:val="center"/>
        <w:rPr>
          <w:sz w:val="24"/>
          <w:lang w:val="el-GR" w:eastAsia="el-GR"/>
        </w:rPr>
      </w:pPr>
      <w:r w:rsidRPr="00C336AD">
        <w:rPr>
          <w:sz w:val="24"/>
          <w:lang w:val="el-GR" w:eastAsia="el-GR"/>
        </w:rPr>
        <w:t>Άρθρο 6</w:t>
      </w:r>
    </w:p>
    <w:p w:rsidR="00DB130F" w:rsidRPr="00C336AD" w:rsidRDefault="00DB130F" w:rsidP="00DB130F">
      <w:pPr>
        <w:spacing w:after="0"/>
        <w:jc w:val="center"/>
        <w:rPr>
          <w:sz w:val="24"/>
          <w:lang w:val="el-GR" w:eastAsia="el-GR"/>
        </w:rPr>
      </w:pPr>
      <w:r w:rsidRPr="00C336AD">
        <w:rPr>
          <w:sz w:val="24"/>
          <w:lang w:val="el-GR" w:eastAsia="el-GR"/>
        </w:rPr>
        <w:t>Αναπροσαρμογή τιμής</w:t>
      </w:r>
    </w:p>
    <w:p w:rsidR="00DB130F" w:rsidRPr="00C336AD" w:rsidRDefault="00DB130F" w:rsidP="00DB130F">
      <w:pPr>
        <w:spacing w:after="0"/>
        <w:rPr>
          <w:sz w:val="24"/>
          <w:lang w:val="el-GR" w:eastAsia="el-GR"/>
        </w:rPr>
      </w:pPr>
    </w:p>
    <w:p w:rsidR="00DB130F" w:rsidRPr="00B26B53" w:rsidRDefault="00DB130F" w:rsidP="00DB130F">
      <w:pPr>
        <w:spacing w:after="0"/>
        <w:rPr>
          <w:sz w:val="24"/>
          <w:lang w:val="el-GR" w:eastAsia="el-GR"/>
        </w:rPr>
      </w:pPr>
      <w:bookmarkStart w:id="28" w:name="_Hlk127532449"/>
      <w:r w:rsidRPr="00C336AD">
        <w:rPr>
          <w:sz w:val="24"/>
          <w:lang w:val="el-GR" w:eastAsia="el-GR"/>
        </w:rPr>
        <w:t>Η περίπτωση της αναπροσαρμογής τιμής των υλικών υπό τους όρους του άρθρου 132 του Ν 4412/2016 καθορίζεται σύμφωνα με το άρθρο 6.</w:t>
      </w:r>
      <w:r>
        <w:rPr>
          <w:sz w:val="24"/>
          <w:lang w:val="el-GR" w:eastAsia="el-GR"/>
        </w:rPr>
        <w:t>6</w:t>
      </w:r>
      <w:r w:rsidRPr="00C336AD">
        <w:rPr>
          <w:sz w:val="24"/>
          <w:lang w:val="el-GR" w:eastAsia="el-GR"/>
        </w:rPr>
        <w:t xml:space="preserve"> της Διακήρυξης</w:t>
      </w:r>
      <w:r>
        <w:rPr>
          <w:sz w:val="24"/>
          <w:lang w:val="el-GR" w:eastAsia="el-GR"/>
        </w:rPr>
        <w:t xml:space="preserve">. Οι τιμές αναπροσαρμόζονται σύμφωνα με τον τύπο </w:t>
      </w:r>
      <w:r w:rsidRPr="00B26B53">
        <w:rPr>
          <w:sz w:val="24"/>
          <w:lang w:val="el-GR" w:eastAsia="el-GR"/>
        </w:rPr>
        <w:t xml:space="preserve">Τ = </w:t>
      </w:r>
      <w:proofErr w:type="spellStart"/>
      <w:r w:rsidRPr="00B26B53">
        <w:rPr>
          <w:sz w:val="24"/>
          <w:lang w:val="el-GR" w:eastAsia="el-GR"/>
        </w:rPr>
        <w:t>Τπροσφοράς</w:t>
      </w:r>
      <w:proofErr w:type="spellEnd"/>
      <w:r w:rsidRPr="00B26B53">
        <w:rPr>
          <w:sz w:val="24"/>
          <w:lang w:val="el-GR" w:eastAsia="el-GR"/>
        </w:rPr>
        <w:t xml:space="preserve"> Χ (1+ΔΤΚ)</w:t>
      </w:r>
    </w:p>
    <w:p w:rsidR="00DB130F" w:rsidRPr="00B26B53" w:rsidRDefault="00DB130F" w:rsidP="00DB130F">
      <w:pPr>
        <w:spacing w:after="0"/>
        <w:rPr>
          <w:sz w:val="24"/>
          <w:lang w:val="el-GR" w:eastAsia="el-GR"/>
        </w:rPr>
      </w:pPr>
      <w:r w:rsidRPr="00B26B53">
        <w:rPr>
          <w:sz w:val="24"/>
          <w:lang w:val="el-GR" w:eastAsia="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κατά τον χρόνο παράδοσης των αγαθών, συντρέχουν αθροιστικά οι εξής συνθήκες:</w:t>
      </w:r>
    </w:p>
    <w:p w:rsidR="00DB130F" w:rsidRPr="00B26B53" w:rsidRDefault="00DB130F" w:rsidP="00DB130F">
      <w:pPr>
        <w:spacing w:after="0"/>
        <w:rPr>
          <w:sz w:val="24"/>
          <w:lang w:val="el-GR" w:eastAsia="el-GR"/>
        </w:rPr>
      </w:pPr>
      <w:r w:rsidRPr="00B26B53">
        <w:rPr>
          <w:sz w:val="24"/>
          <w:lang w:val="el-GR" w:eastAsia="el-GR"/>
        </w:rPr>
        <w:t>α) έχουν παρέλθει δώδεκα (12) μήνες τουλάχιστον από την καταληκτική ημερομηνία υποβολής των προσφορών, που καθορίζεται στα έγγραφα της σύμβασης,</w:t>
      </w:r>
    </w:p>
    <w:p w:rsidR="00DB130F" w:rsidRPr="00B26B53" w:rsidRDefault="00DB130F" w:rsidP="00DB130F">
      <w:pPr>
        <w:spacing w:after="0"/>
        <w:rPr>
          <w:sz w:val="24"/>
          <w:lang w:val="el-GR" w:eastAsia="el-GR"/>
        </w:rPr>
      </w:pPr>
      <w:r w:rsidRPr="00B26B53">
        <w:rPr>
          <w:sz w:val="24"/>
          <w:lang w:val="el-GR" w:eastAsia="el-GR"/>
        </w:rPr>
        <w:t>β) ο δείκτης τιμών καταναλωτή (ΔΤΚ) είναι μικρότερος από μείον τρία τοις εκατό (-3%) και μεγαλύτερος από τρία τοις εκατό (3%),</w:t>
      </w:r>
    </w:p>
    <w:p w:rsidR="00DB130F" w:rsidRPr="00C336AD" w:rsidRDefault="00DB130F" w:rsidP="00DB130F">
      <w:pPr>
        <w:spacing w:after="0"/>
        <w:rPr>
          <w:sz w:val="24"/>
          <w:lang w:val="el-GR" w:eastAsia="el-GR"/>
        </w:rPr>
      </w:pPr>
      <w:r w:rsidRPr="00B26B53">
        <w:rPr>
          <w:sz w:val="24"/>
          <w:lang w:val="el-GR" w:eastAsia="el-GR"/>
        </w:rPr>
        <w:t>γ) η αναθέτουσα αρχή διαθέτει τις απαραίτητες πιστώσεις για την εφαρμογή της αναπροσαρμογής της τιμής.</w:t>
      </w:r>
      <w:r w:rsidRPr="00C336AD">
        <w:rPr>
          <w:sz w:val="24"/>
          <w:lang w:val="el-GR" w:eastAsia="el-GR"/>
        </w:rPr>
        <w:t xml:space="preserve"> </w:t>
      </w:r>
      <w:r w:rsidRPr="00B26B53">
        <w:rPr>
          <w:sz w:val="24"/>
          <w:lang w:val="el-GR" w:eastAsia="el-GR"/>
        </w:rPr>
        <w:t>Χρόνος εκκίνησης της αναπροσαρμογής [για τον καθορισμό της ανωτέρω μεθοδολογίας] είναι η ημερομηνία υποβολής των προσφορ</w:t>
      </w:r>
      <w:r>
        <w:rPr>
          <w:sz w:val="24"/>
          <w:lang w:val="el-GR" w:eastAsia="el-GR"/>
        </w:rPr>
        <w:t xml:space="preserve">άς ήτοι </w:t>
      </w:r>
      <w:r w:rsidRPr="000650E9">
        <w:rPr>
          <w:sz w:val="24"/>
          <w:highlight w:val="yellow"/>
          <w:lang w:val="el-GR" w:eastAsia="el-GR"/>
        </w:rPr>
        <w:t>……</w:t>
      </w:r>
      <w:r w:rsidRPr="00B26B53">
        <w:rPr>
          <w:sz w:val="24"/>
          <w:lang w:val="el-GR" w:eastAsia="el-GR"/>
        </w:rPr>
        <w:t xml:space="preserve"> και υπολογίζεται μέχρι και την ημερομηνία παράδοσης των αγαθών. 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p>
    <w:bookmarkEnd w:id="28"/>
    <w:p w:rsidR="00DB130F" w:rsidRDefault="00DB130F" w:rsidP="00DB130F">
      <w:pPr>
        <w:spacing w:after="0"/>
        <w:jc w:val="center"/>
        <w:rPr>
          <w:sz w:val="24"/>
          <w:lang w:val="el-GR" w:eastAsia="el-GR"/>
        </w:rPr>
      </w:pPr>
    </w:p>
    <w:p w:rsidR="00DB130F"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7</w:t>
      </w:r>
    </w:p>
    <w:p w:rsidR="00DB130F" w:rsidRPr="00291042" w:rsidRDefault="00DB130F" w:rsidP="00DB130F">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DB130F" w:rsidRPr="00295099" w:rsidRDefault="00DB130F" w:rsidP="00DB130F">
      <w:pPr>
        <w:spacing w:after="0"/>
        <w:rPr>
          <w:sz w:val="24"/>
          <w:lang w:val="el-GR" w:eastAsia="el-GR"/>
        </w:rPr>
      </w:pPr>
    </w:p>
    <w:p w:rsidR="00DB130F" w:rsidRPr="00134682" w:rsidRDefault="00DB130F" w:rsidP="00DB130F">
      <w:pPr>
        <w:spacing w:after="0"/>
        <w:rPr>
          <w:color w:val="0070C0"/>
          <w:sz w:val="24"/>
          <w:lang w:val="el-GR" w:eastAsia="el-GR"/>
        </w:rPr>
      </w:pPr>
      <w:r w:rsidRPr="00134682">
        <w:rPr>
          <w:sz w:val="24"/>
          <w:lang w:val="el-GR" w:eastAsia="el-GR"/>
        </w:rPr>
        <w:t>7.1 Ο Ανάδοχος υποχρεούται να παραδώσει τα υλικά στο χρόνο , τρόπο και τόπο  που καθορίζονται στα άρθρα 6.1. και 6.2.  της Διακήρυξης.</w:t>
      </w:r>
    </w:p>
    <w:p w:rsidR="00DB130F" w:rsidRPr="00134682" w:rsidRDefault="00DB130F" w:rsidP="00DB130F">
      <w:pPr>
        <w:spacing w:after="0"/>
        <w:rPr>
          <w:sz w:val="24"/>
          <w:lang w:val="el-GR" w:eastAsia="el-GR"/>
        </w:rPr>
      </w:pPr>
    </w:p>
    <w:p w:rsidR="00DB130F" w:rsidRPr="00134682" w:rsidRDefault="00DB130F" w:rsidP="00DB130F">
      <w:pPr>
        <w:spacing w:after="0"/>
        <w:rPr>
          <w:sz w:val="24"/>
          <w:lang w:val="el-GR" w:eastAsia="el-GR"/>
        </w:rPr>
      </w:pPr>
      <w:r w:rsidRPr="00134682">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DB130F" w:rsidRPr="00134682" w:rsidRDefault="00DB130F" w:rsidP="00DB130F">
      <w:pPr>
        <w:spacing w:after="0"/>
        <w:rPr>
          <w:sz w:val="24"/>
          <w:lang w:val="el-GR" w:eastAsia="el-GR"/>
        </w:rPr>
      </w:pPr>
    </w:p>
    <w:p w:rsidR="00DB130F" w:rsidRPr="00134682" w:rsidRDefault="00DB130F" w:rsidP="00DB130F">
      <w:pPr>
        <w:spacing w:after="0"/>
        <w:rPr>
          <w:sz w:val="24"/>
          <w:lang w:val="el-GR" w:eastAsia="el-GR"/>
        </w:rPr>
      </w:pPr>
      <w:r>
        <w:rPr>
          <w:sz w:val="24"/>
          <w:lang w:eastAsia="el-GR"/>
        </w:rPr>
        <w:t>H</w:t>
      </w:r>
      <w:r w:rsidRPr="00134682">
        <w:rPr>
          <w:sz w:val="24"/>
          <w:lang w:val="el-GR" w:eastAsia="el-GR"/>
        </w:rPr>
        <w:t xml:space="preserve"> παραλαβή των υλικών γίνεται από επιτροπές, υπό τους όρους,</w:t>
      </w:r>
      <w:r>
        <w:rPr>
          <w:sz w:val="24"/>
          <w:lang w:val="el-GR" w:eastAsia="el-GR"/>
        </w:rPr>
        <w:t xml:space="preserve"> </w:t>
      </w:r>
      <w:r w:rsidRPr="00134682">
        <w:rPr>
          <w:sz w:val="24"/>
          <w:lang w:val="el-GR" w:eastAsia="el-GR"/>
        </w:rPr>
        <w:t xml:space="preserve">διαδικασίες παραλαβής, τρόπους ποσοτικού και ποιοτικού ελέγχου των υλικών, ανάληψης του κόστους διενέργειας ελέγχου από τον </w:t>
      </w:r>
      <w:proofErr w:type="gramStart"/>
      <w:r w:rsidRPr="00134682">
        <w:rPr>
          <w:sz w:val="24"/>
          <w:lang w:val="el-GR" w:eastAsia="el-GR"/>
        </w:rPr>
        <w:t>Ανάδοχο  που</w:t>
      </w:r>
      <w:proofErr w:type="gramEnd"/>
      <w:r w:rsidRPr="00134682">
        <w:rPr>
          <w:sz w:val="24"/>
          <w:lang w:val="el-GR" w:eastAsia="el-GR"/>
        </w:rPr>
        <w:t xml:space="preserve"> ορίζονται και συμφωνούνται στο άρθρο 6.2 της Διακήρυξης.  </w:t>
      </w:r>
    </w:p>
    <w:p w:rsidR="00DB130F" w:rsidRPr="00134682" w:rsidRDefault="00DB130F" w:rsidP="00DB130F">
      <w:pPr>
        <w:spacing w:after="0"/>
        <w:rPr>
          <w:sz w:val="24"/>
          <w:lang w:val="el-GR" w:eastAsia="el-GR"/>
        </w:rPr>
      </w:pPr>
    </w:p>
    <w:p w:rsidR="00DB130F" w:rsidRPr="00134682" w:rsidRDefault="00DB130F" w:rsidP="00DB130F">
      <w:pPr>
        <w:spacing w:after="0"/>
        <w:rPr>
          <w:sz w:val="24"/>
          <w:lang w:val="el-GR" w:eastAsia="el-GR"/>
        </w:rPr>
      </w:pPr>
      <w:r w:rsidRPr="00134682">
        <w:rPr>
          <w:sz w:val="24"/>
          <w:lang w:val="el-GR" w:eastAsia="el-GR"/>
        </w:rPr>
        <w:t xml:space="preserve">Υλικά που απορρίφθηκαν ή κρίθηκαν </w:t>
      </w:r>
      <w:proofErr w:type="spellStart"/>
      <w:r w:rsidRPr="00134682">
        <w:rPr>
          <w:sz w:val="24"/>
          <w:lang w:val="el-GR" w:eastAsia="el-GR"/>
        </w:rPr>
        <w:t>παραληπτέα</w:t>
      </w:r>
      <w:proofErr w:type="spellEnd"/>
      <w:r w:rsidRPr="00134682">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DB130F" w:rsidRPr="00134682" w:rsidRDefault="00DB130F" w:rsidP="00DB130F">
      <w:pPr>
        <w:spacing w:after="0"/>
        <w:rPr>
          <w:sz w:val="24"/>
          <w:lang w:val="el-GR" w:eastAsia="el-GR"/>
        </w:rPr>
      </w:pPr>
    </w:p>
    <w:p w:rsidR="00DB130F" w:rsidRPr="00134682" w:rsidRDefault="00DB130F" w:rsidP="00DB130F">
      <w:pPr>
        <w:spacing w:after="0"/>
        <w:rPr>
          <w:sz w:val="24"/>
          <w:lang w:val="el-GR" w:eastAsia="el-GR"/>
        </w:rPr>
      </w:pPr>
      <w:r w:rsidRPr="00134682">
        <w:rPr>
          <w:sz w:val="24"/>
          <w:lang w:val="el-GR" w:eastAsia="el-GR"/>
        </w:rPr>
        <w:lastRenderedPageBreak/>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DB130F" w:rsidRPr="00134682" w:rsidRDefault="00DB130F" w:rsidP="00DB130F">
      <w:pPr>
        <w:spacing w:after="0"/>
        <w:rPr>
          <w:sz w:val="24"/>
          <w:lang w:val="el-GR" w:eastAsia="el-GR"/>
        </w:rPr>
      </w:pPr>
      <w:r>
        <w:rPr>
          <w:sz w:val="24"/>
          <w:lang w:val="el-GR" w:eastAsia="el-GR"/>
        </w:rPr>
        <w:t>30 ημέρες από την προσωρινή παραλαβή</w:t>
      </w:r>
    </w:p>
    <w:p w:rsidR="00DB130F" w:rsidRPr="00134682" w:rsidRDefault="00DB130F" w:rsidP="00DB130F">
      <w:pPr>
        <w:spacing w:after="0"/>
        <w:rPr>
          <w:sz w:val="24"/>
          <w:lang w:val="el-GR" w:eastAsia="el-GR"/>
        </w:rPr>
      </w:pPr>
    </w:p>
    <w:p w:rsidR="00DB130F" w:rsidRPr="00134682" w:rsidRDefault="00DB130F" w:rsidP="00DB130F">
      <w:pPr>
        <w:spacing w:after="0"/>
        <w:rPr>
          <w:sz w:val="24"/>
          <w:lang w:val="el-GR" w:eastAsia="el-GR"/>
        </w:rPr>
      </w:pPr>
      <w:r w:rsidRPr="00134682">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DB130F" w:rsidRPr="00134682" w:rsidRDefault="00DB130F" w:rsidP="00DB130F">
      <w:pPr>
        <w:spacing w:after="0"/>
        <w:rPr>
          <w:sz w:val="24"/>
          <w:lang w:val="el-GR" w:eastAsia="el-GR"/>
        </w:rPr>
      </w:pPr>
    </w:p>
    <w:p w:rsidR="00DB130F" w:rsidRPr="00134682" w:rsidRDefault="00DB130F" w:rsidP="00DB130F">
      <w:pPr>
        <w:spacing w:after="0"/>
        <w:rPr>
          <w:sz w:val="24"/>
          <w:lang w:val="el-GR" w:eastAsia="el-GR"/>
        </w:rPr>
      </w:pPr>
      <w:r w:rsidRPr="00134682">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134682">
        <w:rPr>
          <w:sz w:val="24"/>
          <w:lang w:val="el-GR" w:eastAsia="el-GR"/>
        </w:rPr>
        <w:t>προβλεπομένων</w:t>
      </w:r>
      <w:proofErr w:type="spellEnd"/>
      <w:r w:rsidRPr="00134682">
        <w:rPr>
          <w:sz w:val="24"/>
          <w:lang w:val="el-GR" w:eastAsia="el-GR"/>
        </w:rPr>
        <w:t xml:space="preserve"> από την παρούσα  σύμβαση ελέγχων και τη σύνταξη των σχετικών πρωτοκόλλων. </w:t>
      </w:r>
    </w:p>
    <w:p w:rsidR="00DB130F" w:rsidRPr="00134682" w:rsidRDefault="00DB130F" w:rsidP="00DB130F">
      <w:pPr>
        <w:spacing w:after="0"/>
        <w:rPr>
          <w:sz w:val="24"/>
          <w:lang w:val="el-GR" w:eastAsia="el-GR"/>
        </w:rPr>
      </w:pPr>
    </w:p>
    <w:p w:rsidR="00DB130F" w:rsidRPr="00134682" w:rsidRDefault="00DB130F" w:rsidP="00DB130F">
      <w:pPr>
        <w:rPr>
          <w:sz w:val="24"/>
          <w:lang w:val="el-GR" w:eastAsia="el-GR"/>
        </w:rPr>
      </w:pPr>
      <w:r w:rsidRPr="00134682">
        <w:rPr>
          <w:sz w:val="24"/>
          <w:lang w:val="el-GR" w:eastAsia="el-GR"/>
        </w:rPr>
        <w:t>7.</w:t>
      </w:r>
      <w:r>
        <w:rPr>
          <w:sz w:val="24"/>
          <w:lang w:val="el-GR" w:eastAsia="el-GR"/>
        </w:rPr>
        <w:t>4</w:t>
      </w:r>
      <w:r w:rsidRPr="00134682">
        <w:rPr>
          <w:sz w:val="24"/>
          <w:lang w:val="el-GR"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DB130F" w:rsidRPr="00291042" w:rsidRDefault="00DB130F" w:rsidP="00DB130F">
      <w:pPr>
        <w:rPr>
          <w:sz w:val="24"/>
          <w:lang w:val="el-GR" w:eastAsia="el-GR"/>
        </w:rPr>
      </w:pPr>
      <w:r>
        <w:rPr>
          <w:sz w:val="24"/>
          <w:lang w:val="el-GR" w:eastAsia="el-GR"/>
        </w:rPr>
        <w:t>7</w:t>
      </w:r>
      <w:r w:rsidRPr="00291042">
        <w:rPr>
          <w:sz w:val="24"/>
          <w:lang w:val="el-GR" w:eastAsia="el-GR"/>
        </w:rPr>
        <w:t>.</w:t>
      </w:r>
      <w:r>
        <w:rPr>
          <w:sz w:val="24"/>
          <w:lang w:val="el-GR" w:eastAsia="el-GR"/>
        </w:rPr>
        <w:t>5</w:t>
      </w:r>
      <w:r w:rsidRPr="00291042">
        <w:rPr>
          <w:sz w:val="24"/>
          <w:lang w:val="el-GR" w:eastAsia="el-GR"/>
        </w:rPr>
        <w:t xml:space="preserve"> Ο τόπος εκτέλεσης της σύμβασης είναι οι αποθήκες των Νοσοκομείων:</w:t>
      </w:r>
    </w:p>
    <w:p w:rsidR="00DB130F" w:rsidRPr="00291042" w:rsidRDefault="00DB130F" w:rsidP="00DB130F">
      <w:pPr>
        <w:rPr>
          <w:sz w:val="24"/>
          <w:lang w:val="el-GR" w:eastAsia="el-GR"/>
        </w:rPr>
      </w:pPr>
      <w:r w:rsidRPr="00291042">
        <w:rPr>
          <w:sz w:val="24"/>
          <w:lang w:val="el-GR" w:eastAsia="el-GR"/>
        </w:rPr>
        <w:t>Οργανική Μονάδα Έδρας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Κνωσού 2-4, Άγιος Νικόλαος, Τ.Κ. 72100</w:t>
      </w:r>
    </w:p>
    <w:p w:rsidR="00DB130F" w:rsidRPr="00291042" w:rsidRDefault="00DB130F" w:rsidP="00DB130F">
      <w:pPr>
        <w:rPr>
          <w:sz w:val="24"/>
          <w:lang w:val="el-GR" w:eastAsia="el-GR"/>
        </w:rPr>
      </w:pPr>
      <w:r w:rsidRPr="00291042">
        <w:rPr>
          <w:sz w:val="24"/>
          <w:lang w:val="el-GR" w:eastAsia="el-GR"/>
        </w:rPr>
        <w:t>Αποκεντρωμένη Οργανική Μονάδα Ιεράπετρας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w:t>
      </w:r>
      <w:proofErr w:type="spellStart"/>
      <w:r w:rsidRPr="00291042">
        <w:rPr>
          <w:sz w:val="24"/>
          <w:lang w:val="el-GR" w:eastAsia="el-GR"/>
        </w:rPr>
        <w:t>Καλημεράκη</w:t>
      </w:r>
      <w:proofErr w:type="spellEnd"/>
      <w:r w:rsidRPr="00291042">
        <w:rPr>
          <w:sz w:val="24"/>
          <w:lang w:val="el-GR" w:eastAsia="el-GR"/>
        </w:rPr>
        <w:t xml:space="preserve"> 6, Ιεράπετρα, Τ.Κ. 72200</w:t>
      </w:r>
    </w:p>
    <w:p w:rsidR="00DB130F" w:rsidRPr="00291042" w:rsidRDefault="00DB130F" w:rsidP="00DB130F">
      <w:pPr>
        <w:rPr>
          <w:sz w:val="24"/>
          <w:lang w:val="el-GR" w:eastAsia="el-GR"/>
        </w:rPr>
      </w:pPr>
      <w:r w:rsidRPr="00291042">
        <w:rPr>
          <w:sz w:val="24"/>
          <w:lang w:val="el-GR" w:eastAsia="el-GR"/>
        </w:rPr>
        <w:t>Αποκεντρωμένη Οργανική Μονάδα Σητείας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Καπετάν Γιάννη Παπαδάκη 3 </w:t>
      </w:r>
      <w:proofErr w:type="spellStart"/>
      <w:r w:rsidRPr="00291042">
        <w:rPr>
          <w:sz w:val="24"/>
          <w:lang w:val="el-GR" w:eastAsia="el-GR"/>
        </w:rPr>
        <w:t>Ξεροκαμάρες</w:t>
      </w:r>
      <w:proofErr w:type="spellEnd"/>
      <w:r w:rsidRPr="00291042">
        <w:rPr>
          <w:sz w:val="24"/>
          <w:lang w:val="el-GR" w:eastAsia="el-GR"/>
        </w:rPr>
        <w:t>, Σητεία, Τ.Κ. 72300</w:t>
      </w:r>
    </w:p>
    <w:p w:rsidR="00DB130F" w:rsidRPr="00291042" w:rsidRDefault="00DB130F" w:rsidP="00DB130F">
      <w:pPr>
        <w:rPr>
          <w:sz w:val="24"/>
          <w:lang w:val="el-GR" w:eastAsia="el-GR"/>
        </w:rPr>
      </w:pPr>
      <w:r w:rsidRPr="00291042">
        <w:rPr>
          <w:sz w:val="24"/>
          <w:lang w:val="el-GR" w:eastAsia="el-GR"/>
        </w:rPr>
        <w:t>Γ.Ν.-Κ.Υ. Νεαπόλεως «</w:t>
      </w:r>
      <w:proofErr w:type="spellStart"/>
      <w:r w:rsidRPr="00291042">
        <w:rPr>
          <w:sz w:val="24"/>
          <w:lang w:val="el-GR" w:eastAsia="el-GR"/>
        </w:rPr>
        <w:t>Διαλυνάκειο</w:t>
      </w:r>
      <w:proofErr w:type="spellEnd"/>
      <w:r w:rsidRPr="00291042">
        <w:rPr>
          <w:sz w:val="24"/>
          <w:lang w:val="el-GR" w:eastAsia="el-GR"/>
        </w:rPr>
        <w:t xml:space="preserve">», Γ. </w:t>
      </w:r>
      <w:proofErr w:type="spellStart"/>
      <w:r w:rsidRPr="00291042">
        <w:rPr>
          <w:sz w:val="24"/>
          <w:lang w:val="el-GR" w:eastAsia="el-GR"/>
        </w:rPr>
        <w:t>Διαλυνά</w:t>
      </w:r>
      <w:proofErr w:type="spellEnd"/>
      <w:r w:rsidRPr="00291042">
        <w:rPr>
          <w:sz w:val="24"/>
          <w:lang w:val="el-GR" w:eastAsia="el-GR"/>
        </w:rPr>
        <w:t xml:space="preserve"> 2, Νεάπολη, Τ.Κ. 72400</w:t>
      </w: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8</w:t>
      </w:r>
    </w:p>
    <w:p w:rsidR="00DB130F" w:rsidRPr="00295099" w:rsidRDefault="00DB130F" w:rsidP="00DB130F">
      <w:pPr>
        <w:spacing w:after="0"/>
        <w:jc w:val="center"/>
        <w:rPr>
          <w:sz w:val="24"/>
          <w:lang w:val="el-GR" w:eastAsia="el-GR"/>
        </w:rPr>
      </w:pPr>
      <w:r w:rsidRPr="00295099">
        <w:rPr>
          <w:sz w:val="24"/>
          <w:lang w:val="el-GR" w:eastAsia="el-GR"/>
        </w:rPr>
        <w:t>Απόρριψη συμβατικών υλικών –Αντικατάσταση</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8</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DB130F" w:rsidRPr="00295099" w:rsidRDefault="00DB130F" w:rsidP="00DB130F">
      <w:pPr>
        <w:spacing w:after="0"/>
        <w:rPr>
          <w:sz w:val="24"/>
          <w:lang w:val="el-GR" w:eastAsia="el-GR"/>
        </w:rPr>
      </w:pPr>
      <w:r>
        <w:rPr>
          <w:sz w:val="24"/>
          <w:lang w:val="el-GR" w:eastAsia="el-GR"/>
        </w:rPr>
        <w:t>8</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DB130F" w:rsidRPr="00295099" w:rsidRDefault="00DB130F" w:rsidP="00DB130F">
      <w:pPr>
        <w:spacing w:after="0"/>
        <w:rPr>
          <w:sz w:val="24"/>
          <w:lang w:val="el-GR" w:eastAsia="el-GR"/>
        </w:rPr>
      </w:pPr>
      <w:r>
        <w:rPr>
          <w:sz w:val="24"/>
          <w:lang w:val="el-GR" w:eastAsia="el-GR"/>
        </w:rPr>
        <w:t>8</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9</w:t>
      </w:r>
    </w:p>
    <w:p w:rsidR="00DB130F" w:rsidRPr="00295099" w:rsidRDefault="00DB130F" w:rsidP="00DB130F">
      <w:pPr>
        <w:spacing w:after="0"/>
        <w:jc w:val="center"/>
        <w:rPr>
          <w:sz w:val="24"/>
          <w:lang w:val="el-GR" w:eastAsia="el-GR"/>
        </w:rPr>
      </w:pPr>
      <w:r w:rsidRPr="00295099">
        <w:rPr>
          <w:sz w:val="24"/>
          <w:lang w:val="el-GR" w:eastAsia="el-GR"/>
        </w:rPr>
        <w:t>Υπεργολαβία</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9</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9</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1"/>
      </w:r>
      <w:r w:rsidRPr="00295099">
        <w:rPr>
          <w:sz w:val="24"/>
          <w:lang w:val="el-GR" w:eastAsia="el-GR"/>
        </w:rPr>
        <w:t xml:space="preserve">.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9</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10</w:t>
      </w:r>
    </w:p>
    <w:p w:rsidR="00DB130F" w:rsidRPr="00295099" w:rsidRDefault="00DB130F" w:rsidP="00DB130F">
      <w:pPr>
        <w:spacing w:after="0"/>
        <w:jc w:val="center"/>
        <w:rPr>
          <w:sz w:val="24"/>
          <w:lang w:val="el-GR" w:eastAsia="el-GR"/>
        </w:rPr>
      </w:pPr>
      <w:r w:rsidRPr="00295099">
        <w:rPr>
          <w:sz w:val="24"/>
          <w:lang w:val="el-GR" w:eastAsia="el-GR"/>
        </w:rPr>
        <w:t>Κήρυξη οικονομικού φορέα εκπτώτου –Κυρώσεις</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10</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10</w:t>
      </w:r>
      <w:r w:rsidRPr="00295099">
        <w:rPr>
          <w:sz w:val="24"/>
          <w:lang w:val="el-GR" w:eastAsia="el-GR"/>
        </w:rPr>
        <w:t xml:space="preserve">.2.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w:t>
      </w:r>
      <w:r w:rsidRPr="00295099">
        <w:rPr>
          <w:sz w:val="24"/>
          <w:lang w:val="el-GR" w:eastAsia="el-GR"/>
        </w:rPr>
        <w:lastRenderedPageBreak/>
        <w:t>και το άρθρο 206 του Ν.4412/16, επιβάλλεται πρόστιμο/τόκος και εισπράττεται σύμφωνα με το άρθρο 5.2.2. της Διακήρυξης.</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10</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DB130F" w:rsidRPr="00295099" w:rsidRDefault="00DB130F" w:rsidP="00DB130F">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DB130F" w:rsidRPr="00295099" w:rsidRDefault="00DB130F" w:rsidP="00DB130F">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DB130F" w:rsidRPr="00295099" w:rsidRDefault="00DB130F" w:rsidP="00DB130F">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DB130F" w:rsidRPr="00295099" w:rsidRDefault="00DB130F" w:rsidP="00DB130F">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DB130F" w:rsidRPr="00295099" w:rsidRDefault="00DB130F" w:rsidP="00DB130F">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11</w:t>
      </w:r>
    </w:p>
    <w:p w:rsidR="00DB130F" w:rsidRPr="00295099" w:rsidRDefault="00DB130F" w:rsidP="00DB130F">
      <w:pPr>
        <w:spacing w:after="0"/>
        <w:jc w:val="center"/>
        <w:rPr>
          <w:sz w:val="24"/>
          <w:lang w:val="el-GR" w:eastAsia="el-GR"/>
        </w:rPr>
      </w:pPr>
      <w:r w:rsidRPr="00295099">
        <w:rPr>
          <w:sz w:val="24"/>
          <w:lang w:val="el-GR" w:eastAsia="el-GR"/>
        </w:rPr>
        <w:t>Τροποποίηση σύμβασης κατά τη διάρκειά της</w:t>
      </w:r>
    </w:p>
    <w:p w:rsidR="00DB130F" w:rsidRPr="00295099" w:rsidRDefault="00DB130F" w:rsidP="00DB130F">
      <w:pPr>
        <w:spacing w:after="0"/>
        <w:rPr>
          <w:sz w:val="24"/>
          <w:lang w:val="el-GR" w:eastAsia="el-GR"/>
        </w:rPr>
      </w:pPr>
    </w:p>
    <w:p w:rsidR="00DB130F" w:rsidRDefault="00DB130F" w:rsidP="00DB130F">
      <w:pPr>
        <w:spacing w:after="0"/>
        <w:rPr>
          <w:sz w:val="24"/>
          <w:lang w:val="el-GR" w:eastAsia="el-GR"/>
        </w:rPr>
      </w:pPr>
      <w:r>
        <w:rPr>
          <w:sz w:val="24"/>
          <w:lang w:val="el-GR" w:eastAsia="el-GR"/>
        </w:rPr>
        <w:t>11</w:t>
      </w:r>
      <w:r w:rsidRPr="00295099">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w:t>
      </w:r>
      <w:r>
        <w:rPr>
          <w:sz w:val="24"/>
          <w:lang w:val="el-GR" w:eastAsia="el-GR"/>
        </w:rPr>
        <w:t xml:space="preserve">και 6.6 </w:t>
      </w:r>
      <w:r w:rsidRPr="00295099">
        <w:rPr>
          <w:sz w:val="24"/>
          <w:lang w:val="el-GR" w:eastAsia="el-GR"/>
        </w:rPr>
        <w:t>της Διακήρυξης.</w:t>
      </w:r>
    </w:p>
    <w:p w:rsidR="00DB130F" w:rsidRDefault="00DB130F" w:rsidP="00DB130F">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DB130F" w:rsidRPr="003F0932" w:rsidRDefault="00DB130F" w:rsidP="00DB130F">
      <w:pPr>
        <w:spacing w:after="0"/>
        <w:rPr>
          <w:sz w:val="24"/>
          <w:lang w:val="el-GR" w:eastAsia="el-GR"/>
        </w:rPr>
      </w:pPr>
      <w:r w:rsidRPr="00BC7B2C">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w:t>
      </w:r>
      <w:r>
        <w:rPr>
          <w:sz w:val="24"/>
          <w:lang w:val="el-GR" w:eastAsia="el-GR"/>
        </w:rPr>
        <w:t xml:space="preserve"> </w:t>
      </w:r>
      <w:r w:rsidRPr="00BC7B2C">
        <w:rPr>
          <w:sz w:val="24"/>
          <w:lang w:val="el-GR" w:eastAsia="el-GR"/>
        </w:rPr>
        <w:t>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DB130F" w:rsidRPr="006D37AC" w:rsidRDefault="00DB130F" w:rsidP="00DB130F">
      <w:pPr>
        <w:spacing w:after="0"/>
        <w:rPr>
          <w:sz w:val="24"/>
          <w:lang w:val="el-GR" w:eastAsia="el-GR"/>
        </w:rPr>
      </w:pPr>
    </w:p>
    <w:p w:rsidR="00DB130F" w:rsidRPr="00295099" w:rsidRDefault="00DB130F" w:rsidP="00DB130F">
      <w:pPr>
        <w:spacing w:after="0"/>
        <w:rPr>
          <w:sz w:val="24"/>
          <w:lang w:val="el-GR" w:eastAsia="el-GR"/>
        </w:rPr>
      </w:pPr>
      <w:r>
        <w:rPr>
          <w:sz w:val="24"/>
          <w:lang w:val="el-GR" w:eastAsia="el-GR"/>
        </w:rPr>
        <w:t>11</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12</w:t>
      </w:r>
    </w:p>
    <w:p w:rsidR="00DB130F" w:rsidRPr="00295099" w:rsidRDefault="00DB130F" w:rsidP="00DB130F">
      <w:pPr>
        <w:spacing w:after="0"/>
        <w:jc w:val="center"/>
        <w:rPr>
          <w:sz w:val="24"/>
          <w:lang w:val="el-GR" w:eastAsia="el-GR"/>
        </w:rPr>
      </w:pPr>
      <w:r w:rsidRPr="00295099">
        <w:rPr>
          <w:sz w:val="24"/>
          <w:lang w:val="el-GR" w:eastAsia="el-GR"/>
        </w:rPr>
        <w:t>Ανωτέρα Βία</w:t>
      </w:r>
    </w:p>
    <w:p w:rsidR="00DB130F" w:rsidRPr="00295099" w:rsidRDefault="00DB130F" w:rsidP="00DB130F">
      <w:pPr>
        <w:spacing w:after="0"/>
        <w:jc w:val="center"/>
        <w:rPr>
          <w:sz w:val="24"/>
          <w:lang w:val="el-GR" w:eastAsia="el-GR"/>
        </w:rPr>
      </w:pPr>
    </w:p>
    <w:p w:rsidR="00DB130F" w:rsidRPr="00295099" w:rsidRDefault="00DB130F" w:rsidP="00DB130F">
      <w:pPr>
        <w:spacing w:after="0"/>
        <w:rPr>
          <w:sz w:val="24"/>
          <w:lang w:val="el-GR" w:eastAsia="el-GR"/>
        </w:rPr>
      </w:pPr>
      <w:r>
        <w:rPr>
          <w:sz w:val="24"/>
          <w:lang w:val="el-GR" w:eastAsia="el-GR"/>
        </w:rPr>
        <w:t>12</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DB130F" w:rsidRPr="00295099" w:rsidRDefault="00DB130F" w:rsidP="00DB130F">
      <w:pPr>
        <w:spacing w:after="0"/>
        <w:rPr>
          <w:sz w:val="24"/>
          <w:lang w:val="el-GR" w:eastAsia="el-GR"/>
        </w:rPr>
      </w:pPr>
      <w:r>
        <w:rPr>
          <w:sz w:val="24"/>
          <w:lang w:val="el-GR" w:eastAsia="el-GR"/>
        </w:rPr>
        <w:lastRenderedPageBreak/>
        <w:t>12</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DB130F" w:rsidRPr="00295099" w:rsidRDefault="00DB130F" w:rsidP="00DB130F">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13</w:t>
      </w:r>
    </w:p>
    <w:p w:rsidR="00DB130F" w:rsidRPr="00295099" w:rsidRDefault="00DB130F" w:rsidP="00DB130F">
      <w:pPr>
        <w:spacing w:after="0"/>
        <w:jc w:val="center"/>
        <w:rPr>
          <w:sz w:val="24"/>
          <w:lang w:val="el-GR" w:eastAsia="el-GR"/>
        </w:rPr>
      </w:pPr>
      <w:r w:rsidRPr="00295099">
        <w:rPr>
          <w:sz w:val="24"/>
          <w:lang w:val="el-GR" w:eastAsia="el-GR"/>
        </w:rPr>
        <w:t>Ολοκλήρωση συμβατικού αντικειμένου</w:t>
      </w:r>
    </w:p>
    <w:p w:rsidR="00DB130F" w:rsidRPr="00295099" w:rsidRDefault="00DB130F" w:rsidP="00DB130F">
      <w:pPr>
        <w:spacing w:after="0"/>
        <w:jc w:val="center"/>
        <w:rPr>
          <w:sz w:val="24"/>
          <w:lang w:val="el-GR" w:eastAsia="el-GR"/>
        </w:rPr>
      </w:pPr>
    </w:p>
    <w:p w:rsidR="00DB130F" w:rsidRPr="00295099" w:rsidRDefault="00DB130F" w:rsidP="00DB130F">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14</w:t>
      </w:r>
    </w:p>
    <w:p w:rsidR="00DB130F" w:rsidRPr="00295099" w:rsidRDefault="00DB130F" w:rsidP="00DB130F">
      <w:pPr>
        <w:spacing w:after="0"/>
        <w:jc w:val="center"/>
        <w:rPr>
          <w:sz w:val="24"/>
          <w:lang w:val="el-GR" w:eastAsia="el-GR"/>
        </w:rPr>
      </w:pPr>
      <w:r w:rsidRPr="00295099">
        <w:rPr>
          <w:sz w:val="24"/>
          <w:lang w:val="el-GR" w:eastAsia="el-GR"/>
        </w:rPr>
        <w:t>Δικαίωμα μονομερούς λύσης της σύμβασης</w:t>
      </w:r>
    </w:p>
    <w:p w:rsidR="00DB130F" w:rsidRPr="00295099" w:rsidRDefault="00DB130F" w:rsidP="00DB130F">
      <w:pPr>
        <w:spacing w:after="0"/>
        <w:rPr>
          <w:sz w:val="24"/>
          <w:lang w:val="el-GR" w:eastAsia="el-GR"/>
        </w:rPr>
      </w:pPr>
    </w:p>
    <w:p w:rsidR="00DB130F" w:rsidRPr="00295099" w:rsidRDefault="00DB130F" w:rsidP="00DB130F">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15</w:t>
      </w:r>
    </w:p>
    <w:p w:rsidR="00DB130F" w:rsidRPr="00295099" w:rsidRDefault="00DB130F" w:rsidP="00DB130F">
      <w:pPr>
        <w:spacing w:after="0"/>
        <w:jc w:val="center"/>
        <w:rPr>
          <w:sz w:val="24"/>
          <w:lang w:val="el-GR" w:eastAsia="el-GR"/>
        </w:rPr>
      </w:pPr>
      <w:r w:rsidRPr="00295099">
        <w:rPr>
          <w:sz w:val="24"/>
          <w:lang w:val="el-GR" w:eastAsia="el-GR"/>
        </w:rPr>
        <w:t>Εφαρμοστέο Δίκαιο – Επίλυση Διαφορών</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w:t>
      </w:r>
      <w:proofErr w:type="spellStart"/>
      <w:r w:rsidRPr="00295099">
        <w:rPr>
          <w:sz w:val="24"/>
          <w:lang w:val="el-GR" w:eastAsia="el-GR"/>
        </w:rPr>
        <w:t>διέπεται</w:t>
      </w:r>
      <w:proofErr w:type="spellEnd"/>
      <w:r w:rsidRPr="00295099">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DB130F" w:rsidRPr="00295099" w:rsidRDefault="00DB130F" w:rsidP="00DB130F">
      <w:pPr>
        <w:spacing w:after="0"/>
        <w:rPr>
          <w:sz w:val="24"/>
          <w:lang w:val="el-GR" w:eastAsia="el-GR"/>
        </w:rPr>
      </w:pPr>
    </w:p>
    <w:p w:rsidR="00DB130F" w:rsidRPr="00295099" w:rsidRDefault="00DB130F" w:rsidP="00DB130F">
      <w:pPr>
        <w:spacing w:after="0"/>
        <w:rPr>
          <w:sz w:val="24"/>
          <w:lang w:val="el-GR" w:eastAsia="el-GR"/>
        </w:rPr>
      </w:pPr>
    </w:p>
    <w:p w:rsidR="00DB130F" w:rsidRPr="00295099" w:rsidRDefault="00DB130F" w:rsidP="00DB130F">
      <w:pPr>
        <w:jc w:val="center"/>
        <w:rPr>
          <w:sz w:val="24"/>
          <w:lang w:val="el-GR" w:eastAsia="el-GR"/>
        </w:rPr>
      </w:pPr>
      <w:r w:rsidRPr="00295099">
        <w:rPr>
          <w:sz w:val="24"/>
          <w:lang w:val="el-GR" w:eastAsia="el-GR"/>
        </w:rPr>
        <w:t xml:space="preserve">Άρθρο </w:t>
      </w:r>
      <w:r>
        <w:rPr>
          <w:sz w:val="24"/>
          <w:lang w:val="el-GR" w:eastAsia="el-GR"/>
        </w:rPr>
        <w:t>16</w:t>
      </w:r>
    </w:p>
    <w:p w:rsidR="00DB130F" w:rsidRPr="00295099" w:rsidRDefault="00DB130F" w:rsidP="00DB130F">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DB130F" w:rsidRPr="00295099" w:rsidRDefault="00DB130F" w:rsidP="00DB130F">
      <w:pPr>
        <w:jc w:val="center"/>
        <w:rPr>
          <w:sz w:val="24"/>
          <w:lang w:val="el-GR" w:eastAsia="el-GR"/>
        </w:rPr>
      </w:pPr>
    </w:p>
    <w:p w:rsidR="00DB130F" w:rsidRPr="00295099" w:rsidRDefault="00DB130F" w:rsidP="00DB130F">
      <w:pPr>
        <w:rPr>
          <w:sz w:val="24"/>
          <w:lang w:val="el-GR" w:eastAsia="el-GR"/>
        </w:rPr>
      </w:pPr>
      <w:r w:rsidRPr="00295099">
        <w:rPr>
          <w:sz w:val="24"/>
          <w:lang w:val="el-GR" w:eastAsia="el-GR"/>
        </w:rPr>
        <w:lastRenderedPageBreak/>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162970">
        <w:rPr>
          <w:sz w:val="24"/>
          <w:lang w:eastAsia="el-GR"/>
        </w:rPr>
        <w:t>GeneralDataProtectionRegulation</w:t>
      </w:r>
      <w:proofErr w:type="spellEnd"/>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DB130F" w:rsidRPr="00295099" w:rsidRDefault="00DB130F" w:rsidP="00DB130F">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295099">
        <w:rPr>
          <w:sz w:val="24"/>
          <w:lang w:val="el-GR" w:eastAsia="el-GR"/>
        </w:rPr>
        <w:t>προστηθέντων</w:t>
      </w:r>
      <w:proofErr w:type="spellEnd"/>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DB130F" w:rsidRPr="00295099" w:rsidRDefault="00DB130F" w:rsidP="00DB130F">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DB130F" w:rsidRPr="00295099" w:rsidRDefault="00DB130F" w:rsidP="00DB130F">
      <w:pPr>
        <w:rPr>
          <w:sz w:val="24"/>
          <w:lang w:val="el-GR" w:eastAsia="el-GR"/>
        </w:rPr>
      </w:pPr>
      <w:r w:rsidRPr="00295099">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95099">
        <w:rPr>
          <w:sz w:val="24"/>
          <w:lang w:val="el-GR" w:eastAsia="el-GR"/>
        </w:rPr>
        <w:t>έγχαρτο</w:t>
      </w:r>
      <w:proofErr w:type="spellEnd"/>
      <w:r w:rsidRPr="00295099">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295099">
        <w:rPr>
          <w:sz w:val="24"/>
          <w:lang w:val="el-GR" w:eastAsia="el-GR"/>
        </w:rPr>
        <w:t>πρόσωπαή</w:t>
      </w:r>
      <w:proofErr w:type="spellEnd"/>
      <w:r w:rsidRPr="00295099">
        <w:rPr>
          <w:sz w:val="24"/>
          <w:lang w:val="el-GR" w:eastAsia="el-GR"/>
        </w:rPr>
        <w:t xml:space="preserve"> </w:t>
      </w:r>
      <w:proofErr w:type="spellStart"/>
      <w:r w:rsidRPr="00295099">
        <w:rPr>
          <w:sz w:val="24"/>
          <w:lang w:val="el-GR" w:eastAsia="el-GR"/>
        </w:rPr>
        <w:t>παρόχους</w:t>
      </w:r>
      <w:proofErr w:type="spellEnd"/>
      <w:r w:rsidRPr="00295099">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DB130F" w:rsidRPr="00295099" w:rsidRDefault="00DB130F" w:rsidP="00DB130F">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295099">
        <w:rPr>
          <w:sz w:val="24"/>
          <w:lang w:val="el-GR" w:eastAsia="el-GR"/>
        </w:rPr>
        <w:t>στ</w:t>
      </w:r>
      <w:proofErr w:type="spellEnd"/>
      <w:r w:rsidRPr="00295099">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DB130F" w:rsidRPr="00295099" w:rsidRDefault="00DB130F" w:rsidP="00DB130F">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DB130F" w:rsidRPr="00295099" w:rsidRDefault="00DB130F" w:rsidP="00DB130F">
      <w:pPr>
        <w:rPr>
          <w:sz w:val="24"/>
          <w:lang w:val="el-GR" w:eastAsia="el-GR"/>
        </w:rPr>
      </w:pPr>
      <w:r w:rsidRPr="00295099">
        <w:rPr>
          <w:sz w:val="24"/>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95099">
        <w:rPr>
          <w:sz w:val="24"/>
          <w:lang w:val="el-GR" w:eastAsia="el-GR"/>
        </w:rPr>
        <w:t>φορητότητας</w:t>
      </w:r>
      <w:proofErr w:type="spellEnd"/>
      <w:r w:rsidRPr="00295099">
        <w:rPr>
          <w:sz w:val="24"/>
          <w:lang w:val="el-GR" w:eastAsia="el-GR"/>
        </w:rPr>
        <w:t xml:space="preserve">, διόρθωσης, περιορισμού, </w:t>
      </w:r>
      <w:proofErr w:type="spellStart"/>
      <w:r w:rsidRPr="00295099">
        <w:rPr>
          <w:sz w:val="24"/>
          <w:lang w:val="el-GR" w:eastAsia="el-GR"/>
        </w:rPr>
        <w:t>διαγραφήςή</w:t>
      </w:r>
      <w:proofErr w:type="spellEnd"/>
      <w:r w:rsidRPr="00295099">
        <w:rPr>
          <w:sz w:val="24"/>
          <w:lang w:val="el-GR" w:eastAsia="el-GR"/>
        </w:rPr>
        <w:t xml:space="preserve"> και εναντίωσης υπό συγκεκριμένες προϋποθέσεις προβλεπόμενες από το νομοθετικό πλαίσιο.</w:t>
      </w:r>
    </w:p>
    <w:p w:rsidR="00DB130F" w:rsidRPr="00295099" w:rsidRDefault="00DB130F" w:rsidP="00DB130F">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DB130F" w:rsidRPr="00295099" w:rsidRDefault="00DB130F" w:rsidP="00DB130F">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DB130F" w:rsidRPr="00AF35F6" w:rsidRDefault="00DB130F" w:rsidP="00DB130F">
      <w:pPr>
        <w:rPr>
          <w:sz w:val="24"/>
          <w:lang w:val="el-GR" w:eastAsia="el-GR"/>
        </w:rPr>
      </w:pPr>
      <w:r w:rsidRPr="00295099">
        <w:rPr>
          <w:sz w:val="24"/>
          <w:lang w:val="el-GR" w:eastAsia="el-GR"/>
        </w:rPr>
        <w:lastRenderedPageBreak/>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proofErr w:type="spellStart"/>
      <w:r>
        <w:rPr>
          <w:sz w:val="24"/>
          <w:lang w:val="en-US" w:eastAsia="el-GR"/>
        </w:rPr>
        <w:t>dpo</w:t>
      </w:r>
      <w:proofErr w:type="spellEnd"/>
      <w:r w:rsidRPr="00AF35F6">
        <w:rPr>
          <w:sz w:val="24"/>
          <w:lang w:val="el-GR" w:eastAsia="el-GR"/>
        </w:rPr>
        <w:t>@</w:t>
      </w:r>
      <w:proofErr w:type="spellStart"/>
      <w:r>
        <w:rPr>
          <w:sz w:val="24"/>
          <w:lang w:val="en-US" w:eastAsia="el-GR"/>
        </w:rPr>
        <w:t>aqs</w:t>
      </w:r>
      <w:proofErr w:type="spellEnd"/>
      <w:r w:rsidRPr="00AF35F6">
        <w:rPr>
          <w:sz w:val="24"/>
          <w:lang w:val="el-GR" w:eastAsia="el-GR"/>
        </w:rPr>
        <w:t>.</w:t>
      </w:r>
      <w:r>
        <w:rPr>
          <w:sz w:val="24"/>
          <w:lang w:val="en-US" w:eastAsia="el-GR"/>
        </w:rPr>
        <w:t>gr</w:t>
      </w:r>
      <w:r w:rsidRPr="00295099">
        <w:rPr>
          <w:sz w:val="24"/>
          <w:lang w:val="el-GR" w:eastAsia="el-GR"/>
        </w:rPr>
        <w:t xml:space="preserve"> /</w:t>
      </w:r>
      <w:proofErr w:type="spellStart"/>
      <w:r w:rsidRPr="00295099">
        <w:rPr>
          <w:sz w:val="24"/>
          <w:lang w:val="el-GR" w:eastAsia="el-GR"/>
        </w:rPr>
        <w:t>τηλ</w:t>
      </w:r>
      <w:proofErr w:type="spellEnd"/>
      <w:r w:rsidRPr="00AF35F6">
        <w:rPr>
          <w:sz w:val="24"/>
          <w:lang w:val="el-GR" w:eastAsia="el-GR"/>
        </w:rPr>
        <w:t>. 2106216997).</w:t>
      </w:r>
    </w:p>
    <w:p w:rsidR="00DB130F" w:rsidRPr="00295099" w:rsidRDefault="00DB130F" w:rsidP="00DB130F">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DB130F" w:rsidRPr="00295099" w:rsidRDefault="00DB130F" w:rsidP="00DB130F">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DB130F" w:rsidRPr="00295099" w:rsidRDefault="00DB130F" w:rsidP="00DB130F">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DB130F" w:rsidRPr="00295099" w:rsidRDefault="00DB130F" w:rsidP="00DB130F">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DB130F" w:rsidRPr="00295099" w:rsidRDefault="00DB130F" w:rsidP="00DB130F">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DB130F" w:rsidRPr="00295099" w:rsidRDefault="00DB130F" w:rsidP="00DB130F">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DB130F" w:rsidRPr="00295099" w:rsidRDefault="00DB130F" w:rsidP="00DB130F">
      <w:pPr>
        <w:rPr>
          <w:sz w:val="24"/>
          <w:lang w:val="el-GR" w:eastAsia="el-GR"/>
        </w:rPr>
      </w:pPr>
      <w:proofErr w:type="spellStart"/>
      <w:r w:rsidRPr="00295099">
        <w:rPr>
          <w:sz w:val="24"/>
          <w:lang w:val="el-GR" w:eastAsia="el-GR"/>
        </w:rPr>
        <w:t>στ</w:t>
      </w:r>
      <w:proofErr w:type="spellEnd"/>
      <w:r w:rsidRPr="00295099">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DB130F" w:rsidRPr="00295099" w:rsidRDefault="00DB130F" w:rsidP="00DB130F">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DB130F" w:rsidRPr="00295099" w:rsidRDefault="00DB130F" w:rsidP="00DB130F">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DB130F" w:rsidRPr="00295099" w:rsidRDefault="00DB130F" w:rsidP="00DB130F">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p>
    <w:p w:rsidR="00DB130F" w:rsidRPr="00295099" w:rsidRDefault="00DB130F" w:rsidP="00DB130F">
      <w:pPr>
        <w:spacing w:after="0"/>
        <w:jc w:val="center"/>
        <w:rPr>
          <w:sz w:val="24"/>
          <w:lang w:val="el-GR" w:eastAsia="el-GR"/>
        </w:rPr>
      </w:pPr>
      <w:r w:rsidRPr="00295099">
        <w:rPr>
          <w:sz w:val="24"/>
          <w:lang w:val="el-GR" w:eastAsia="el-GR"/>
        </w:rPr>
        <w:t xml:space="preserve">Άρθρο </w:t>
      </w:r>
      <w:r>
        <w:rPr>
          <w:sz w:val="24"/>
          <w:lang w:val="el-GR" w:eastAsia="el-GR"/>
        </w:rPr>
        <w:t>17</w:t>
      </w:r>
    </w:p>
    <w:p w:rsidR="00DB130F" w:rsidRPr="00295099" w:rsidRDefault="00DB130F" w:rsidP="00DB130F">
      <w:pPr>
        <w:spacing w:after="0"/>
        <w:jc w:val="center"/>
        <w:rPr>
          <w:sz w:val="24"/>
          <w:lang w:val="el-GR" w:eastAsia="el-GR"/>
        </w:rPr>
      </w:pPr>
      <w:r w:rsidRPr="00295099">
        <w:rPr>
          <w:sz w:val="24"/>
          <w:lang w:val="el-GR" w:eastAsia="el-GR"/>
        </w:rPr>
        <w:t>Λοιποί όροι</w:t>
      </w:r>
    </w:p>
    <w:p w:rsidR="00DB130F" w:rsidRPr="00F25E1D" w:rsidRDefault="00DB130F" w:rsidP="00DB130F">
      <w:pPr>
        <w:rPr>
          <w:sz w:val="24"/>
          <w:lang w:val="el-GR" w:eastAsia="el-GR"/>
        </w:rPr>
      </w:pPr>
      <w:bookmarkStart w:id="29" w:name="_Hlk127532787"/>
      <w:r w:rsidRPr="00F25E1D">
        <w:rPr>
          <w:sz w:val="24"/>
          <w:lang w:val="el-GR" w:eastAsia="el-GR"/>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DB130F" w:rsidRPr="00F25E1D" w:rsidRDefault="00DB130F" w:rsidP="00DB130F">
      <w:pPr>
        <w:rPr>
          <w:sz w:val="24"/>
          <w:lang w:val="el-GR" w:eastAsia="el-GR"/>
        </w:rPr>
      </w:pPr>
      <w:r w:rsidRPr="00F25E1D">
        <w:rPr>
          <w:sz w:val="24"/>
          <w:lang w:val="el-GR" w:eastAsia="el-GR"/>
        </w:rPr>
        <w:t>1.</w:t>
      </w:r>
      <w:r w:rsidRPr="00F25E1D">
        <w:rPr>
          <w:sz w:val="24"/>
          <w:lang w:val="el-GR" w:eastAsia="el-GR"/>
        </w:rPr>
        <w:tab/>
        <w:t>Ένα μέλος από το Ιατρικό ή Επιστημονικό προσωπικό του Νοσοκομείου</w:t>
      </w:r>
    </w:p>
    <w:p w:rsidR="00DB130F" w:rsidRPr="00F25E1D" w:rsidRDefault="00DB130F" w:rsidP="00DB130F">
      <w:pPr>
        <w:rPr>
          <w:sz w:val="24"/>
          <w:lang w:val="el-GR" w:eastAsia="el-GR"/>
        </w:rPr>
      </w:pPr>
      <w:r w:rsidRPr="00F25E1D">
        <w:rPr>
          <w:sz w:val="24"/>
          <w:lang w:val="el-GR" w:eastAsia="el-GR"/>
        </w:rPr>
        <w:t>2.</w:t>
      </w:r>
      <w:r w:rsidRPr="00F25E1D">
        <w:rPr>
          <w:sz w:val="24"/>
          <w:lang w:val="el-GR" w:eastAsia="el-GR"/>
        </w:rPr>
        <w:tab/>
        <w:t xml:space="preserve">Ένα μέλος από το προσωπικό της διαχείρισης των υλικών αυτών ή της </w:t>
      </w:r>
      <w:proofErr w:type="spellStart"/>
      <w:r w:rsidRPr="00F25E1D">
        <w:rPr>
          <w:sz w:val="24"/>
          <w:lang w:val="el-GR" w:eastAsia="el-GR"/>
        </w:rPr>
        <w:t>Βιοϊατρικής</w:t>
      </w:r>
      <w:proofErr w:type="spellEnd"/>
      <w:r w:rsidRPr="00F25E1D">
        <w:rPr>
          <w:sz w:val="24"/>
          <w:lang w:val="el-GR" w:eastAsia="el-GR"/>
        </w:rPr>
        <w:t xml:space="preserve"> Τεχνολογίας του Νοσοκομείου.</w:t>
      </w:r>
    </w:p>
    <w:p w:rsidR="00DB130F" w:rsidRPr="00F25E1D" w:rsidRDefault="00DB130F" w:rsidP="00DB130F">
      <w:pPr>
        <w:rPr>
          <w:sz w:val="24"/>
          <w:lang w:val="el-GR" w:eastAsia="el-GR"/>
        </w:rPr>
      </w:pPr>
      <w:r w:rsidRPr="00F25E1D">
        <w:rPr>
          <w:sz w:val="24"/>
          <w:lang w:val="el-GR" w:eastAsia="el-GR"/>
        </w:rPr>
        <w:t>3.</w:t>
      </w:r>
      <w:r w:rsidRPr="00F25E1D">
        <w:rPr>
          <w:sz w:val="24"/>
          <w:lang w:val="el-GR" w:eastAsia="el-GR"/>
        </w:rPr>
        <w:tab/>
        <w:t>Ένα εκπρόσωπο του προμηθευτή.</w:t>
      </w:r>
    </w:p>
    <w:p w:rsidR="00DB130F" w:rsidRPr="00F25E1D" w:rsidRDefault="00DB130F" w:rsidP="00DB130F">
      <w:pPr>
        <w:rPr>
          <w:sz w:val="24"/>
          <w:lang w:val="el-GR" w:eastAsia="el-GR"/>
        </w:rPr>
      </w:pPr>
      <w:r w:rsidRPr="00F25E1D">
        <w:rPr>
          <w:sz w:val="24"/>
          <w:lang w:val="el-GR" w:eastAsia="el-GR"/>
        </w:rPr>
        <w:t>Η επιτροπή αυτή θα συνέρχεται ανά τρίμηνο, και θα εξετάζει την κατανάλωση των ειδών, ανάλογα με τον αριθμό των εξετάσεων που θα διενεργεί.</w:t>
      </w:r>
    </w:p>
    <w:p w:rsidR="00DB130F" w:rsidRPr="00295099" w:rsidRDefault="00DB130F" w:rsidP="00DB130F">
      <w:pPr>
        <w:rPr>
          <w:sz w:val="24"/>
          <w:lang w:val="el-GR" w:eastAsia="el-GR"/>
        </w:rPr>
      </w:pPr>
      <w:r w:rsidRPr="00F25E1D">
        <w:rPr>
          <w:sz w:val="24"/>
          <w:lang w:val="el-GR" w:eastAsia="el-GR"/>
        </w:rPr>
        <w:lastRenderedPageBreak/>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bookmarkEnd w:id="29"/>
    <w:p w:rsidR="00DB130F" w:rsidRPr="00295099" w:rsidRDefault="00DB130F" w:rsidP="00DB130F">
      <w:pPr>
        <w:spacing w:after="0"/>
        <w:jc w:val="center"/>
        <w:rPr>
          <w:sz w:val="24"/>
          <w:lang w:val="el-GR" w:eastAsia="el-GR"/>
        </w:rPr>
      </w:pPr>
    </w:p>
    <w:p w:rsidR="00DB130F" w:rsidRPr="00295099" w:rsidRDefault="00DB130F" w:rsidP="00DB130F">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DB130F" w:rsidRPr="00295099" w:rsidRDefault="00DB130F" w:rsidP="00DB130F">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DB130F" w:rsidRPr="00295099" w:rsidRDefault="00DB130F" w:rsidP="00DB130F">
      <w:pPr>
        <w:rPr>
          <w:sz w:val="24"/>
          <w:lang w:val="el-GR" w:eastAsia="el-GR"/>
        </w:rPr>
      </w:pPr>
    </w:p>
    <w:p w:rsidR="00DB130F" w:rsidRPr="00162970" w:rsidRDefault="00DB130F" w:rsidP="00DB130F">
      <w:pPr>
        <w:jc w:val="center"/>
        <w:rPr>
          <w:sz w:val="24"/>
          <w:lang w:eastAsia="el-GR"/>
        </w:rPr>
      </w:pPr>
      <w:r w:rsidRPr="00162970">
        <w:rPr>
          <w:sz w:val="24"/>
          <w:lang w:eastAsia="el-GR"/>
        </w:rPr>
        <w:t>ΟΙ ΣΥΜΒΑΛΛΟΜΕΝΟΙ</w:t>
      </w:r>
    </w:p>
    <w:p w:rsidR="00DB130F" w:rsidRPr="00162970" w:rsidRDefault="00DB130F" w:rsidP="00DB130F">
      <w:pPr>
        <w:rPr>
          <w:sz w:val="24"/>
          <w:lang w:eastAsia="el-GR"/>
        </w:rPr>
      </w:pPr>
    </w:p>
    <w:tbl>
      <w:tblPr>
        <w:tblW w:w="0" w:type="auto"/>
        <w:jc w:val="center"/>
        <w:tblLook w:val="04A0" w:firstRow="1" w:lastRow="0" w:firstColumn="1" w:lastColumn="0" w:noHBand="0" w:noVBand="1"/>
      </w:tblPr>
      <w:tblGrid>
        <w:gridCol w:w="3085"/>
        <w:gridCol w:w="2268"/>
        <w:gridCol w:w="3169"/>
      </w:tblGrid>
      <w:tr w:rsidR="00DB130F" w:rsidRPr="006C1C8B" w:rsidTr="009A0D12">
        <w:trPr>
          <w:trHeight w:val="1301"/>
          <w:jc w:val="center"/>
        </w:trPr>
        <w:tc>
          <w:tcPr>
            <w:tcW w:w="3085" w:type="dxa"/>
            <w:shd w:val="clear" w:color="auto" w:fill="auto"/>
            <w:vAlign w:val="center"/>
          </w:tcPr>
          <w:p w:rsidR="00DB130F" w:rsidRPr="009133E9" w:rsidRDefault="00DB130F" w:rsidP="009A0D12">
            <w:pPr>
              <w:jc w:val="center"/>
              <w:rPr>
                <w:sz w:val="24"/>
                <w:lang w:val="el-GR" w:eastAsia="el-GR"/>
              </w:rPr>
            </w:pPr>
            <w:r w:rsidRPr="006C1C8B">
              <w:rPr>
                <w:sz w:val="24"/>
                <w:lang w:eastAsia="el-GR"/>
              </w:rPr>
              <w:t>…………………………………</w:t>
            </w:r>
          </w:p>
        </w:tc>
        <w:tc>
          <w:tcPr>
            <w:tcW w:w="2268" w:type="dxa"/>
            <w:shd w:val="clear" w:color="auto" w:fill="auto"/>
            <w:vAlign w:val="center"/>
          </w:tcPr>
          <w:p w:rsidR="00DB130F" w:rsidRPr="006C1C8B" w:rsidRDefault="00DB130F" w:rsidP="009A0D12">
            <w:pPr>
              <w:jc w:val="center"/>
              <w:rPr>
                <w:sz w:val="24"/>
                <w:lang w:eastAsia="el-GR"/>
              </w:rPr>
            </w:pPr>
          </w:p>
        </w:tc>
        <w:tc>
          <w:tcPr>
            <w:tcW w:w="3169" w:type="dxa"/>
            <w:shd w:val="clear" w:color="auto" w:fill="auto"/>
            <w:vAlign w:val="center"/>
          </w:tcPr>
          <w:p w:rsidR="00DB130F" w:rsidRPr="006C1C8B" w:rsidRDefault="00DB130F" w:rsidP="009A0D12">
            <w:pPr>
              <w:jc w:val="center"/>
              <w:rPr>
                <w:sz w:val="24"/>
                <w:lang w:eastAsia="el-GR"/>
              </w:rPr>
            </w:pPr>
            <w:r w:rsidRPr="006C1C8B">
              <w:rPr>
                <w:sz w:val="24"/>
                <w:lang w:eastAsia="el-GR"/>
              </w:rPr>
              <w:t>…………………………………</w:t>
            </w:r>
          </w:p>
        </w:tc>
      </w:tr>
      <w:tr w:rsidR="00DB130F" w:rsidRPr="006C1C8B" w:rsidTr="009A0D12">
        <w:trPr>
          <w:trHeight w:val="838"/>
          <w:jc w:val="center"/>
        </w:trPr>
        <w:tc>
          <w:tcPr>
            <w:tcW w:w="3085" w:type="dxa"/>
            <w:shd w:val="clear" w:color="auto" w:fill="auto"/>
            <w:vAlign w:val="center"/>
          </w:tcPr>
          <w:p w:rsidR="00DB130F" w:rsidRPr="006C1C8B" w:rsidRDefault="00DB130F" w:rsidP="009A0D12">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DB130F" w:rsidRPr="006C1C8B" w:rsidRDefault="00DB130F" w:rsidP="009A0D12">
            <w:pPr>
              <w:jc w:val="center"/>
              <w:rPr>
                <w:sz w:val="24"/>
                <w:lang w:eastAsia="el-GR"/>
              </w:rPr>
            </w:pPr>
          </w:p>
        </w:tc>
        <w:tc>
          <w:tcPr>
            <w:tcW w:w="3169" w:type="dxa"/>
            <w:shd w:val="clear" w:color="auto" w:fill="auto"/>
            <w:vAlign w:val="center"/>
          </w:tcPr>
          <w:p w:rsidR="00DB130F" w:rsidRPr="006C1C8B" w:rsidRDefault="00DB130F" w:rsidP="009A0D12">
            <w:pPr>
              <w:jc w:val="center"/>
              <w:rPr>
                <w:sz w:val="24"/>
                <w:lang w:eastAsia="el-GR"/>
              </w:rPr>
            </w:pPr>
            <w:r w:rsidRPr="006C1C8B">
              <w:rPr>
                <w:sz w:val="24"/>
                <w:lang w:eastAsia="el-GR"/>
              </w:rPr>
              <w:t>ΓΙΑ ΤΟΝ ΑΝΑΔΟΧΟ</w:t>
            </w:r>
          </w:p>
        </w:tc>
      </w:tr>
    </w:tbl>
    <w:p w:rsidR="00DB130F" w:rsidRDefault="00DB130F" w:rsidP="00DB130F">
      <w:pPr>
        <w:rPr>
          <w:lang w:val="el-GR"/>
        </w:rPr>
      </w:pPr>
    </w:p>
    <w:p w:rsidR="00DB130F" w:rsidRDefault="00DB130F" w:rsidP="00DB130F">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DB130F" w:rsidRPr="00FA4626" w:rsidRDefault="00DB130F" w:rsidP="00DB130F">
      <w:pPr>
        <w:rPr>
          <w:szCs w:val="22"/>
          <w:lang w:val="el-GR"/>
        </w:rPr>
      </w:pPr>
    </w:p>
    <w:p w:rsidR="00DB130F" w:rsidRPr="00FA4626" w:rsidRDefault="00DB130F" w:rsidP="00DB130F">
      <w:pPr>
        <w:rPr>
          <w:szCs w:val="22"/>
          <w:lang w:val="el-GR"/>
        </w:rPr>
      </w:pPr>
      <w:r w:rsidRPr="00FA4626">
        <w:rPr>
          <w:szCs w:val="22"/>
          <w:lang w:val="el-GR"/>
        </w:rPr>
        <w:t>Δηλώνω/</w:t>
      </w:r>
      <w:proofErr w:type="spellStart"/>
      <w:r w:rsidRPr="00FA4626">
        <w:rPr>
          <w:szCs w:val="22"/>
          <w:lang w:val="el-GR"/>
        </w:rPr>
        <w:t>ούμε</w:t>
      </w:r>
      <w:proofErr w:type="spellEnd"/>
      <w:r w:rsidRPr="00FA4626">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rPr>
          <w:szCs w:val="22"/>
          <w:lang w:val="el-GR"/>
        </w:rPr>
        <w:t>ουμε</w:t>
      </w:r>
      <w:proofErr w:type="spellEnd"/>
      <w:r w:rsidRPr="00FA4626">
        <w:rPr>
          <w:szCs w:val="22"/>
          <w:lang w:val="el-GR"/>
        </w:rPr>
        <w:t xml:space="preserve"> να ενεργώ/</w:t>
      </w:r>
      <w:proofErr w:type="spellStart"/>
      <w:r w:rsidRPr="00FA4626">
        <w:rPr>
          <w:szCs w:val="22"/>
          <w:lang w:val="el-GR"/>
        </w:rPr>
        <w:t>ούμε</w:t>
      </w:r>
      <w:proofErr w:type="spellEnd"/>
      <w:r w:rsidRPr="00FA4626">
        <w:rPr>
          <w:szCs w:val="22"/>
          <w:lang w:val="el-GR"/>
        </w:rPr>
        <w:t xml:space="preserve"> κατ’ αυτόν τον τρόπο κατά το στάδιο εκτέλεσης της σύμβασης αλλά και μετά τη λήξη αυτής. </w:t>
      </w:r>
    </w:p>
    <w:p w:rsidR="00DB130F" w:rsidRPr="00FA4626" w:rsidRDefault="00DB130F" w:rsidP="00DB130F">
      <w:pPr>
        <w:rPr>
          <w:szCs w:val="22"/>
          <w:lang w:val="el-GR"/>
        </w:rPr>
      </w:pPr>
      <w:r w:rsidRPr="00FA4626">
        <w:rPr>
          <w:szCs w:val="22"/>
          <w:lang w:val="el-GR"/>
        </w:rPr>
        <w:t>Ειδικότερα ότι:</w:t>
      </w:r>
    </w:p>
    <w:p w:rsidR="00DB130F" w:rsidRPr="00FA4626" w:rsidRDefault="00DB130F" w:rsidP="00DB130F">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DB130F" w:rsidRPr="00FA4626" w:rsidRDefault="00DB130F" w:rsidP="00DB130F">
      <w:pPr>
        <w:rPr>
          <w:szCs w:val="22"/>
          <w:lang w:val="el-GR"/>
        </w:rPr>
      </w:pPr>
      <w:r w:rsidRPr="00FA4626">
        <w:rPr>
          <w:szCs w:val="22"/>
          <w:lang w:val="el-GR"/>
        </w:rPr>
        <w:t>2) δεν πραγματοποίησα/</w:t>
      </w:r>
      <w:proofErr w:type="spellStart"/>
      <w:r w:rsidRPr="00FA4626">
        <w:rPr>
          <w:szCs w:val="22"/>
          <w:lang w:val="el-GR"/>
        </w:rPr>
        <w:t>ήσαμε</w:t>
      </w:r>
      <w:proofErr w:type="spellEnd"/>
      <w:r w:rsidRPr="00FA4626">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DB130F" w:rsidRPr="00FA4626" w:rsidRDefault="00DB130F" w:rsidP="00DB130F">
      <w:pPr>
        <w:rPr>
          <w:szCs w:val="22"/>
          <w:lang w:val="el-GR"/>
        </w:rPr>
      </w:pPr>
      <w:r w:rsidRPr="00FA4626">
        <w:rPr>
          <w:szCs w:val="22"/>
          <w:lang w:val="el-GR"/>
        </w:rPr>
        <w:t>3) δεν διενήργησα/διενεργήσαμε ούτε θα διενεργήσω/</w:t>
      </w:r>
      <w:proofErr w:type="spellStart"/>
      <w:r w:rsidRPr="00FA4626">
        <w:rPr>
          <w:szCs w:val="22"/>
          <w:lang w:val="el-GR"/>
        </w:rPr>
        <w:t>ήσουμε</w:t>
      </w:r>
      <w:proofErr w:type="spellEnd"/>
      <w:r w:rsidRPr="00FA4626">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w:t>
      </w:r>
      <w:proofErr w:type="spellStart"/>
      <w:r w:rsidRPr="00FA4626">
        <w:rPr>
          <w:szCs w:val="22"/>
          <w:lang w:val="el-GR"/>
        </w:rPr>
        <w:t>ουμε</w:t>
      </w:r>
      <w:proofErr w:type="spellEnd"/>
      <w:r w:rsidRPr="00FA4626">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DB130F" w:rsidRPr="00FA4626" w:rsidRDefault="00DB130F" w:rsidP="00DB130F">
      <w:pPr>
        <w:rPr>
          <w:szCs w:val="22"/>
          <w:lang w:val="el-GR"/>
        </w:rPr>
      </w:pPr>
      <w:r w:rsidRPr="00FA4626">
        <w:rPr>
          <w:szCs w:val="22"/>
          <w:lang w:val="el-GR"/>
        </w:rPr>
        <w:t>5) δεν θα επιχειρήσω/</w:t>
      </w:r>
      <w:proofErr w:type="spellStart"/>
      <w:r w:rsidRPr="00FA4626">
        <w:rPr>
          <w:szCs w:val="22"/>
          <w:lang w:val="el-GR"/>
        </w:rPr>
        <w:t>ουμε</w:t>
      </w:r>
      <w:proofErr w:type="spellEnd"/>
      <w:r w:rsidRPr="00FA4626">
        <w:rPr>
          <w:szCs w:val="22"/>
          <w:lang w:val="el-GR"/>
        </w:rPr>
        <w:t xml:space="preserve">  να επηρεάσω/</w:t>
      </w:r>
      <w:proofErr w:type="spellStart"/>
      <w:r w:rsidRPr="00FA4626">
        <w:rPr>
          <w:szCs w:val="22"/>
          <w:lang w:val="el-GR"/>
        </w:rPr>
        <w:t>ουμε</w:t>
      </w:r>
      <w:proofErr w:type="spellEnd"/>
      <w:r w:rsidRPr="00FA4626">
        <w:rPr>
          <w:szCs w:val="22"/>
          <w:lang w:val="el-GR"/>
        </w:rPr>
        <w:t xml:space="preserve"> με αθέμιτο τρόπο τη διαδικασία λήψης αποφάσεων της αναθέτουσας αρχής, ούτε θα παράσχω-</w:t>
      </w:r>
      <w:proofErr w:type="spellStart"/>
      <w:r w:rsidRPr="00FA4626">
        <w:rPr>
          <w:szCs w:val="22"/>
          <w:lang w:val="el-GR"/>
        </w:rPr>
        <w:t>ουμε</w:t>
      </w:r>
      <w:proofErr w:type="spellEnd"/>
      <w:r w:rsidRPr="00FA4626">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DB130F" w:rsidRPr="00FA4626" w:rsidRDefault="00DB130F" w:rsidP="00DB130F">
      <w:pPr>
        <w:rPr>
          <w:szCs w:val="22"/>
          <w:lang w:val="el-GR"/>
        </w:rPr>
      </w:pPr>
      <w:r w:rsidRPr="00FA4626">
        <w:rPr>
          <w:szCs w:val="22"/>
          <w:lang w:val="el-GR"/>
        </w:rPr>
        <w:lastRenderedPageBreak/>
        <w:t>6) δεν έχω/</w:t>
      </w:r>
      <w:proofErr w:type="spellStart"/>
      <w:r w:rsidRPr="00FA4626">
        <w:rPr>
          <w:szCs w:val="22"/>
          <w:lang w:val="el-GR"/>
        </w:rPr>
        <w:t>ουμε</w:t>
      </w:r>
      <w:proofErr w:type="spellEnd"/>
      <w:r w:rsidRPr="00FA4626">
        <w:rPr>
          <w:szCs w:val="22"/>
          <w:lang w:val="el-GR"/>
        </w:rPr>
        <w:t xml:space="preserve"> προβεί ούτε θα προβώ/</w:t>
      </w:r>
      <w:proofErr w:type="spellStart"/>
      <w:r w:rsidRPr="00FA4626">
        <w:rPr>
          <w:szCs w:val="22"/>
          <w:lang w:val="el-GR"/>
        </w:rPr>
        <w:t>ούμε</w:t>
      </w:r>
      <w:proofErr w:type="spellEnd"/>
      <w:r w:rsidRPr="00FA4626">
        <w:rPr>
          <w:szCs w:val="22"/>
          <w:lang w:val="el-GR"/>
        </w:rPr>
        <w:t>, άμεσα (ο ίδιος) ή έμμεσα (μέσω τρίτων προσώπων), σε οποιαδήποτε πράξη ή παράλειψη [εναλλακτικά: ότι δεν έχω-</w:t>
      </w:r>
      <w:proofErr w:type="spellStart"/>
      <w:r w:rsidRPr="00FA4626">
        <w:rPr>
          <w:szCs w:val="22"/>
          <w:lang w:val="el-GR"/>
        </w:rPr>
        <w:t>ουμε</w:t>
      </w:r>
      <w:proofErr w:type="spellEnd"/>
      <w:r w:rsidRPr="00FA4626">
        <w:rPr>
          <w:szCs w:val="22"/>
          <w:lang w:val="el-GR"/>
        </w:rPr>
        <w:t xml:space="preserve"> εμπλακεί και δεν θα εμπλακώ-</w:t>
      </w:r>
      <w:proofErr w:type="spellStart"/>
      <w:r w:rsidRPr="00FA4626">
        <w:rPr>
          <w:szCs w:val="22"/>
          <w:lang w:val="el-GR"/>
        </w:rPr>
        <w:t>ουμε</w:t>
      </w:r>
      <w:proofErr w:type="spellEnd"/>
      <w:r w:rsidRPr="00FA4626">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rPr>
          <w:szCs w:val="22"/>
          <w:lang w:val="el-GR"/>
        </w:rPr>
        <w:t>νομίμων</w:t>
      </w:r>
      <w:proofErr w:type="spellEnd"/>
      <w:r w:rsidRPr="00FA4626">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DB130F" w:rsidRPr="00FA4626" w:rsidRDefault="00DB130F" w:rsidP="00DB130F">
      <w:pPr>
        <w:rPr>
          <w:szCs w:val="22"/>
          <w:lang w:val="el-GR"/>
        </w:rPr>
      </w:pPr>
      <w:r w:rsidRPr="00FA4626">
        <w:rPr>
          <w:szCs w:val="22"/>
          <w:lang w:val="el-GR"/>
        </w:rPr>
        <w:t>7) ότι θα απέχω/</w:t>
      </w:r>
      <w:proofErr w:type="spellStart"/>
      <w:r w:rsidRPr="00FA4626">
        <w:rPr>
          <w:szCs w:val="22"/>
          <w:lang w:val="el-GR"/>
        </w:rPr>
        <w:t>ουμε</w:t>
      </w:r>
      <w:proofErr w:type="spellEnd"/>
      <w:r w:rsidRPr="00FA4626">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DB130F" w:rsidRPr="00FA4626" w:rsidRDefault="00DB130F" w:rsidP="00DB130F">
      <w:pPr>
        <w:rPr>
          <w:szCs w:val="22"/>
          <w:lang w:val="el-GR"/>
        </w:rPr>
      </w:pPr>
      <w:r w:rsidRPr="00FA4626">
        <w:rPr>
          <w:szCs w:val="22"/>
          <w:lang w:val="el-GR"/>
        </w:rPr>
        <w:t>8) ότι θα δηλώσω/</w:t>
      </w:r>
      <w:proofErr w:type="spellStart"/>
      <w:r w:rsidRPr="00FA4626">
        <w:rPr>
          <w:szCs w:val="22"/>
          <w:lang w:val="el-GR"/>
        </w:rPr>
        <w:t>ουμε</w:t>
      </w:r>
      <w:proofErr w:type="spellEnd"/>
      <w:r w:rsidRPr="00FA4626">
        <w:rPr>
          <w:szCs w:val="22"/>
          <w:lang w:val="el-GR"/>
        </w:rPr>
        <w:t xml:space="preserve"> στην αναθέτουσα αρχή, αμελλητί με την </w:t>
      </w:r>
      <w:proofErr w:type="spellStart"/>
      <w:r w:rsidRPr="00FA4626">
        <w:rPr>
          <w:szCs w:val="22"/>
          <w:lang w:val="el-GR"/>
        </w:rPr>
        <w:t>περιέλευση</w:t>
      </w:r>
      <w:proofErr w:type="spellEnd"/>
      <w:r w:rsidRPr="00FA4626">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rPr>
          <w:szCs w:val="22"/>
          <w:lang w:val="el-GR"/>
        </w:rPr>
        <w:t>νομίμων</w:t>
      </w:r>
      <w:proofErr w:type="spellEnd"/>
      <w:r w:rsidRPr="00FA4626">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DB130F" w:rsidRPr="00FA4626" w:rsidRDefault="00DB130F" w:rsidP="00DB130F">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DB130F" w:rsidRPr="00FA4626" w:rsidRDefault="00DB130F" w:rsidP="00DB130F">
      <w:pPr>
        <w:rPr>
          <w:szCs w:val="22"/>
          <w:lang w:val="el-GR"/>
        </w:rPr>
      </w:pPr>
    </w:p>
    <w:p w:rsidR="00DB130F" w:rsidRPr="00FA4626" w:rsidRDefault="00DB130F" w:rsidP="00DB130F">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DB130F" w:rsidRPr="00FA4626" w:rsidRDefault="00DB130F" w:rsidP="00DB130F">
      <w:pPr>
        <w:rPr>
          <w:rFonts w:ascii="Times New Roman" w:hAnsi="Times New Roman" w:cs="Times New Roman"/>
          <w:sz w:val="24"/>
          <w:lang w:val="el-GR"/>
        </w:rPr>
      </w:pPr>
      <w:r w:rsidRPr="00FA4626">
        <w:rPr>
          <w:lang w:val="el-GR"/>
        </w:rPr>
        <w:t>Υπογραφή/Σφραγίδα</w:t>
      </w:r>
    </w:p>
    <w:p w:rsidR="00DB130F" w:rsidRPr="00FA4626" w:rsidRDefault="00DB130F" w:rsidP="00DB130F">
      <w:pPr>
        <w:rPr>
          <w:lang w:val="el-GR"/>
        </w:rPr>
      </w:pPr>
    </w:p>
    <w:p w:rsidR="00DB130F" w:rsidRPr="00FA4626" w:rsidRDefault="00DB130F" w:rsidP="00DB130F">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DB130F" w:rsidRDefault="00DB130F" w:rsidP="00DB130F">
      <w:pPr>
        <w:rPr>
          <w:lang w:val="el-GR"/>
        </w:rPr>
      </w:pPr>
      <w:r>
        <w:rPr>
          <w:lang w:val="el-GR"/>
        </w:rPr>
        <w:br w:type="page"/>
      </w:r>
    </w:p>
    <w:p w:rsidR="00DB130F" w:rsidRDefault="00DB130F" w:rsidP="00DB130F">
      <w:pPr>
        <w:pStyle w:val="2"/>
        <w:tabs>
          <w:tab w:val="clear" w:pos="567"/>
          <w:tab w:val="left" w:pos="0"/>
        </w:tabs>
        <w:spacing w:before="57" w:after="57"/>
        <w:ind w:left="0" w:firstLine="0"/>
        <w:rPr>
          <w:lang w:val="el-GR"/>
        </w:rPr>
      </w:pPr>
      <w:bookmarkStart w:id="30" w:name="_Toc131765687"/>
      <w:r w:rsidRPr="00B42C75">
        <w:rPr>
          <w:lang w:val="el-GR"/>
        </w:rPr>
        <w:lastRenderedPageBreak/>
        <w:t xml:space="preserve">ΠΑΡΑΡΤΗΜΑ </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30"/>
    </w:p>
    <w:p w:rsidR="00DB130F" w:rsidRDefault="00DB130F" w:rsidP="00DB130F">
      <w:pPr>
        <w:rPr>
          <w:lang w:val="el-GR"/>
        </w:rPr>
      </w:pPr>
    </w:p>
    <w:p w:rsidR="00DB130F" w:rsidRPr="00821250" w:rsidRDefault="00DB130F" w:rsidP="00DB130F">
      <w:pPr>
        <w:rPr>
          <w:lang w:val="el-GR"/>
        </w:rPr>
      </w:pPr>
      <w:r w:rsidRPr="00821250">
        <w:rPr>
          <w:lang w:val="el-GR"/>
        </w:rPr>
        <w:t>Δηλώνω υπεύθυνα ότι:</w:t>
      </w:r>
    </w:p>
    <w:p w:rsidR="00DB130F" w:rsidRPr="00821250" w:rsidRDefault="00DB130F" w:rsidP="00DB130F">
      <w:pPr>
        <w:rPr>
          <w:lang w:val="el-GR"/>
        </w:rPr>
      </w:pPr>
    </w:p>
    <w:p w:rsidR="00DB130F" w:rsidRPr="00821250" w:rsidRDefault="00DB130F" w:rsidP="00DB130F">
      <w:pPr>
        <w:rPr>
          <w:b/>
          <w:lang w:val="el-GR"/>
        </w:rPr>
      </w:pPr>
      <w:r w:rsidRPr="00821250">
        <w:rPr>
          <w:b/>
          <w:lang w:val="el-GR"/>
        </w:rPr>
        <w:t>Παράγραφος 2.2.3.2. διακήρυξης:</w:t>
      </w:r>
    </w:p>
    <w:p w:rsidR="00DB130F" w:rsidRPr="00821250" w:rsidRDefault="00DB130F" w:rsidP="00DB130F">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2"/>
      </w:r>
      <w:r w:rsidRPr="00821250">
        <w:rPr>
          <w:rStyle w:val="ad"/>
          <w:lang w:val="el-GR"/>
        </w:rPr>
        <w:t>,</w:t>
      </w:r>
      <w:r w:rsidRPr="00002CC3">
        <w:rPr>
          <w:rStyle w:val="ad"/>
        </w:rPr>
        <w:footnoteReference w:id="23"/>
      </w:r>
      <w:r w:rsidRPr="00821250">
        <w:rPr>
          <w:lang w:val="el-GR"/>
        </w:rPr>
        <w:t xml:space="preserve">. </w:t>
      </w:r>
    </w:p>
    <w:p w:rsidR="00DB130F" w:rsidRPr="00821250" w:rsidRDefault="00DB130F" w:rsidP="00DB130F">
      <w:pPr>
        <w:rPr>
          <w:rFonts w:eastAsia="Calibri"/>
          <w:bCs/>
          <w:i/>
          <w:color w:val="5B9BD5"/>
          <w:lang w:val="el-GR"/>
        </w:rPr>
      </w:pPr>
      <w:r w:rsidRPr="00821250">
        <w:rPr>
          <w:rFonts w:eastAsia="Calibri"/>
          <w:bCs/>
          <w:i/>
          <w:color w:val="5B9BD5"/>
          <w:lang w:val="el-GR"/>
        </w:rPr>
        <w:t>Ή</w:t>
      </w:r>
    </w:p>
    <w:p w:rsidR="00DB130F" w:rsidRPr="00821250" w:rsidRDefault="00DB130F" w:rsidP="00DB130F">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821250">
        <w:rPr>
          <w:lang w:val="el-GR"/>
        </w:rPr>
        <w:t>ασφάλισηςαλλά</w:t>
      </w:r>
      <w:proofErr w:type="spellEnd"/>
      <w:r w:rsidRPr="00821250">
        <w:rPr>
          <w:lang w:val="el-GR"/>
        </w:rPr>
        <w:t xml:space="preserve"> τα συγκεκριμένα ποσά είναι εξαιρετικά μικρά. </w:t>
      </w:r>
      <w:r w:rsidRPr="00821250">
        <w:rPr>
          <w:rFonts w:eastAsia="Calibri"/>
          <w:bCs/>
          <w:i/>
          <w:color w:val="5B9BD5"/>
          <w:lang w:val="el-GR"/>
        </w:rPr>
        <w:t>[αναγράφονται τα ποσά]</w:t>
      </w:r>
    </w:p>
    <w:p w:rsidR="00DB130F" w:rsidRPr="00821250" w:rsidRDefault="00DB130F" w:rsidP="00DB130F">
      <w:pPr>
        <w:rPr>
          <w:rFonts w:eastAsia="Calibri"/>
          <w:bCs/>
          <w:i/>
          <w:color w:val="5B9BD5"/>
          <w:lang w:val="el-GR"/>
        </w:rPr>
      </w:pPr>
      <w:r w:rsidRPr="00821250">
        <w:rPr>
          <w:rFonts w:eastAsia="Calibri"/>
          <w:bCs/>
          <w:i/>
          <w:color w:val="5B9BD5"/>
          <w:lang w:val="el-GR"/>
        </w:rPr>
        <w:t>Ή</w:t>
      </w:r>
    </w:p>
    <w:p w:rsidR="00DB130F" w:rsidRPr="00821250" w:rsidRDefault="00DB130F" w:rsidP="00DB130F">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DB130F" w:rsidRPr="00821250" w:rsidRDefault="00DB130F" w:rsidP="00DB130F">
      <w:pPr>
        <w:rPr>
          <w:lang w:val="el-GR"/>
        </w:rPr>
      </w:pPr>
    </w:p>
    <w:p w:rsidR="00DB130F" w:rsidRPr="00821250" w:rsidRDefault="00DB130F" w:rsidP="00DB130F">
      <w:pPr>
        <w:rPr>
          <w:b/>
          <w:lang w:val="el-GR"/>
        </w:rPr>
      </w:pPr>
      <w:r w:rsidRPr="00821250">
        <w:rPr>
          <w:b/>
          <w:lang w:val="el-GR"/>
        </w:rPr>
        <w:t>Παράγραφος 2.2.3.4. περ. α Διακήρυξης</w:t>
      </w:r>
    </w:p>
    <w:p w:rsidR="00DB130F" w:rsidRPr="00821250" w:rsidRDefault="00DB130F" w:rsidP="00DB130F">
      <w:pPr>
        <w:rPr>
          <w:lang w:val="el-GR"/>
        </w:rPr>
      </w:pPr>
      <w:r w:rsidRPr="00821250">
        <w:rPr>
          <w:lang w:val="el-GR"/>
        </w:rPr>
        <w:t>Κατά την εκτέλεση των δημόσιων συμβάσεων δεν έχω/</w:t>
      </w:r>
      <w:proofErr w:type="spellStart"/>
      <w:r w:rsidRPr="00821250">
        <w:rPr>
          <w:lang w:val="el-GR"/>
        </w:rPr>
        <w:t>ουμε</w:t>
      </w:r>
      <w:proofErr w:type="spellEnd"/>
      <w:r w:rsidRPr="00821250">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DB130F" w:rsidRPr="00821250" w:rsidRDefault="00DB130F" w:rsidP="00DB130F">
      <w:pPr>
        <w:rPr>
          <w:lang w:val="el-GR"/>
        </w:rPr>
      </w:pPr>
    </w:p>
    <w:p w:rsidR="00DB130F" w:rsidRPr="00821250" w:rsidRDefault="00DB130F" w:rsidP="00DB130F">
      <w:pPr>
        <w:rPr>
          <w:b/>
          <w:lang w:val="el-GR"/>
        </w:rPr>
      </w:pPr>
      <w:r w:rsidRPr="00821250">
        <w:rPr>
          <w:b/>
          <w:lang w:val="el-GR"/>
        </w:rPr>
        <w:t>Παράγραφος 2.2.3.4. περ. β Διακήρυξης</w:t>
      </w:r>
    </w:p>
    <w:p w:rsidR="00DB130F" w:rsidRPr="00821250" w:rsidRDefault="00DB130F" w:rsidP="00DB130F">
      <w:pPr>
        <w:rPr>
          <w:rFonts w:eastAsia="Calibri"/>
          <w:bCs/>
          <w:i/>
          <w:color w:val="5B9BD5"/>
          <w:lang w:val="el-GR"/>
        </w:rPr>
      </w:pPr>
      <w:r w:rsidRPr="00821250">
        <w:rPr>
          <w:lang w:val="el-GR"/>
        </w:rPr>
        <w:t xml:space="preserve">Έχω/έχουμε υπαχθεί σε </w:t>
      </w:r>
      <w:proofErr w:type="spellStart"/>
      <w:r w:rsidRPr="00821250">
        <w:rPr>
          <w:lang w:val="el-GR"/>
        </w:rPr>
        <w:t>προπτωχευτική</w:t>
      </w:r>
      <w:proofErr w:type="spellEnd"/>
      <w:r w:rsidRPr="00821250">
        <w:rPr>
          <w:lang w:val="el-GR"/>
        </w:rPr>
        <w:t xml:space="preserve"> ή πτωχευτική διαδικασία αλλά είμαι/είμαστε σε θέση να εκτελέσω/</w:t>
      </w:r>
      <w:proofErr w:type="spellStart"/>
      <w:r w:rsidRPr="00821250">
        <w:rPr>
          <w:lang w:val="el-GR"/>
        </w:rPr>
        <w:t>ουμε</w:t>
      </w:r>
      <w:proofErr w:type="spellEnd"/>
      <w:r w:rsidRPr="00821250">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DB130F" w:rsidRPr="00821250" w:rsidRDefault="00DB130F" w:rsidP="00DB130F">
      <w:pPr>
        <w:rPr>
          <w:rFonts w:eastAsia="Calibri"/>
          <w:bCs/>
          <w:i/>
          <w:color w:val="5B9BD5"/>
          <w:lang w:val="el-GR"/>
        </w:rPr>
      </w:pPr>
      <w:r w:rsidRPr="00821250">
        <w:rPr>
          <w:rFonts w:eastAsia="Calibri"/>
          <w:bCs/>
          <w:i/>
          <w:color w:val="5B9BD5"/>
          <w:lang w:val="el-GR"/>
        </w:rPr>
        <w:t>Ιδίως στην περίπτωση εξυγίανσης:</w:t>
      </w:r>
    </w:p>
    <w:p w:rsidR="00DB130F" w:rsidRPr="00821250" w:rsidRDefault="00DB130F" w:rsidP="00DB130F">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DB130F" w:rsidRPr="00821250" w:rsidRDefault="00DB130F" w:rsidP="00DB130F">
      <w:pPr>
        <w:rPr>
          <w:lang w:val="el-GR"/>
        </w:rPr>
      </w:pPr>
    </w:p>
    <w:p w:rsidR="00DB130F" w:rsidRPr="00821250" w:rsidRDefault="00DB130F" w:rsidP="00DB130F">
      <w:pPr>
        <w:rPr>
          <w:b/>
          <w:lang w:val="el-GR"/>
        </w:rPr>
      </w:pPr>
      <w:r w:rsidRPr="00821250">
        <w:rPr>
          <w:b/>
          <w:lang w:val="el-GR"/>
        </w:rPr>
        <w:t>Παράγραφος 2.2.3.9. διακήρυξης:</w:t>
      </w:r>
    </w:p>
    <w:p w:rsidR="00DB130F" w:rsidRPr="00821250" w:rsidRDefault="00DB130F" w:rsidP="00DB130F">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DB130F" w:rsidRPr="00821250" w:rsidRDefault="00DB130F" w:rsidP="00DB130F">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DB130F" w:rsidRPr="00821250" w:rsidRDefault="00DB130F" w:rsidP="00DB130F">
      <w:pPr>
        <w:rPr>
          <w:lang w:val="el-GR"/>
        </w:rPr>
      </w:pPr>
    </w:p>
    <w:p w:rsidR="00DB130F" w:rsidRPr="00821250" w:rsidRDefault="00DB130F" w:rsidP="00DB130F">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821250">
        <w:rPr>
          <w:b/>
          <w:lang w:val="el-GR"/>
        </w:rPr>
        <w:t>ουμε</w:t>
      </w:r>
      <w:proofErr w:type="spellEnd"/>
      <w:r w:rsidRPr="00821250">
        <w:rPr>
          <w:b/>
          <w:lang w:val="el-GR"/>
        </w:rPr>
        <w:t xml:space="preserve"> αμελλητί σχετικά την αναθέτουσα αρχή.</w:t>
      </w:r>
    </w:p>
    <w:p w:rsidR="00DB130F" w:rsidRPr="00821250" w:rsidRDefault="00DB130F" w:rsidP="00DB130F">
      <w:pPr>
        <w:rPr>
          <w:lang w:val="el-GR"/>
        </w:rPr>
      </w:pPr>
    </w:p>
    <w:p w:rsidR="00DB130F" w:rsidRPr="00821250" w:rsidRDefault="00DB130F" w:rsidP="00DB130F">
      <w:pPr>
        <w:rPr>
          <w:lang w:val="el-GR"/>
        </w:rPr>
      </w:pPr>
      <w:r w:rsidRPr="00821250">
        <w:rPr>
          <w:lang w:val="el-GR"/>
        </w:rPr>
        <w:t>ΔΗΛΩΣΗ ΟΨΙΓΕΝΩΝ ΜΕΤΑΒΟΛΩΝ</w:t>
      </w:r>
      <w:r w:rsidRPr="00002CC3">
        <w:rPr>
          <w:rStyle w:val="ad"/>
        </w:rPr>
        <w:footnoteReference w:id="24"/>
      </w:r>
    </w:p>
    <w:p w:rsidR="00DB130F" w:rsidRPr="00821250" w:rsidRDefault="00DB130F" w:rsidP="00DB130F">
      <w:pPr>
        <w:rPr>
          <w:lang w:val="el-GR"/>
        </w:rPr>
      </w:pPr>
    </w:p>
    <w:p w:rsidR="00DB130F" w:rsidRPr="00821250" w:rsidRDefault="00DB130F" w:rsidP="00DB130F">
      <w:pPr>
        <w:rPr>
          <w:lang w:val="el-GR"/>
        </w:rPr>
      </w:pPr>
      <w:r w:rsidRPr="00821250">
        <w:rPr>
          <w:lang w:val="el-GR"/>
        </w:rPr>
        <w:t xml:space="preserve">Δεν έχουν επέλθει στο πρόσωπό μου/μας </w:t>
      </w:r>
      <w:proofErr w:type="spellStart"/>
      <w:r w:rsidRPr="00821250">
        <w:rPr>
          <w:lang w:val="el-GR"/>
        </w:rPr>
        <w:t>οψιγενείς</w:t>
      </w:r>
      <w:proofErr w:type="spellEnd"/>
      <w:r w:rsidRPr="00821250">
        <w:rPr>
          <w:lang w:val="el-GR"/>
        </w:rPr>
        <w:t xml:space="preserve"> μεταβολές κατά την έννοια του άρθρου 104 του Ν. 4412/2016. </w:t>
      </w:r>
    </w:p>
    <w:p w:rsidR="00DB130F" w:rsidRDefault="00DB130F" w:rsidP="00DB130F">
      <w:pPr>
        <w:rPr>
          <w:u w:val="single"/>
          <w:lang w:val="el-GR"/>
        </w:rPr>
      </w:pPr>
    </w:p>
    <w:p w:rsidR="00DB130F" w:rsidRPr="00821250" w:rsidRDefault="00DB130F" w:rsidP="00DB130F">
      <w:pPr>
        <w:rPr>
          <w:u w:val="single"/>
          <w:lang w:val="el-GR"/>
        </w:rPr>
      </w:pPr>
      <w:r w:rsidRPr="00821250">
        <w:rPr>
          <w:u w:val="single"/>
          <w:lang w:val="el-GR"/>
        </w:rPr>
        <w:t>ΔΗΛΩΣΗ</w:t>
      </w:r>
    </w:p>
    <w:p w:rsidR="00DB130F" w:rsidRPr="00821250" w:rsidRDefault="00DB130F" w:rsidP="00DB130F">
      <w:pPr>
        <w:rPr>
          <w:lang w:val="el-GR"/>
        </w:rPr>
      </w:pPr>
      <w:r w:rsidRPr="00821250">
        <w:rPr>
          <w:lang w:val="el-GR"/>
        </w:rPr>
        <w:t>Συναινώ/</w:t>
      </w:r>
      <w:proofErr w:type="spellStart"/>
      <w:r w:rsidRPr="00821250">
        <w:rPr>
          <w:lang w:val="el-GR"/>
        </w:rPr>
        <w:t>ούμε</w:t>
      </w:r>
      <w:proofErr w:type="spellEnd"/>
      <w:r w:rsidRPr="00821250">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DB130F" w:rsidRDefault="00DB130F" w:rsidP="00DB130F">
      <w:pPr>
        <w:rPr>
          <w:lang w:val="el-GR"/>
        </w:rPr>
      </w:pPr>
    </w:p>
    <w:p w:rsidR="00B54E66" w:rsidRPr="00DB130F" w:rsidRDefault="002C4F0D">
      <w:pPr>
        <w:rPr>
          <w:lang w:val="el-GR"/>
        </w:rPr>
      </w:pPr>
      <w:bookmarkStart w:id="31" w:name="_GoBack"/>
      <w:bookmarkEnd w:id="31"/>
    </w:p>
    <w:sectPr w:rsidR="00B54E66" w:rsidRPr="00DB130F"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4F0D" w:rsidRDefault="002C4F0D" w:rsidP="00DB130F">
      <w:pPr>
        <w:spacing w:after="0"/>
      </w:pPr>
      <w:r>
        <w:separator/>
      </w:r>
    </w:p>
  </w:endnote>
  <w:endnote w:type="continuationSeparator" w:id="0">
    <w:p w:rsidR="002C4F0D" w:rsidRDefault="002C4F0D" w:rsidP="00DB13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30F" w:rsidRDefault="00DB130F">
    <w:pPr>
      <w:pStyle w:val="af3"/>
      <w:spacing w:after="0"/>
      <w:jc w:val="center"/>
      <w:rPr>
        <w:rFonts w:eastAsia="Times New Roman"/>
        <w:kern w:val="1"/>
        <w:sz w:val="18"/>
        <w:szCs w:val="18"/>
        <w:lang w:val="el-GR" w:eastAsia="zh-CN"/>
      </w:rPr>
    </w:pPr>
  </w:p>
  <w:p w:rsidR="00DB130F" w:rsidRDefault="00DB130F">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4F0D" w:rsidRDefault="002C4F0D" w:rsidP="00DB130F">
      <w:pPr>
        <w:spacing w:after="0"/>
      </w:pPr>
      <w:r>
        <w:separator/>
      </w:r>
    </w:p>
  </w:footnote>
  <w:footnote w:type="continuationSeparator" w:id="0">
    <w:p w:rsidR="002C4F0D" w:rsidRDefault="002C4F0D" w:rsidP="00DB130F">
      <w:pPr>
        <w:spacing w:after="0"/>
      </w:pPr>
      <w:r>
        <w:continuationSeparator/>
      </w:r>
    </w:p>
  </w:footnote>
  <w:footnote w:id="1">
    <w:p w:rsidR="00DB130F" w:rsidRPr="00BC3CA9" w:rsidRDefault="00DB130F" w:rsidP="00DB130F">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DB130F" w:rsidRPr="00BC3CA9" w:rsidRDefault="00DB130F" w:rsidP="00DB130F">
      <w:pPr>
        <w:spacing w:after="0" w:line="0" w:lineRule="atLeast"/>
        <w:jc w:val="left"/>
        <w:rPr>
          <w:lang w:val="el-GR"/>
        </w:rPr>
      </w:pPr>
      <w:r>
        <w:rPr>
          <w:rStyle w:val="a4"/>
          <w:rFonts w:eastAsia="MS Mincho"/>
        </w:rPr>
        <w:footnoteRef/>
      </w:r>
      <w:r w:rsidRPr="00BC3CA9">
        <w:rPr>
          <w:color w:val="000000"/>
          <w:kern w:val="1"/>
          <w:sz w:val="20"/>
          <w:lang w:val="el-GR"/>
        </w:rPr>
        <w:tab/>
        <w:t xml:space="preserve"> </w:t>
      </w:r>
      <w:r w:rsidRPr="00BC3CA9">
        <w:rPr>
          <w:color w:val="000000"/>
          <w:kern w:val="1"/>
          <w:sz w:val="20"/>
          <w:lang w:val="el-GR"/>
        </w:rPr>
        <w:t>Όπως ορίζεται στα έγγραφα της σύμβασης.</w:t>
      </w:r>
    </w:p>
  </w:footnote>
  <w:footnote w:id="3">
    <w:p w:rsidR="00DB130F" w:rsidRPr="00BC3CA9" w:rsidRDefault="00DB130F" w:rsidP="00DB130F">
      <w:pPr>
        <w:spacing w:after="0" w:line="276" w:lineRule="auto"/>
        <w:rPr>
          <w:lang w:val="el-GR"/>
        </w:rPr>
      </w:pPr>
      <w:r>
        <w:rPr>
          <w:rStyle w:val="a4"/>
          <w:rFonts w:eastAsia="MS Mincho"/>
        </w:rPr>
        <w:footnoteRef/>
      </w:r>
      <w:r w:rsidRPr="00BC3CA9">
        <w:rPr>
          <w:color w:val="000000"/>
          <w:kern w:val="1"/>
          <w:sz w:val="20"/>
          <w:lang w:val="el-GR"/>
        </w:rPr>
        <w:tab/>
        <w:t xml:space="preserve"> </w:t>
      </w:r>
      <w:r w:rsidRPr="00BC3CA9">
        <w:rPr>
          <w:color w:val="000000"/>
          <w:kern w:val="1"/>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DB130F" w:rsidRPr="00BC3CA9" w:rsidRDefault="00DB130F" w:rsidP="00DB130F">
      <w:pPr>
        <w:spacing w:after="0" w:line="276" w:lineRule="auto"/>
        <w:rPr>
          <w:lang w:val="el-GR"/>
        </w:rPr>
      </w:pPr>
      <w:r>
        <w:rPr>
          <w:rStyle w:val="a4"/>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rsidR="00DB130F" w:rsidRPr="00BC3CA9" w:rsidRDefault="00DB130F" w:rsidP="00DB130F">
      <w:pPr>
        <w:pStyle w:val="af5"/>
        <w:ind w:left="0" w:firstLine="0"/>
        <w:rPr>
          <w:lang w:val="el-GR"/>
        </w:rPr>
      </w:pPr>
      <w:r>
        <w:rPr>
          <w:rStyle w:val="a4"/>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DB130F" w:rsidRPr="00BC3CA9" w:rsidRDefault="00DB130F" w:rsidP="00DB130F">
      <w:pPr>
        <w:spacing w:after="0" w:line="0" w:lineRule="atLeast"/>
        <w:rPr>
          <w:lang w:val="el-GR"/>
        </w:rPr>
      </w:pPr>
      <w:r>
        <w:rPr>
          <w:rStyle w:val="a4"/>
          <w:rFonts w:eastAsia="MS Mincho"/>
        </w:rPr>
        <w:footnoteRef/>
      </w:r>
      <w:r w:rsidRPr="00BC3CA9">
        <w:rPr>
          <w:color w:val="000000"/>
          <w:kern w:val="1"/>
          <w:sz w:val="20"/>
          <w:lang w:val="el-GR"/>
        </w:rPr>
        <w:tab/>
        <w:t xml:space="preserve"> </w:t>
      </w:r>
      <w:r w:rsidRPr="00BC3CA9">
        <w:rPr>
          <w:color w:val="000000"/>
          <w:kern w:val="1"/>
          <w:sz w:val="20"/>
          <w:lang w:val="el-GR"/>
        </w:rPr>
        <w:t xml:space="preserve">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rsidR="00DB130F" w:rsidRPr="00950D17" w:rsidRDefault="00DB130F" w:rsidP="00DB130F">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DB130F" w:rsidRPr="00BC3CA9" w:rsidRDefault="00DB130F" w:rsidP="00DB130F">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DB130F" w:rsidRPr="00BC3CA9" w:rsidRDefault="00DB130F" w:rsidP="00DB130F">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DB130F" w:rsidRPr="00BC3CA9" w:rsidRDefault="00DB130F" w:rsidP="00DB130F">
      <w:pPr>
        <w:pStyle w:val="af5"/>
        <w:ind w:left="0" w:firstLine="0"/>
        <w:rPr>
          <w:lang w:val="el-GR"/>
        </w:rPr>
      </w:pPr>
      <w:r>
        <w:rPr>
          <w:rStyle w:val="a4"/>
          <w:rFonts w:eastAsia="MS Mincho"/>
        </w:rPr>
        <w:footnoteRef/>
      </w:r>
      <w:r w:rsidRPr="00BC3CA9">
        <w:rPr>
          <w:lang w:val="el-GR"/>
        </w:rPr>
        <w:tab/>
        <w:t xml:space="preserve"> </w:t>
      </w:r>
      <w:r w:rsidRPr="00BC3CA9">
        <w:rPr>
          <w:lang w:val="el-GR"/>
        </w:rPr>
        <w:t xml:space="preserve">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DB130F" w:rsidRPr="00BC3CA9" w:rsidRDefault="00DB130F" w:rsidP="00DB130F">
      <w:pPr>
        <w:pStyle w:val="af5"/>
        <w:widowControl w:val="0"/>
        <w:suppressLineNumbers/>
        <w:spacing w:after="200"/>
        <w:ind w:left="0" w:firstLine="0"/>
        <w:rPr>
          <w:lang w:val="el-GR"/>
        </w:rPr>
      </w:pPr>
      <w:r>
        <w:rPr>
          <w:rStyle w:val="a4"/>
          <w:rFonts w:eastAsia="MS Mincho"/>
        </w:rPr>
        <w:footnoteRef/>
      </w:r>
      <w:r w:rsidRPr="00BC3CA9">
        <w:rPr>
          <w:lang w:val="el-GR"/>
        </w:rPr>
        <w:tab/>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DB130F" w:rsidRPr="00BC3CA9" w:rsidRDefault="00DB130F" w:rsidP="00DB130F">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DB130F" w:rsidRPr="00BC3CA9" w:rsidRDefault="00DB130F" w:rsidP="00DB130F">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DB130F" w:rsidRPr="00BC3CA9" w:rsidRDefault="00DB130F" w:rsidP="00DB130F">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DB130F" w:rsidRPr="00BC3CA9" w:rsidRDefault="00DB130F" w:rsidP="00DB130F">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DB130F" w:rsidRPr="00BC3CA9" w:rsidRDefault="00DB130F" w:rsidP="00DB130F">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DB130F" w:rsidRPr="00BC3CA9" w:rsidRDefault="00DB130F" w:rsidP="00DB130F">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18">
    <w:p w:rsidR="00DB130F" w:rsidRPr="00BC3CA9" w:rsidRDefault="00DB130F" w:rsidP="00DB130F">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DB130F" w:rsidRPr="00BC3CA9" w:rsidRDefault="00DB130F" w:rsidP="00DB130F">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DB130F" w:rsidRPr="00BC3CA9" w:rsidRDefault="00DB130F" w:rsidP="00DB130F">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DB130F" w:rsidRPr="00295099" w:rsidRDefault="00DB130F" w:rsidP="00DB130F">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DB130F" w:rsidRPr="00821250" w:rsidRDefault="00DB130F" w:rsidP="00DB130F">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DB130F" w:rsidRPr="00821250" w:rsidRDefault="00DB130F" w:rsidP="00DB130F">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DB130F" w:rsidRPr="00821250" w:rsidRDefault="00DB130F" w:rsidP="00DB130F">
      <w:pPr>
        <w:pStyle w:val="af5"/>
        <w:rPr>
          <w:lang w:val="el-GR"/>
        </w:rPr>
      </w:pPr>
      <w:r>
        <w:rPr>
          <w:rStyle w:val="ad"/>
        </w:rPr>
        <w:footnoteRef/>
      </w:r>
      <w:r w:rsidRPr="00821250">
        <w:rPr>
          <w:lang w:val="el-GR"/>
        </w:rPr>
        <w:t xml:space="preserve"> </w:t>
      </w:r>
      <w:r w:rsidRPr="00821250">
        <w:rPr>
          <w:lang w:val="el-GR"/>
        </w:rPr>
        <w:t xml:space="preserve">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30F" w:rsidRPr="00E8294C" w:rsidRDefault="00DB130F">
    <w:pPr>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17928D9"/>
    <w:multiLevelType w:val="hybridMultilevel"/>
    <w:tmpl w:val="ABB82A2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A1C0B09"/>
    <w:multiLevelType w:val="multilevel"/>
    <w:tmpl w:val="1366846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6915E01"/>
    <w:multiLevelType w:val="multilevel"/>
    <w:tmpl w:val="30F6CB50"/>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892557C"/>
    <w:multiLevelType w:val="multilevel"/>
    <w:tmpl w:val="4F2238B2"/>
    <w:lvl w:ilvl="0">
      <w:start w:val="1"/>
      <w:numFmt w:val="decimal"/>
      <w:lvlText w:val="%1."/>
      <w:lvlJc w:val="left"/>
      <w:pPr>
        <w:ind w:left="720" w:hanging="360"/>
      </w:pPr>
      <w:rPr>
        <w:rFonts w:eastAsia="Calibri" w:hint="default"/>
        <w:b/>
      </w:rPr>
    </w:lvl>
    <w:lvl w:ilvl="1">
      <w:start w:val="2"/>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290D14"/>
    <w:multiLevelType w:val="hybridMultilevel"/>
    <w:tmpl w:val="C4BCF1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3" w15:restartNumberingAfterBreak="0">
    <w:nsid w:val="340E36B8"/>
    <w:multiLevelType w:val="hybridMultilevel"/>
    <w:tmpl w:val="D4901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5263656"/>
    <w:multiLevelType w:val="hybridMultilevel"/>
    <w:tmpl w:val="8C344272"/>
    <w:lvl w:ilvl="0" w:tplc="01BA8DD8">
      <w:start w:val="1"/>
      <w:numFmt w:val="bullet"/>
      <w:lvlText w:val="­"/>
      <w:lvlJc w:val="left"/>
      <w:pPr>
        <w:ind w:left="502"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25"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B0E59BD"/>
    <w:multiLevelType w:val="multilevel"/>
    <w:tmpl w:val="E66C80BC"/>
    <w:lvl w:ilvl="0">
      <w:start w:val="1"/>
      <w:numFmt w:val="decimal"/>
      <w:lvlText w:val="2.3.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433054"/>
    <w:multiLevelType w:val="multilevel"/>
    <w:tmpl w:val="77A2DD68"/>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34" w15:restartNumberingAfterBreak="0">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35" w15:restartNumberingAfterBreak="0">
    <w:nsid w:val="54F916B3"/>
    <w:multiLevelType w:val="singleLevel"/>
    <w:tmpl w:val="D9763656"/>
    <w:lvl w:ilvl="0">
      <w:start w:val="1"/>
      <w:numFmt w:val="decimal"/>
      <w:lvlText w:val="%1."/>
      <w:lvlJc w:val="left"/>
      <w:pPr>
        <w:tabs>
          <w:tab w:val="num" w:pos="360"/>
        </w:tabs>
        <w:ind w:left="360" w:hanging="360"/>
      </w:pPr>
      <w:rPr>
        <w:b w:val="0"/>
      </w:rPr>
    </w:lvl>
  </w:abstractNum>
  <w:abstractNum w:abstractNumId="36" w15:restartNumberingAfterBreak="0">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E5367F0"/>
    <w:multiLevelType w:val="hybridMultilevel"/>
    <w:tmpl w:val="6F76819A"/>
    <w:lvl w:ilvl="0" w:tplc="DE4A5CD2">
      <w:start w:val="1"/>
      <w:numFmt w:val="decimal"/>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15:restartNumberingAfterBreak="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61B6450"/>
    <w:multiLevelType w:val="hybridMultilevel"/>
    <w:tmpl w:val="4994093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0" w15:restartNumberingAfterBreak="0">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41" w15:restartNumberingAfterBreak="0">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42" w15:restartNumberingAfterBreak="0">
    <w:nsid w:val="7076410F"/>
    <w:multiLevelType w:val="hybridMultilevel"/>
    <w:tmpl w:val="827898CC"/>
    <w:lvl w:ilvl="0" w:tplc="DE4A5CD2">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4"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5"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6" w15:restartNumberingAfterBreak="0">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45"/>
  </w:num>
  <w:num w:numId="13">
    <w:abstractNumId w:val="43"/>
  </w:num>
  <w:num w:numId="14">
    <w:abstractNumId w:val="33"/>
  </w:num>
  <w:num w:numId="15">
    <w:abstractNumId w:val="34"/>
  </w:num>
  <w:num w:numId="16">
    <w:abstractNumId w:val="41"/>
  </w:num>
  <w:num w:numId="17">
    <w:abstractNumId w:val="24"/>
  </w:num>
  <w:num w:numId="18">
    <w:abstractNumId w:val="27"/>
  </w:num>
  <w:num w:numId="19">
    <w:abstractNumId w:val="25"/>
  </w:num>
  <w:num w:numId="20">
    <w:abstractNumId w:val="44"/>
  </w:num>
  <w:num w:numId="21">
    <w:abstractNumId w:val="12"/>
  </w:num>
  <w:num w:numId="22">
    <w:abstractNumId w:val="3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2"/>
  </w:num>
  <w:num w:numId="26">
    <w:abstractNumId w:val="20"/>
  </w:num>
  <w:num w:numId="27">
    <w:abstractNumId w:val="11"/>
  </w:num>
  <w:num w:numId="28">
    <w:abstractNumId w:val="21"/>
  </w:num>
  <w:num w:numId="29">
    <w:abstractNumId w:val="23"/>
  </w:num>
  <w:num w:numId="30">
    <w:abstractNumId w:val="42"/>
  </w:num>
  <w:num w:numId="31">
    <w:abstractNumId w:val="37"/>
  </w:num>
  <w:num w:numId="32">
    <w:abstractNumId w:val="39"/>
  </w:num>
  <w:num w:numId="33">
    <w:abstractNumId w:val="32"/>
  </w:num>
  <w:num w:numId="34">
    <w:abstractNumId w:val="30"/>
  </w:num>
  <w:num w:numId="35">
    <w:abstractNumId w:val="13"/>
  </w:num>
  <w:num w:numId="36">
    <w:abstractNumId w:val="19"/>
  </w:num>
  <w:num w:numId="37">
    <w:abstractNumId w:val="31"/>
  </w:num>
  <w:num w:numId="38">
    <w:abstractNumId w:val="36"/>
  </w:num>
  <w:num w:numId="39">
    <w:abstractNumId w:val="16"/>
  </w:num>
  <w:num w:numId="40">
    <w:abstractNumId w:val="26"/>
  </w:num>
  <w:num w:numId="41">
    <w:abstractNumId w:val="46"/>
  </w:num>
  <w:num w:numId="42">
    <w:abstractNumId w:val="40"/>
  </w:num>
  <w:num w:numId="43">
    <w:abstractNumId w:val="18"/>
  </w:num>
  <w:num w:numId="44">
    <w:abstractNumId w:val="35"/>
  </w:num>
  <w:num w:numId="45">
    <w:abstractNumId w:val="15"/>
    <w:lvlOverride w:ilvl="0">
      <w:startOverride w:val="1"/>
    </w:lvlOverride>
    <w:lvlOverride w:ilvl="1"/>
    <w:lvlOverride w:ilvl="2"/>
    <w:lvlOverride w:ilvl="3"/>
    <w:lvlOverride w:ilvl="4"/>
    <w:lvlOverride w:ilvl="5"/>
    <w:lvlOverride w:ilvl="6"/>
    <w:lvlOverride w:ilvl="7"/>
    <w:lvlOverride w:ilvl="8"/>
  </w:num>
  <w:num w:numId="46">
    <w:abstractNumId w:val="29"/>
  </w:num>
  <w:num w:numId="47">
    <w:abstractNumId w:val="15"/>
  </w:num>
  <w:num w:numId="48">
    <w:abstractNumId w:val="28"/>
  </w:num>
  <w:num w:numId="49">
    <w:abstractNumId w:val="17"/>
  </w:num>
  <w:num w:numId="50">
    <w:abstractNumId w:val="26"/>
    <w:lvlOverride w:ilvl="0">
      <w:startOverride w:val="2"/>
    </w:lvlOverride>
    <w:lvlOverride w:ilvl="1">
      <w:startOverride w:val="1"/>
    </w:lvlOverride>
    <w:lvlOverride w:ilvl="2">
      <w:startOverride w:val="1"/>
    </w:lvlOverride>
    <w:lvlOverride w:ilvl="3">
      <w:startOverride w:val="10"/>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30F"/>
    <w:rsid w:val="001C0ACC"/>
    <w:rsid w:val="002635EA"/>
    <w:rsid w:val="002C4F0D"/>
    <w:rsid w:val="00DB13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2B5E3E-432F-43B1-B5FF-FE906BA2A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130F"/>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DB130F"/>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DB130F"/>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DB130F"/>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DB130F"/>
    <w:pPr>
      <w:keepNext/>
      <w:spacing w:before="240" w:after="60"/>
      <w:outlineLvl w:val="3"/>
    </w:pPr>
    <w:rPr>
      <w:rFonts w:ascii="Arial" w:hAnsi="Arial" w:cs="Times New Roman"/>
      <w:b/>
      <w:bCs/>
      <w:szCs w:val="28"/>
    </w:rPr>
  </w:style>
  <w:style w:type="paragraph" w:styleId="5">
    <w:name w:val="heading 5"/>
    <w:basedOn w:val="a"/>
    <w:next w:val="a"/>
    <w:link w:val="5Char"/>
    <w:qFormat/>
    <w:rsid w:val="00DB130F"/>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B130F"/>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DB130F"/>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DB130F"/>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DB130F"/>
    <w:rPr>
      <w:rFonts w:ascii="Arial" w:eastAsia="Times New Roman" w:hAnsi="Arial" w:cs="Times New Roman"/>
      <w:b/>
      <w:bCs/>
      <w:szCs w:val="28"/>
      <w:lang w:val="en-GB" w:eastAsia="ar-SA"/>
    </w:rPr>
  </w:style>
  <w:style w:type="character" w:customStyle="1" w:styleId="5Char">
    <w:name w:val="Επικεφαλίδα 5 Char"/>
    <w:basedOn w:val="a0"/>
    <w:link w:val="5"/>
    <w:rsid w:val="00DB130F"/>
    <w:rPr>
      <w:rFonts w:ascii="Lucida Sans" w:eastAsia="Times New Roman" w:hAnsi="Lucida Sans" w:cs="Lucida Sans"/>
      <w:b/>
      <w:szCs w:val="20"/>
      <w:lang w:val="en-US" w:eastAsia="ar-SA"/>
    </w:rPr>
  </w:style>
  <w:style w:type="character" w:customStyle="1" w:styleId="WW8Num1z0">
    <w:name w:val="WW8Num1z0"/>
    <w:rsid w:val="00DB130F"/>
  </w:style>
  <w:style w:type="character" w:customStyle="1" w:styleId="WW8Num1z1">
    <w:name w:val="WW8Num1z1"/>
    <w:rsid w:val="00DB130F"/>
  </w:style>
  <w:style w:type="character" w:customStyle="1" w:styleId="WW8Num1z2">
    <w:name w:val="WW8Num1z2"/>
    <w:rsid w:val="00DB130F"/>
  </w:style>
  <w:style w:type="character" w:customStyle="1" w:styleId="WW8Num1z3">
    <w:name w:val="WW8Num1z3"/>
    <w:rsid w:val="00DB130F"/>
  </w:style>
  <w:style w:type="character" w:customStyle="1" w:styleId="WW8Num1z4">
    <w:name w:val="WW8Num1z4"/>
    <w:rsid w:val="00DB130F"/>
    <w:rPr>
      <w:rFonts w:ascii="Arial" w:hAnsi="Arial" w:cs="Times New Roman"/>
      <w:b w:val="0"/>
      <w:i w:val="0"/>
      <w:sz w:val="20"/>
      <w:szCs w:val="20"/>
    </w:rPr>
  </w:style>
  <w:style w:type="character" w:customStyle="1" w:styleId="WW8Num1z5">
    <w:name w:val="WW8Num1z5"/>
    <w:rsid w:val="00DB130F"/>
  </w:style>
  <w:style w:type="character" w:customStyle="1" w:styleId="WW8Num1z6">
    <w:name w:val="WW8Num1z6"/>
    <w:rsid w:val="00DB130F"/>
  </w:style>
  <w:style w:type="character" w:customStyle="1" w:styleId="WW8Num1z7">
    <w:name w:val="WW8Num1z7"/>
    <w:rsid w:val="00DB130F"/>
  </w:style>
  <w:style w:type="character" w:customStyle="1" w:styleId="WW8Num1z8">
    <w:name w:val="WW8Num1z8"/>
    <w:rsid w:val="00DB130F"/>
  </w:style>
  <w:style w:type="character" w:customStyle="1" w:styleId="WW8Num2z0">
    <w:name w:val="WW8Num2z0"/>
    <w:rsid w:val="00DB130F"/>
    <w:rPr>
      <w:rFonts w:ascii="Symbol" w:hAnsi="Symbol" w:cs="Symbol"/>
      <w:lang w:val="el-GR"/>
    </w:rPr>
  </w:style>
  <w:style w:type="character" w:customStyle="1" w:styleId="WW8Num3z0">
    <w:name w:val="WW8Num3z0"/>
    <w:rsid w:val="00DB130F"/>
    <w:rPr>
      <w:lang w:val="el-GR"/>
    </w:rPr>
  </w:style>
  <w:style w:type="character" w:customStyle="1" w:styleId="WW8Num4z0">
    <w:name w:val="WW8Num4z0"/>
    <w:rsid w:val="00DB130F"/>
    <w:rPr>
      <w:rFonts w:ascii="Webdings" w:hAnsi="Webdings" w:cs="Webdings"/>
      <w:color w:val="333399"/>
      <w:sz w:val="16"/>
    </w:rPr>
  </w:style>
  <w:style w:type="character" w:customStyle="1" w:styleId="WW8Num5z0">
    <w:name w:val="WW8Num5z0"/>
    <w:rsid w:val="00DB130F"/>
    <w:rPr>
      <w:shd w:val="clear" w:color="auto" w:fill="FFFF00"/>
      <w:lang w:val="el-GR"/>
    </w:rPr>
  </w:style>
  <w:style w:type="character" w:customStyle="1" w:styleId="WW8Num6z0">
    <w:name w:val="WW8Num6z0"/>
    <w:rsid w:val="00DB130F"/>
    <w:rPr>
      <w:b/>
      <w:bCs/>
      <w:szCs w:val="22"/>
      <w:lang w:val="el-GR"/>
    </w:rPr>
  </w:style>
  <w:style w:type="character" w:customStyle="1" w:styleId="WW8Num6z1">
    <w:name w:val="WW8Num6z1"/>
    <w:rsid w:val="00DB130F"/>
  </w:style>
  <w:style w:type="character" w:customStyle="1" w:styleId="WW8Num6z2">
    <w:name w:val="WW8Num6z2"/>
    <w:rsid w:val="00DB130F"/>
  </w:style>
  <w:style w:type="character" w:customStyle="1" w:styleId="WW8Num6z3">
    <w:name w:val="WW8Num6z3"/>
    <w:rsid w:val="00DB130F"/>
  </w:style>
  <w:style w:type="character" w:customStyle="1" w:styleId="WW8Num6z4">
    <w:name w:val="WW8Num6z4"/>
    <w:rsid w:val="00DB130F"/>
  </w:style>
  <w:style w:type="character" w:customStyle="1" w:styleId="WW8Num6z5">
    <w:name w:val="WW8Num6z5"/>
    <w:rsid w:val="00DB130F"/>
  </w:style>
  <w:style w:type="character" w:customStyle="1" w:styleId="WW8Num6z6">
    <w:name w:val="WW8Num6z6"/>
    <w:rsid w:val="00DB130F"/>
  </w:style>
  <w:style w:type="character" w:customStyle="1" w:styleId="WW8Num6z7">
    <w:name w:val="WW8Num6z7"/>
    <w:rsid w:val="00DB130F"/>
  </w:style>
  <w:style w:type="character" w:customStyle="1" w:styleId="WW8Num6z8">
    <w:name w:val="WW8Num6z8"/>
    <w:rsid w:val="00DB130F"/>
  </w:style>
  <w:style w:type="character" w:customStyle="1" w:styleId="WW8Num7z0">
    <w:name w:val="WW8Num7z0"/>
    <w:rsid w:val="00DB130F"/>
    <w:rPr>
      <w:b/>
      <w:bCs/>
      <w:szCs w:val="22"/>
      <w:lang w:val="el-GR"/>
    </w:rPr>
  </w:style>
  <w:style w:type="character" w:customStyle="1" w:styleId="WW8Num7z1">
    <w:name w:val="WW8Num7z1"/>
    <w:rsid w:val="00DB130F"/>
    <w:rPr>
      <w:rFonts w:eastAsia="Calibri"/>
      <w:lang w:val="el-GR"/>
    </w:rPr>
  </w:style>
  <w:style w:type="character" w:customStyle="1" w:styleId="WW8Num7z2">
    <w:name w:val="WW8Num7z2"/>
    <w:rsid w:val="00DB130F"/>
  </w:style>
  <w:style w:type="character" w:customStyle="1" w:styleId="WW8Num7z3">
    <w:name w:val="WW8Num7z3"/>
    <w:rsid w:val="00DB130F"/>
  </w:style>
  <w:style w:type="character" w:customStyle="1" w:styleId="WW8Num7z4">
    <w:name w:val="WW8Num7z4"/>
    <w:rsid w:val="00DB130F"/>
  </w:style>
  <w:style w:type="character" w:customStyle="1" w:styleId="WW8Num7z5">
    <w:name w:val="WW8Num7z5"/>
    <w:rsid w:val="00DB130F"/>
  </w:style>
  <w:style w:type="character" w:customStyle="1" w:styleId="WW8Num7z6">
    <w:name w:val="WW8Num7z6"/>
    <w:rsid w:val="00DB130F"/>
  </w:style>
  <w:style w:type="character" w:customStyle="1" w:styleId="WW8Num7z7">
    <w:name w:val="WW8Num7z7"/>
    <w:rsid w:val="00DB130F"/>
  </w:style>
  <w:style w:type="character" w:customStyle="1" w:styleId="WW8Num7z8">
    <w:name w:val="WW8Num7z8"/>
    <w:rsid w:val="00DB130F"/>
  </w:style>
  <w:style w:type="character" w:customStyle="1" w:styleId="WW8Num8z0">
    <w:name w:val="WW8Num8z0"/>
    <w:rsid w:val="00DB130F"/>
    <w:rPr>
      <w:rFonts w:ascii="Symbol" w:hAnsi="Symbol" w:cs="OpenSymbol"/>
      <w:color w:val="5B9BD5"/>
    </w:rPr>
  </w:style>
  <w:style w:type="character" w:customStyle="1" w:styleId="WW8Num9z0">
    <w:name w:val="WW8Num9z0"/>
    <w:rsid w:val="00DB130F"/>
    <w:rPr>
      <w:rFonts w:ascii="Angsana New" w:hAnsi="Angsana New" w:cs="Angsana New"/>
      <w:color w:val="000000"/>
      <w:kern w:val="1"/>
      <w:szCs w:val="22"/>
      <w:shd w:val="clear" w:color="auto" w:fill="FFFFFF"/>
      <w:lang w:val="el-GR"/>
    </w:rPr>
  </w:style>
  <w:style w:type="character" w:customStyle="1" w:styleId="WW8Num10z0">
    <w:name w:val="WW8Num10z0"/>
    <w:rsid w:val="00DB130F"/>
    <w:rPr>
      <w:rFonts w:ascii="Symbol" w:hAnsi="Symbol" w:cs="Symbol"/>
      <w:kern w:val="1"/>
      <w:shd w:val="clear" w:color="auto" w:fill="C0C0C0"/>
      <w:lang w:val="el-GR"/>
    </w:rPr>
  </w:style>
  <w:style w:type="character" w:customStyle="1" w:styleId="WW8Num11z0">
    <w:name w:val="WW8Num11z0"/>
    <w:rsid w:val="00DB130F"/>
    <w:rPr>
      <w:rFonts w:ascii="Symbol" w:hAnsi="Symbol" w:cs="Symbol" w:hint="default"/>
      <w:lang w:val="el-GR"/>
    </w:rPr>
  </w:style>
  <w:style w:type="character" w:customStyle="1" w:styleId="WW8Num11z1">
    <w:name w:val="WW8Num11z1"/>
    <w:rsid w:val="00DB130F"/>
    <w:rPr>
      <w:rFonts w:ascii="Courier New" w:hAnsi="Courier New" w:cs="Courier New" w:hint="default"/>
    </w:rPr>
  </w:style>
  <w:style w:type="character" w:customStyle="1" w:styleId="WW8Num11z2">
    <w:name w:val="WW8Num11z2"/>
    <w:rsid w:val="00DB130F"/>
    <w:rPr>
      <w:rFonts w:ascii="Wingdings" w:hAnsi="Wingdings" w:cs="Wingdings" w:hint="default"/>
    </w:rPr>
  </w:style>
  <w:style w:type="character" w:customStyle="1" w:styleId="50">
    <w:name w:val="Προεπιλεγμένη γραμματοσειρά5"/>
    <w:rsid w:val="00DB130F"/>
  </w:style>
  <w:style w:type="character" w:customStyle="1" w:styleId="WW8Num10z1">
    <w:name w:val="WW8Num10z1"/>
    <w:rsid w:val="00DB130F"/>
  </w:style>
  <w:style w:type="character" w:customStyle="1" w:styleId="WW8Num10z2">
    <w:name w:val="WW8Num10z2"/>
    <w:rsid w:val="00DB130F"/>
  </w:style>
  <w:style w:type="character" w:customStyle="1" w:styleId="WW8Num10z3">
    <w:name w:val="WW8Num10z3"/>
    <w:rsid w:val="00DB130F"/>
  </w:style>
  <w:style w:type="character" w:customStyle="1" w:styleId="WW8Num10z4">
    <w:name w:val="WW8Num10z4"/>
    <w:rsid w:val="00DB130F"/>
  </w:style>
  <w:style w:type="character" w:customStyle="1" w:styleId="WW8Num10z5">
    <w:name w:val="WW8Num10z5"/>
    <w:rsid w:val="00DB130F"/>
  </w:style>
  <w:style w:type="character" w:customStyle="1" w:styleId="WW8Num10z6">
    <w:name w:val="WW8Num10z6"/>
    <w:rsid w:val="00DB130F"/>
  </w:style>
  <w:style w:type="character" w:customStyle="1" w:styleId="WW8Num10z7">
    <w:name w:val="WW8Num10z7"/>
    <w:rsid w:val="00DB130F"/>
  </w:style>
  <w:style w:type="character" w:customStyle="1" w:styleId="WW8Num10z8">
    <w:name w:val="WW8Num10z8"/>
    <w:rsid w:val="00DB130F"/>
  </w:style>
  <w:style w:type="character" w:customStyle="1" w:styleId="WW-">
    <w:name w:val="WW-Προεπιλεγμένη γραμματοσειρά"/>
    <w:rsid w:val="00DB130F"/>
  </w:style>
  <w:style w:type="character" w:customStyle="1" w:styleId="WW-DefaultParagraphFont">
    <w:name w:val="WW-Default Paragraph Font"/>
    <w:rsid w:val="00DB130F"/>
  </w:style>
  <w:style w:type="character" w:customStyle="1" w:styleId="WW8Num8z1">
    <w:name w:val="WW8Num8z1"/>
    <w:rsid w:val="00DB130F"/>
    <w:rPr>
      <w:rFonts w:eastAsia="Calibri"/>
      <w:lang w:val="el-GR"/>
    </w:rPr>
  </w:style>
  <w:style w:type="character" w:customStyle="1" w:styleId="WW8Num8z2">
    <w:name w:val="WW8Num8z2"/>
    <w:rsid w:val="00DB130F"/>
  </w:style>
  <w:style w:type="character" w:customStyle="1" w:styleId="WW8Num8z3">
    <w:name w:val="WW8Num8z3"/>
    <w:rsid w:val="00DB130F"/>
  </w:style>
  <w:style w:type="character" w:customStyle="1" w:styleId="WW8Num8z4">
    <w:name w:val="WW8Num8z4"/>
    <w:rsid w:val="00DB130F"/>
  </w:style>
  <w:style w:type="character" w:customStyle="1" w:styleId="WW8Num8z5">
    <w:name w:val="WW8Num8z5"/>
    <w:rsid w:val="00DB130F"/>
  </w:style>
  <w:style w:type="character" w:customStyle="1" w:styleId="WW8Num8z6">
    <w:name w:val="WW8Num8z6"/>
    <w:rsid w:val="00DB130F"/>
  </w:style>
  <w:style w:type="character" w:customStyle="1" w:styleId="WW8Num8z7">
    <w:name w:val="WW8Num8z7"/>
    <w:rsid w:val="00DB130F"/>
  </w:style>
  <w:style w:type="character" w:customStyle="1" w:styleId="WW8Num8z8">
    <w:name w:val="WW8Num8z8"/>
    <w:rsid w:val="00DB130F"/>
  </w:style>
  <w:style w:type="character" w:customStyle="1" w:styleId="WW8Num11z3">
    <w:name w:val="WW8Num11z3"/>
    <w:rsid w:val="00DB130F"/>
  </w:style>
  <w:style w:type="character" w:customStyle="1" w:styleId="WW8Num11z4">
    <w:name w:val="WW8Num11z4"/>
    <w:rsid w:val="00DB130F"/>
  </w:style>
  <w:style w:type="character" w:customStyle="1" w:styleId="WW8Num11z5">
    <w:name w:val="WW8Num11z5"/>
    <w:rsid w:val="00DB130F"/>
  </w:style>
  <w:style w:type="character" w:customStyle="1" w:styleId="WW8Num11z6">
    <w:name w:val="WW8Num11z6"/>
    <w:rsid w:val="00DB130F"/>
  </w:style>
  <w:style w:type="character" w:customStyle="1" w:styleId="WW8Num11z7">
    <w:name w:val="WW8Num11z7"/>
    <w:rsid w:val="00DB130F"/>
  </w:style>
  <w:style w:type="character" w:customStyle="1" w:styleId="WW8Num11z8">
    <w:name w:val="WW8Num11z8"/>
    <w:rsid w:val="00DB130F"/>
  </w:style>
  <w:style w:type="character" w:customStyle="1" w:styleId="WW-DefaultParagraphFont1">
    <w:name w:val="WW-Default Paragraph Font1"/>
    <w:rsid w:val="00DB130F"/>
  </w:style>
  <w:style w:type="character" w:customStyle="1" w:styleId="40">
    <w:name w:val="Προεπιλεγμένη γραμματοσειρά4"/>
    <w:rsid w:val="00DB130F"/>
  </w:style>
  <w:style w:type="character" w:customStyle="1" w:styleId="WW8Num2z1">
    <w:name w:val="WW8Num2z1"/>
    <w:rsid w:val="00DB130F"/>
  </w:style>
  <w:style w:type="character" w:customStyle="1" w:styleId="WW8Num2z2">
    <w:name w:val="WW8Num2z2"/>
    <w:rsid w:val="00DB130F"/>
  </w:style>
  <w:style w:type="character" w:customStyle="1" w:styleId="WW8Num2z3">
    <w:name w:val="WW8Num2z3"/>
    <w:rsid w:val="00DB130F"/>
  </w:style>
  <w:style w:type="character" w:customStyle="1" w:styleId="WW8Num2z4">
    <w:name w:val="WW8Num2z4"/>
    <w:rsid w:val="00DB130F"/>
    <w:rPr>
      <w:rFonts w:ascii="Arial" w:hAnsi="Arial" w:cs="Times New Roman"/>
      <w:b w:val="0"/>
      <w:i w:val="0"/>
      <w:sz w:val="20"/>
      <w:szCs w:val="20"/>
    </w:rPr>
  </w:style>
  <w:style w:type="character" w:customStyle="1" w:styleId="WW8Num2z5">
    <w:name w:val="WW8Num2z5"/>
    <w:rsid w:val="00DB130F"/>
  </w:style>
  <w:style w:type="character" w:customStyle="1" w:styleId="WW8Num2z6">
    <w:name w:val="WW8Num2z6"/>
    <w:rsid w:val="00DB130F"/>
  </w:style>
  <w:style w:type="character" w:customStyle="1" w:styleId="WW8Num2z7">
    <w:name w:val="WW8Num2z7"/>
    <w:rsid w:val="00DB130F"/>
  </w:style>
  <w:style w:type="character" w:customStyle="1" w:styleId="WW8Num2z8">
    <w:name w:val="WW8Num2z8"/>
    <w:rsid w:val="00DB130F"/>
  </w:style>
  <w:style w:type="character" w:customStyle="1" w:styleId="WW8Num9z1">
    <w:name w:val="WW8Num9z1"/>
    <w:rsid w:val="00DB130F"/>
    <w:rPr>
      <w:rFonts w:eastAsia="Calibri"/>
      <w:lang w:val="el-GR"/>
    </w:rPr>
  </w:style>
  <w:style w:type="character" w:customStyle="1" w:styleId="WW8Num9z2">
    <w:name w:val="WW8Num9z2"/>
    <w:rsid w:val="00DB130F"/>
  </w:style>
  <w:style w:type="character" w:customStyle="1" w:styleId="WW8Num9z3">
    <w:name w:val="WW8Num9z3"/>
    <w:rsid w:val="00DB130F"/>
  </w:style>
  <w:style w:type="character" w:customStyle="1" w:styleId="WW8Num9z4">
    <w:name w:val="WW8Num9z4"/>
    <w:rsid w:val="00DB130F"/>
  </w:style>
  <w:style w:type="character" w:customStyle="1" w:styleId="WW8Num9z5">
    <w:name w:val="WW8Num9z5"/>
    <w:rsid w:val="00DB130F"/>
  </w:style>
  <w:style w:type="character" w:customStyle="1" w:styleId="WW8Num9z6">
    <w:name w:val="WW8Num9z6"/>
    <w:rsid w:val="00DB130F"/>
  </w:style>
  <w:style w:type="character" w:customStyle="1" w:styleId="WW8Num9z7">
    <w:name w:val="WW8Num9z7"/>
    <w:rsid w:val="00DB130F"/>
  </w:style>
  <w:style w:type="character" w:customStyle="1" w:styleId="WW8Num9z8">
    <w:name w:val="WW8Num9z8"/>
    <w:rsid w:val="00DB130F"/>
  </w:style>
  <w:style w:type="character" w:customStyle="1" w:styleId="WW-DefaultParagraphFont11">
    <w:name w:val="WW-Default Paragraph Font11"/>
    <w:rsid w:val="00DB130F"/>
  </w:style>
  <w:style w:type="character" w:customStyle="1" w:styleId="WW8Num12z0">
    <w:name w:val="WW8Num12z0"/>
    <w:rsid w:val="00DB130F"/>
    <w:rPr>
      <w:rFonts w:ascii="Symbol" w:hAnsi="Symbol" w:cs="Symbol"/>
    </w:rPr>
  </w:style>
  <w:style w:type="character" w:customStyle="1" w:styleId="WW8Num12z1">
    <w:name w:val="WW8Num12z1"/>
    <w:rsid w:val="00DB130F"/>
    <w:rPr>
      <w:rFonts w:ascii="Courier New" w:hAnsi="Courier New" w:cs="Courier New"/>
    </w:rPr>
  </w:style>
  <w:style w:type="character" w:customStyle="1" w:styleId="WW8Num12z2">
    <w:name w:val="WW8Num12z2"/>
    <w:rsid w:val="00DB130F"/>
    <w:rPr>
      <w:rFonts w:ascii="Wingdings" w:hAnsi="Wingdings" w:cs="Wingdings"/>
    </w:rPr>
  </w:style>
  <w:style w:type="character" w:customStyle="1" w:styleId="WW-DefaultParagraphFont111">
    <w:name w:val="WW-Default Paragraph Font111"/>
    <w:rsid w:val="00DB130F"/>
  </w:style>
  <w:style w:type="character" w:customStyle="1" w:styleId="WW-DefaultParagraphFont1111">
    <w:name w:val="WW-Default Paragraph Font1111"/>
    <w:rsid w:val="00DB130F"/>
  </w:style>
  <w:style w:type="character" w:customStyle="1" w:styleId="WW-DefaultParagraphFont11111">
    <w:name w:val="WW-Default Paragraph Font11111"/>
    <w:rsid w:val="00DB130F"/>
  </w:style>
  <w:style w:type="character" w:customStyle="1" w:styleId="30">
    <w:name w:val="Προεπιλεγμένη γραμματοσειρά3"/>
    <w:rsid w:val="00DB130F"/>
  </w:style>
  <w:style w:type="character" w:customStyle="1" w:styleId="WW-DefaultParagraphFont111111">
    <w:name w:val="WW-Default Paragraph Font111111"/>
    <w:rsid w:val="00DB130F"/>
  </w:style>
  <w:style w:type="character" w:customStyle="1" w:styleId="DefaultParagraphFont2">
    <w:name w:val="Default Paragraph Font2"/>
    <w:rsid w:val="00DB130F"/>
  </w:style>
  <w:style w:type="character" w:customStyle="1" w:styleId="WW8Num12z3">
    <w:name w:val="WW8Num12z3"/>
    <w:rsid w:val="00DB130F"/>
  </w:style>
  <w:style w:type="character" w:customStyle="1" w:styleId="WW8Num12z4">
    <w:name w:val="WW8Num12z4"/>
    <w:rsid w:val="00DB130F"/>
  </w:style>
  <w:style w:type="character" w:customStyle="1" w:styleId="WW8Num12z5">
    <w:name w:val="WW8Num12z5"/>
    <w:rsid w:val="00DB130F"/>
  </w:style>
  <w:style w:type="character" w:customStyle="1" w:styleId="WW8Num12z6">
    <w:name w:val="WW8Num12z6"/>
    <w:rsid w:val="00DB130F"/>
  </w:style>
  <w:style w:type="character" w:customStyle="1" w:styleId="WW8Num12z7">
    <w:name w:val="WW8Num12z7"/>
    <w:rsid w:val="00DB130F"/>
  </w:style>
  <w:style w:type="character" w:customStyle="1" w:styleId="WW8Num12z8">
    <w:name w:val="WW8Num12z8"/>
    <w:rsid w:val="00DB130F"/>
  </w:style>
  <w:style w:type="character" w:customStyle="1" w:styleId="WW8Num13z0">
    <w:name w:val="WW8Num13z0"/>
    <w:rsid w:val="00DB130F"/>
    <w:rPr>
      <w:rFonts w:ascii="Symbol" w:hAnsi="Symbol" w:cs="OpenSymbol"/>
    </w:rPr>
  </w:style>
  <w:style w:type="character" w:customStyle="1" w:styleId="WW-DefaultParagraphFont1111111">
    <w:name w:val="WW-Default Paragraph Font1111111"/>
    <w:rsid w:val="00DB130F"/>
  </w:style>
  <w:style w:type="character" w:customStyle="1" w:styleId="WW8Num13z1">
    <w:name w:val="WW8Num13z1"/>
    <w:rsid w:val="00DB130F"/>
    <w:rPr>
      <w:rFonts w:eastAsia="Calibri"/>
      <w:lang w:val="el-GR"/>
    </w:rPr>
  </w:style>
  <w:style w:type="character" w:customStyle="1" w:styleId="WW8Num13z2">
    <w:name w:val="WW8Num13z2"/>
    <w:rsid w:val="00DB130F"/>
  </w:style>
  <w:style w:type="character" w:customStyle="1" w:styleId="WW8Num13z3">
    <w:name w:val="WW8Num13z3"/>
    <w:rsid w:val="00DB130F"/>
  </w:style>
  <w:style w:type="character" w:customStyle="1" w:styleId="WW8Num13z4">
    <w:name w:val="WW8Num13z4"/>
    <w:rsid w:val="00DB130F"/>
  </w:style>
  <w:style w:type="character" w:customStyle="1" w:styleId="WW8Num13z5">
    <w:name w:val="WW8Num13z5"/>
    <w:rsid w:val="00DB130F"/>
  </w:style>
  <w:style w:type="character" w:customStyle="1" w:styleId="WW8Num13z6">
    <w:name w:val="WW8Num13z6"/>
    <w:rsid w:val="00DB130F"/>
  </w:style>
  <w:style w:type="character" w:customStyle="1" w:styleId="WW8Num13z7">
    <w:name w:val="WW8Num13z7"/>
    <w:rsid w:val="00DB130F"/>
  </w:style>
  <w:style w:type="character" w:customStyle="1" w:styleId="WW8Num13z8">
    <w:name w:val="WW8Num13z8"/>
    <w:rsid w:val="00DB130F"/>
  </w:style>
  <w:style w:type="character" w:customStyle="1" w:styleId="WW8Num14z0">
    <w:name w:val="WW8Num14z0"/>
    <w:rsid w:val="00DB130F"/>
    <w:rPr>
      <w:rFonts w:ascii="Symbol" w:hAnsi="Symbol" w:cs="OpenSymbol"/>
    </w:rPr>
  </w:style>
  <w:style w:type="character" w:customStyle="1" w:styleId="WW8Num14z1">
    <w:name w:val="WW8Num14z1"/>
    <w:rsid w:val="00DB130F"/>
  </w:style>
  <w:style w:type="character" w:customStyle="1" w:styleId="WW8Num14z2">
    <w:name w:val="WW8Num14z2"/>
    <w:rsid w:val="00DB130F"/>
  </w:style>
  <w:style w:type="character" w:customStyle="1" w:styleId="WW8Num14z3">
    <w:name w:val="WW8Num14z3"/>
    <w:rsid w:val="00DB130F"/>
  </w:style>
  <w:style w:type="character" w:customStyle="1" w:styleId="WW8Num14z4">
    <w:name w:val="WW8Num14z4"/>
    <w:rsid w:val="00DB130F"/>
  </w:style>
  <w:style w:type="character" w:customStyle="1" w:styleId="WW8Num14z5">
    <w:name w:val="WW8Num14z5"/>
    <w:rsid w:val="00DB130F"/>
  </w:style>
  <w:style w:type="character" w:customStyle="1" w:styleId="WW8Num14z6">
    <w:name w:val="WW8Num14z6"/>
    <w:rsid w:val="00DB130F"/>
  </w:style>
  <w:style w:type="character" w:customStyle="1" w:styleId="WW8Num14z7">
    <w:name w:val="WW8Num14z7"/>
    <w:rsid w:val="00DB130F"/>
  </w:style>
  <w:style w:type="character" w:customStyle="1" w:styleId="WW8Num14z8">
    <w:name w:val="WW8Num14z8"/>
    <w:rsid w:val="00DB130F"/>
  </w:style>
  <w:style w:type="character" w:customStyle="1" w:styleId="WW8Num15z0">
    <w:name w:val="WW8Num15z0"/>
    <w:rsid w:val="00DB130F"/>
  </w:style>
  <w:style w:type="character" w:customStyle="1" w:styleId="WW8Num15z1">
    <w:name w:val="WW8Num15z1"/>
    <w:rsid w:val="00DB130F"/>
  </w:style>
  <w:style w:type="character" w:customStyle="1" w:styleId="WW8Num15z2">
    <w:name w:val="WW8Num15z2"/>
    <w:rsid w:val="00DB130F"/>
  </w:style>
  <w:style w:type="character" w:customStyle="1" w:styleId="WW8Num15z3">
    <w:name w:val="WW8Num15z3"/>
    <w:rsid w:val="00DB130F"/>
  </w:style>
  <w:style w:type="character" w:customStyle="1" w:styleId="WW8Num15z4">
    <w:name w:val="WW8Num15z4"/>
    <w:rsid w:val="00DB130F"/>
  </w:style>
  <w:style w:type="character" w:customStyle="1" w:styleId="WW8Num15z5">
    <w:name w:val="WW8Num15z5"/>
    <w:rsid w:val="00DB130F"/>
  </w:style>
  <w:style w:type="character" w:customStyle="1" w:styleId="WW8Num15z6">
    <w:name w:val="WW8Num15z6"/>
    <w:rsid w:val="00DB130F"/>
  </w:style>
  <w:style w:type="character" w:customStyle="1" w:styleId="WW8Num15z7">
    <w:name w:val="WW8Num15z7"/>
    <w:rsid w:val="00DB130F"/>
  </w:style>
  <w:style w:type="character" w:customStyle="1" w:styleId="WW8Num15z8">
    <w:name w:val="WW8Num15z8"/>
    <w:rsid w:val="00DB130F"/>
  </w:style>
  <w:style w:type="character" w:customStyle="1" w:styleId="WW8Num16z0">
    <w:name w:val="WW8Num16z0"/>
    <w:rsid w:val="00DB130F"/>
  </w:style>
  <w:style w:type="character" w:customStyle="1" w:styleId="WW8Num16z1">
    <w:name w:val="WW8Num16z1"/>
    <w:rsid w:val="00DB130F"/>
  </w:style>
  <w:style w:type="character" w:customStyle="1" w:styleId="WW8Num16z2">
    <w:name w:val="WW8Num16z2"/>
    <w:rsid w:val="00DB130F"/>
  </w:style>
  <w:style w:type="character" w:customStyle="1" w:styleId="WW8Num16z3">
    <w:name w:val="WW8Num16z3"/>
    <w:rsid w:val="00DB130F"/>
  </w:style>
  <w:style w:type="character" w:customStyle="1" w:styleId="WW8Num16z4">
    <w:name w:val="WW8Num16z4"/>
    <w:rsid w:val="00DB130F"/>
  </w:style>
  <w:style w:type="character" w:customStyle="1" w:styleId="WW8Num16z5">
    <w:name w:val="WW8Num16z5"/>
    <w:rsid w:val="00DB130F"/>
  </w:style>
  <w:style w:type="character" w:customStyle="1" w:styleId="WW8Num16z6">
    <w:name w:val="WW8Num16z6"/>
    <w:rsid w:val="00DB130F"/>
  </w:style>
  <w:style w:type="character" w:customStyle="1" w:styleId="WW8Num16z7">
    <w:name w:val="WW8Num16z7"/>
    <w:rsid w:val="00DB130F"/>
  </w:style>
  <w:style w:type="character" w:customStyle="1" w:styleId="WW8Num16z8">
    <w:name w:val="WW8Num16z8"/>
    <w:rsid w:val="00DB130F"/>
  </w:style>
  <w:style w:type="character" w:customStyle="1" w:styleId="WW-DefaultParagraphFont11111111">
    <w:name w:val="WW-Default Paragraph Font11111111"/>
    <w:rsid w:val="00DB130F"/>
  </w:style>
  <w:style w:type="character" w:customStyle="1" w:styleId="WW-DefaultParagraphFont111111111">
    <w:name w:val="WW-Default Paragraph Font111111111"/>
    <w:rsid w:val="00DB130F"/>
  </w:style>
  <w:style w:type="character" w:customStyle="1" w:styleId="WW-DefaultParagraphFont1111111111">
    <w:name w:val="WW-Default Paragraph Font1111111111"/>
    <w:rsid w:val="00DB130F"/>
  </w:style>
  <w:style w:type="character" w:customStyle="1" w:styleId="WW-DefaultParagraphFont11111111111">
    <w:name w:val="WW-Default Paragraph Font11111111111"/>
    <w:rsid w:val="00DB130F"/>
  </w:style>
  <w:style w:type="character" w:customStyle="1" w:styleId="WW-DefaultParagraphFont111111111111">
    <w:name w:val="WW-Default Paragraph Font111111111111"/>
    <w:rsid w:val="00DB130F"/>
  </w:style>
  <w:style w:type="character" w:customStyle="1" w:styleId="WW8Num17z0">
    <w:name w:val="WW8Num17z0"/>
    <w:rsid w:val="00DB130F"/>
  </w:style>
  <w:style w:type="character" w:customStyle="1" w:styleId="WW8Num17z1">
    <w:name w:val="WW8Num17z1"/>
    <w:rsid w:val="00DB130F"/>
  </w:style>
  <w:style w:type="character" w:customStyle="1" w:styleId="WW8Num17z2">
    <w:name w:val="WW8Num17z2"/>
    <w:rsid w:val="00DB130F"/>
  </w:style>
  <w:style w:type="character" w:customStyle="1" w:styleId="WW8Num17z3">
    <w:name w:val="WW8Num17z3"/>
    <w:rsid w:val="00DB130F"/>
  </w:style>
  <w:style w:type="character" w:customStyle="1" w:styleId="WW8Num17z4">
    <w:name w:val="WW8Num17z4"/>
    <w:rsid w:val="00DB130F"/>
  </w:style>
  <w:style w:type="character" w:customStyle="1" w:styleId="WW8Num17z5">
    <w:name w:val="WW8Num17z5"/>
    <w:rsid w:val="00DB130F"/>
  </w:style>
  <w:style w:type="character" w:customStyle="1" w:styleId="WW8Num17z6">
    <w:name w:val="WW8Num17z6"/>
    <w:rsid w:val="00DB130F"/>
  </w:style>
  <w:style w:type="character" w:customStyle="1" w:styleId="WW8Num17z7">
    <w:name w:val="WW8Num17z7"/>
    <w:rsid w:val="00DB130F"/>
  </w:style>
  <w:style w:type="character" w:customStyle="1" w:styleId="WW8Num17z8">
    <w:name w:val="WW8Num17z8"/>
    <w:rsid w:val="00DB130F"/>
  </w:style>
  <w:style w:type="character" w:customStyle="1" w:styleId="WW8Num18z0">
    <w:name w:val="WW8Num18z0"/>
    <w:rsid w:val="00DB130F"/>
  </w:style>
  <w:style w:type="character" w:customStyle="1" w:styleId="WW8Num18z1">
    <w:name w:val="WW8Num18z1"/>
    <w:rsid w:val="00DB130F"/>
  </w:style>
  <w:style w:type="character" w:customStyle="1" w:styleId="WW8Num18z2">
    <w:name w:val="WW8Num18z2"/>
    <w:rsid w:val="00DB130F"/>
  </w:style>
  <w:style w:type="character" w:customStyle="1" w:styleId="WW8Num18z3">
    <w:name w:val="WW8Num18z3"/>
    <w:rsid w:val="00DB130F"/>
  </w:style>
  <w:style w:type="character" w:customStyle="1" w:styleId="WW8Num18z4">
    <w:name w:val="WW8Num18z4"/>
    <w:rsid w:val="00DB130F"/>
  </w:style>
  <w:style w:type="character" w:customStyle="1" w:styleId="WW8Num18z5">
    <w:name w:val="WW8Num18z5"/>
    <w:rsid w:val="00DB130F"/>
  </w:style>
  <w:style w:type="character" w:customStyle="1" w:styleId="WW8Num18z6">
    <w:name w:val="WW8Num18z6"/>
    <w:rsid w:val="00DB130F"/>
  </w:style>
  <w:style w:type="character" w:customStyle="1" w:styleId="WW8Num18z7">
    <w:name w:val="WW8Num18z7"/>
    <w:rsid w:val="00DB130F"/>
  </w:style>
  <w:style w:type="character" w:customStyle="1" w:styleId="WW8Num18z8">
    <w:name w:val="WW8Num18z8"/>
    <w:rsid w:val="00DB130F"/>
  </w:style>
  <w:style w:type="character" w:customStyle="1" w:styleId="WW8Num3z1">
    <w:name w:val="WW8Num3z1"/>
    <w:rsid w:val="00DB130F"/>
  </w:style>
  <w:style w:type="character" w:customStyle="1" w:styleId="WW8Num3z2">
    <w:name w:val="WW8Num3z2"/>
    <w:rsid w:val="00DB130F"/>
  </w:style>
  <w:style w:type="character" w:customStyle="1" w:styleId="WW8Num3z3">
    <w:name w:val="WW8Num3z3"/>
    <w:rsid w:val="00DB130F"/>
  </w:style>
  <w:style w:type="character" w:customStyle="1" w:styleId="WW8Num3z4">
    <w:name w:val="WW8Num3z4"/>
    <w:rsid w:val="00DB130F"/>
    <w:rPr>
      <w:rFonts w:ascii="Arial" w:hAnsi="Arial" w:cs="Times New Roman"/>
      <w:b w:val="0"/>
      <w:i w:val="0"/>
      <w:sz w:val="20"/>
      <w:szCs w:val="20"/>
    </w:rPr>
  </w:style>
  <w:style w:type="character" w:customStyle="1" w:styleId="WW8Num3z5">
    <w:name w:val="WW8Num3z5"/>
    <w:rsid w:val="00DB130F"/>
  </w:style>
  <w:style w:type="character" w:customStyle="1" w:styleId="WW8Num3z6">
    <w:name w:val="WW8Num3z6"/>
    <w:rsid w:val="00DB130F"/>
  </w:style>
  <w:style w:type="character" w:customStyle="1" w:styleId="WW8Num3z7">
    <w:name w:val="WW8Num3z7"/>
    <w:rsid w:val="00DB130F"/>
  </w:style>
  <w:style w:type="character" w:customStyle="1" w:styleId="WW8Num3z8">
    <w:name w:val="WW8Num3z8"/>
    <w:rsid w:val="00DB130F"/>
  </w:style>
  <w:style w:type="character" w:customStyle="1" w:styleId="WW-DefaultParagraphFont1111111111111">
    <w:name w:val="WW-Default Paragraph Font1111111111111"/>
    <w:rsid w:val="00DB130F"/>
  </w:style>
  <w:style w:type="character" w:customStyle="1" w:styleId="WW-DefaultParagraphFont11111111111111">
    <w:name w:val="WW-Default Paragraph Font11111111111111"/>
    <w:rsid w:val="00DB130F"/>
  </w:style>
  <w:style w:type="character" w:customStyle="1" w:styleId="WW-DefaultParagraphFont111111111111111">
    <w:name w:val="WW-Default Paragraph Font111111111111111"/>
    <w:rsid w:val="00DB130F"/>
  </w:style>
  <w:style w:type="character" w:customStyle="1" w:styleId="WW-DefaultParagraphFont1111111111111111">
    <w:name w:val="WW-Default Paragraph Font1111111111111111"/>
    <w:rsid w:val="00DB130F"/>
  </w:style>
  <w:style w:type="character" w:customStyle="1" w:styleId="20">
    <w:name w:val="Προεπιλεγμένη γραμματοσειρά2"/>
    <w:rsid w:val="00DB130F"/>
  </w:style>
  <w:style w:type="character" w:customStyle="1" w:styleId="WW8Num19z0">
    <w:name w:val="WW8Num19z0"/>
    <w:rsid w:val="00DB130F"/>
    <w:rPr>
      <w:rFonts w:ascii="Calibri" w:hAnsi="Calibri" w:cs="Calibri"/>
    </w:rPr>
  </w:style>
  <w:style w:type="character" w:customStyle="1" w:styleId="WW8Num19z1">
    <w:name w:val="WW8Num19z1"/>
    <w:rsid w:val="00DB130F"/>
  </w:style>
  <w:style w:type="character" w:customStyle="1" w:styleId="WW8Num20z0">
    <w:name w:val="WW8Num20z0"/>
    <w:rsid w:val="00DB130F"/>
    <w:rPr>
      <w:rFonts w:ascii="Calibri" w:eastAsia="Calibri" w:hAnsi="Calibri" w:cs="Times New Roman"/>
    </w:rPr>
  </w:style>
  <w:style w:type="character" w:customStyle="1" w:styleId="WW8Num20z1">
    <w:name w:val="WW8Num20z1"/>
    <w:rsid w:val="00DB130F"/>
    <w:rPr>
      <w:rFonts w:ascii="Courier New" w:hAnsi="Courier New" w:cs="Courier New"/>
    </w:rPr>
  </w:style>
  <w:style w:type="character" w:customStyle="1" w:styleId="WW8Num20z2">
    <w:name w:val="WW8Num20z2"/>
    <w:rsid w:val="00DB130F"/>
    <w:rPr>
      <w:rFonts w:ascii="Wingdings" w:hAnsi="Wingdings" w:cs="Wingdings"/>
    </w:rPr>
  </w:style>
  <w:style w:type="character" w:customStyle="1" w:styleId="WW8Num20z3">
    <w:name w:val="WW8Num20z3"/>
    <w:rsid w:val="00DB130F"/>
    <w:rPr>
      <w:rFonts w:ascii="Symbol" w:hAnsi="Symbol" w:cs="Symbol"/>
    </w:rPr>
  </w:style>
  <w:style w:type="character" w:customStyle="1" w:styleId="WW-DefaultParagraphFont11111111111111111">
    <w:name w:val="WW-Default Paragraph Font11111111111111111"/>
    <w:rsid w:val="00DB130F"/>
  </w:style>
  <w:style w:type="character" w:customStyle="1" w:styleId="WW8Num19z2">
    <w:name w:val="WW8Num19z2"/>
    <w:rsid w:val="00DB130F"/>
  </w:style>
  <w:style w:type="character" w:customStyle="1" w:styleId="WW8Num19z3">
    <w:name w:val="WW8Num19z3"/>
    <w:rsid w:val="00DB130F"/>
  </w:style>
  <w:style w:type="character" w:customStyle="1" w:styleId="WW8Num19z4">
    <w:name w:val="WW8Num19z4"/>
    <w:rsid w:val="00DB130F"/>
  </w:style>
  <w:style w:type="character" w:customStyle="1" w:styleId="WW8Num19z5">
    <w:name w:val="WW8Num19z5"/>
    <w:rsid w:val="00DB130F"/>
  </w:style>
  <w:style w:type="character" w:customStyle="1" w:styleId="WW8Num19z6">
    <w:name w:val="WW8Num19z6"/>
    <w:rsid w:val="00DB130F"/>
  </w:style>
  <w:style w:type="character" w:customStyle="1" w:styleId="WW8Num19z7">
    <w:name w:val="WW8Num19z7"/>
    <w:rsid w:val="00DB130F"/>
  </w:style>
  <w:style w:type="character" w:customStyle="1" w:styleId="WW8Num19z8">
    <w:name w:val="WW8Num19z8"/>
    <w:rsid w:val="00DB130F"/>
  </w:style>
  <w:style w:type="character" w:customStyle="1" w:styleId="WW8Num20z4">
    <w:name w:val="WW8Num20z4"/>
    <w:rsid w:val="00DB130F"/>
  </w:style>
  <w:style w:type="character" w:customStyle="1" w:styleId="WW8Num20z5">
    <w:name w:val="WW8Num20z5"/>
    <w:rsid w:val="00DB130F"/>
  </w:style>
  <w:style w:type="character" w:customStyle="1" w:styleId="WW8Num20z6">
    <w:name w:val="WW8Num20z6"/>
    <w:rsid w:val="00DB130F"/>
  </w:style>
  <w:style w:type="character" w:customStyle="1" w:styleId="WW8Num20z7">
    <w:name w:val="WW8Num20z7"/>
    <w:rsid w:val="00DB130F"/>
  </w:style>
  <w:style w:type="character" w:customStyle="1" w:styleId="WW8Num20z8">
    <w:name w:val="WW8Num20z8"/>
    <w:rsid w:val="00DB130F"/>
  </w:style>
  <w:style w:type="character" w:customStyle="1" w:styleId="WW-DefaultParagraphFont111111111111111111">
    <w:name w:val="WW-Default Paragraph Font111111111111111111"/>
    <w:rsid w:val="00DB130F"/>
  </w:style>
  <w:style w:type="character" w:customStyle="1" w:styleId="WW-DefaultParagraphFont1111111111111111111">
    <w:name w:val="WW-Default Paragraph Font1111111111111111111"/>
    <w:rsid w:val="00DB130F"/>
  </w:style>
  <w:style w:type="character" w:customStyle="1" w:styleId="WW8Num21z0">
    <w:name w:val="WW8Num21z0"/>
    <w:rsid w:val="00DB130F"/>
    <w:rPr>
      <w:rFonts w:ascii="Calibri" w:eastAsia="Times New Roman" w:hAnsi="Calibri" w:cs="Calibri"/>
    </w:rPr>
  </w:style>
  <w:style w:type="character" w:customStyle="1" w:styleId="WW8Num21z1">
    <w:name w:val="WW8Num21z1"/>
    <w:rsid w:val="00DB130F"/>
    <w:rPr>
      <w:rFonts w:ascii="Courier New" w:hAnsi="Courier New" w:cs="Courier New"/>
    </w:rPr>
  </w:style>
  <w:style w:type="character" w:customStyle="1" w:styleId="WW8Num21z2">
    <w:name w:val="WW8Num21z2"/>
    <w:rsid w:val="00DB130F"/>
    <w:rPr>
      <w:rFonts w:ascii="Wingdings" w:hAnsi="Wingdings" w:cs="Wingdings"/>
    </w:rPr>
  </w:style>
  <w:style w:type="character" w:customStyle="1" w:styleId="WW8Num21z3">
    <w:name w:val="WW8Num21z3"/>
    <w:rsid w:val="00DB130F"/>
    <w:rPr>
      <w:rFonts w:ascii="Symbol" w:hAnsi="Symbol" w:cs="Symbol"/>
    </w:rPr>
  </w:style>
  <w:style w:type="character" w:customStyle="1" w:styleId="WW8Num22z0">
    <w:name w:val="WW8Num22z0"/>
    <w:rsid w:val="00DB130F"/>
    <w:rPr>
      <w:rFonts w:ascii="Symbol" w:hAnsi="Symbol" w:cs="Symbol"/>
    </w:rPr>
  </w:style>
  <w:style w:type="character" w:customStyle="1" w:styleId="WW8Num22z1">
    <w:name w:val="WW8Num22z1"/>
    <w:rsid w:val="00DB130F"/>
    <w:rPr>
      <w:rFonts w:ascii="Courier New" w:hAnsi="Courier New" w:cs="Courier New"/>
    </w:rPr>
  </w:style>
  <w:style w:type="character" w:customStyle="1" w:styleId="WW8Num22z2">
    <w:name w:val="WW8Num22z2"/>
    <w:rsid w:val="00DB130F"/>
    <w:rPr>
      <w:rFonts w:ascii="Wingdings" w:hAnsi="Wingdings" w:cs="Wingdings"/>
    </w:rPr>
  </w:style>
  <w:style w:type="character" w:customStyle="1" w:styleId="WW8Num23z0">
    <w:name w:val="WW8Num23z0"/>
    <w:rsid w:val="00DB130F"/>
    <w:rPr>
      <w:rFonts w:ascii="Calibri" w:eastAsia="Times New Roman" w:hAnsi="Calibri" w:cs="Calibri"/>
    </w:rPr>
  </w:style>
  <w:style w:type="character" w:customStyle="1" w:styleId="WW8Num23z1">
    <w:name w:val="WW8Num23z1"/>
    <w:rsid w:val="00DB130F"/>
    <w:rPr>
      <w:rFonts w:ascii="Courier New" w:hAnsi="Courier New" w:cs="Courier New"/>
    </w:rPr>
  </w:style>
  <w:style w:type="character" w:customStyle="1" w:styleId="WW8Num23z2">
    <w:name w:val="WW8Num23z2"/>
    <w:rsid w:val="00DB130F"/>
    <w:rPr>
      <w:rFonts w:ascii="Wingdings" w:hAnsi="Wingdings" w:cs="Wingdings"/>
    </w:rPr>
  </w:style>
  <w:style w:type="character" w:customStyle="1" w:styleId="WW8Num23z3">
    <w:name w:val="WW8Num23z3"/>
    <w:rsid w:val="00DB130F"/>
    <w:rPr>
      <w:rFonts w:ascii="Symbol" w:hAnsi="Symbol" w:cs="Symbol"/>
    </w:rPr>
  </w:style>
  <w:style w:type="character" w:customStyle="1" w:styleId="WW8Num24z0">
    <w:name w:val="WW8Num24z0"/>
    <w:rsid w:val="00DB130F"/>
    <w:rPr>
      <w:rFonts w:ascii="Symbol" w:hAnsi="Symbol" w:cs="Symbol"/>
      <w:strike/>
      <w:color w:val="0070C0"/>
      <w:position w:val="0"/>
      <w:sz w:val="24"/>
      <w:vertAlign w:val="baseline"/>
      <w:lang w:val="el-GR"/>
    </w:rPr>
  </w:style>
  <w:style w:type="character" w:customStyle="1" w:styleId="WW8Num24z1">
    <w:name w:val="WW8Num24z1"/>
    <w:rsid w:val="00DB130F"/>
    <w:rPr>
      <w:rFonts w:ascii="Courier New" w:hAnsi="Courier New" w:cs="Courier New"/>
    </w:rPr>
  </w:style>
  <w:style w:type="character" w:customStyle="1" w:styleId="WW8Num24z2">
    <w:name w:val="WW8Num24z2"/>
    <w:rsid w:val="00DB130F"/>
    <w:rPr>
      <w:rFonts w:ascii="Wingdings" w:hAnsi="Wingdings" w:cs="Wingdings"/>
    </w:rPr>
  </w:style>
  <w:style w:type="character" w:customStyle="1" w:styleId="WW8Num25z0">
    <w:name w:val="WW8Num25z0"/>
    <w:rsid w:val="00DB130F"/>
    <w:rPr>
      <w:rFonts w:ascii="Symbol" w:hAnsi="Symbol" w:cs="Symbol"/>
    </w:rPr>
  </w:style>
  <w:style w:type="character" w:customStyle="1" w:styleId="WW8Num25z1">
    <w:name w:val="WW8Num25z1"/>
    <w:rsid w:val="00DB130F"/>
    <w:rPr>
      <w:rFonts w:ascii="Courier New" w:hAnsi="Courier New" w:cs="Courier New"/>
    </w:rPr>
  </w:style>
  <w:style w:type="character" w:customStyle="1" w:styleId="WW8Num25z2">
    <w:name w:val="WW8Num25z2"/>
    <w:rsid w:val="00DB130F"/>
    <w:rPr>
      <w:rFonts w:ascii="Wingdings" w:hAnsi="Wingdings" w:cs="Wingdings"/>
    </w:rPr>
  </w:style>
  <w:style w:type="character" w:customStyle="1" w:styleId="WW8Num26z0">
    <w:name w:val="WW8Num26z0"/>
    <w:rsid w:val="00DB130F"/>
    <w:rPr>
      <w:rFonts w:ascii="Symbol" w:hAnsi="Symbol" w:cs="Symbol"/>
    </w:rPr>
  </w:style>
  <w:style w:type="character" w:customStyle="1" w:styleId="WW8Num26z1">
    <w:name w:val="WW8Num26z1"/>
    <w:rsid w:val="00DB130F"/>
    <w:rPr>
      <w:rFonts w:ascii="Courier New" w:hAnsi="Courier New" w:cs="Courier New"/>
    </w:rPr>
  </w:style>
  <w:style w:type="character" w:customStyle="1" w:styleId="WW8Num26z2">
    <w:name w:val="WW8Num26z2"/>
    <w:rsid w:val="00DB130F"/>
    <w:rPr>
      <w:rFonts w:ascii="Wingdings" w:hAnsi="Wingdings" w:cs="Wingdings"/>
    </w:rPr>
  </w:style>
  <w:style w:type="character" w:customStyle="1" w:styleId="WW8Num27z0">
    <w:name w:val="WW8Num27z0"/>
    <w:rsid w:val="00DB130F"/>
    <w:rPr>
      <w:rFonts w:ascii="Calibri" w:eastAsia="Times New Roman" w:hAnsi="Calibri" w:cs="Calibri"/>
    </w:rPr>
  </w:style>
  <w:style w:type="character" w:customStyle="1" w:styleId="WW8Num27z1">
    <w:name w:val="WW8Num27z1"/>
    <w:rsid w:val="00DB130F"/>
    <w:rPr>
      <w:rFonts w:ascii="Courier New" w:hAnsi="Courier New" w:cs="Courier New"/>
    </w:rPr>
  </w:style>
  <w:style w:type="character" w:customStyle="1" w:styleId="WW8Num27z2">
    <w:name w:val="WW8Num27z2"/>
    <w:rsid w:val="00DB130F"/>
    <w:rPr>
      <w:rFonts w:ascii="Wingdings" w:hAnsi="Wingdings" w:cs="Wingdings"/>
    </w:rPr>
  </w:style>
  <w:style w:type="character" w:customStyle="1" w:styleId="WW8Num27z3">
    <w:name w:val="WW8Num27z3"/>
    <w:rsid w:val="00DB130F"/>
    <w:rPr>
      <w:rFonts w:ascii="Symbol" w:hAnsi="Symbol" w:cs="Symbol"/>
    </w:rPr>
  </w:style>
  <w:style w:type="character" w:customStyle="1" w:styleId="WW8Num28z0">
    <w:name w:val="WW8Num28z0"/>
    <w:rsid w:val="00DB130F"/>
    <w:rPr>
      <w:rFonts w:ascii="Symbol" w:hAnsi="Symbol" w:cs="Symbol"/>
    </w:rPr>
  </w:style>
  <w:style w:type="character" w:customStyle="1" w:styleId="WW8Num28z1">
    <w:name w:val="WW8Num28z1"/>
    <w:rsid w:val="00DB130F"/>
    <w:rPr>
      <w:rFonts w:ascii="Courier New" w:hAnsi="Courier New" w:cs="Courier New"/>
    </w:rPr>
  </w:style>
  <w:style w:type="character" w:customStyle="1" w:styleId="WW8Num28z2">
    <w:name w:val="WW8Num28z2"/>
    <w:rsid w:val="00DB130F"/>
    <w:rPr>
      <w:rFonts w:ascii="Wingdings" w:hAnsi="Wingdings" w:cs="Wingdings"/>
    </w:rPr>
  </w:style>
  <w:style w:type="character" w:customStyle="1" w:styleId="WW8Num29z0">
    <w:name w:val="WW8Num29z0"/>
    <w:rsid w:val="00DB130F"/>
    <w:rPr>
      <w:rFonts w:ascii="Calibri" w:eastAsia="Times New Roman" w:hAnsi="Calibri" w:cs="Calibri"/>
    </w:rPr>
  </w:style>
  <w:style w:type="character" w:customStyle="1" w:styleId="WW8Num29z1">
    <w:name w:val="WW8Num29z1"/>
    <w:rsid w:val="00DB130F"/>
    <w:rPr>
      <w:rFonts w:ascii="Courier New" w:hAnsi="Courier New" w:cs="Courier New"/>
    </w:rPr>
  </w:style>
  <w:style w:type="character" w:customStyle="1" w:styleId="WW8Num29z2">
    <w:name w:val="WW8Num29z2"/>
    <w:rsid w:val="00DB130F"/>
    <w:rPr>
      <w:rFonts w:ascii="Wingdings" w:hAnsi="Wingdings" w:cs="Wingdings"/>
    </w:rPr>
  </w:style>
  <w:style w:type="character" w:customStyle="1" w:styleId="WW8Num29z3">
    <w:name w:val="WW8Num29z3"/>
    <w:rsid w:val="00DB130F"/>
    <w:rPr>
      <w:rFonts w:ascii="Symbol" w:hAnsi="Symbol" w:cs="Symbol"/>
    </w:rPr>
  </w:style>
  <w:style w:type="character" w:customStyle="1" w:styleId="WW8Num30z0">
    <w:name w:val="WW8Num30z0"/>
    <w:rsid w:val="00DB130F"/>
    <w:rPr>
      <w:rFonts w:ascii="Symbol" w:hAnsi="Symbol" w:cs="Symbol"/>
      <w:shd w:val="clear" w:color="auto" w:fill="FFFF00"/>
    </w:rPr>
  </w:style>
  <w:style w:type="character" w:customStyle="1" w:styleId="WW8Num30z1">
    <w:name w:val="WW8Num30z1"/>
    <w:rsid w:val="00DB130F"/>
    <w:rPr>
      <w:rFonts w:ascii="Courier New" w:hAnsi="Courier New" w:cs="Courier New"/>
    </w:rPr>
  </w:style>
  <w:style w:type="character" w:customStyle="1" w:styleId="WW8Num30z2">
    <w:name w:val="WW8Num30z2"/>
    <w:rsid w:val="00DB130F"/>
    <w:rPr>
      <w:rFonts w:ascii="Wingdings" w:hAnsi="Wingdings" w:cs="Wingdings"/>
    </w:rPr>
  </w:style>
  <w:style w:type="character" w:customStyle="1" w:styleId="WW8Num31z0">
    <w:name w:val="WW8Num31z0"/>
    <w:rsid w:val="00DB130F"/>
    <w:rPr>
      <w:rFonts w:cs="Times New Roman"/>
    </w:rPr>
  </w:style>
  <w:style w:type="character" w:customStyle="1" w:styleId="WW8Num32z0">
    <w:name w:val="WW8Num32z0"/>
    <w:rsid w:val="00DB130F"/>
  </w:style>
  <w:style w:type="character" w:customStyle="1" w:styleId="WW8Num32z1">
    <w:name w:val="WW8Num32z1"/>
    <w:rsid w:val="00DB130F"/>
  </w:style>
  <w:style w:type="character" w:customStyle="1" w:styleId="WW8Num32z2">
    <w:name w:val="WW8Num32z2"/>
    <w:rsid w:val="00DB130F"/>
  </w:style>
  <w:style w:type="character" w:customStyle="1" w:styleId="WW8Num32z3">
    <w:name w:val="WW8Num32z3"/>
    <w:rsid w:val="00DB130F"/>
  </w:style>
  <w:style w:type="character" w:customStyle="1" w:styleId="WW8Num32z4">
    <w:name w:val="WW8Num32z4"/>
    <w:rsid w:val="00DB130F"/>
  </w:style>
  <w:style w:type="character" w:customStyle="1" w:styleId="WW8Num32z5">
    <w:name w:val="WW8Num32z5"/>
    <w:rsid w:val="00DB130F"/>
  </w:style>
  <w:style w:type="character" w:customStyle="1" w:styleId="WW8Num32z6">
    <w:name w:val="WW8Num32z6"/>
    <w:rsid w:val="00DB130F"/>
  </w:style>
  <w:style w:type="character" w:customStyle="1" w:styleId="WW8Num32z7">
    <w:name w:val="WW8Num32z7"/>
    <w:rsid w:val="00DB130F"/>
  </w:style>
  <w:style w:type="character" w:customStyle="1" w:styleId="WW8Num32z8">
    <w:name w:val="WW8Num32z8"/>
    <w:rsid w:val="00DB130F"/>
  </w:style>
  <w:style w:type="character" w:customStyle="1" w:styleId="WW8Num33z0">
    <w:name w:val="WW8Num33z0"/>
    <w:rsid w:val="00DB130F"/>
    <w:rPr>
      <w:rFonts w:ascii="Symbol" w:eastAsia="Calibri" w:hAnsi="Symbol" w:cs="Symbol"/>
    </w:rPr>
  </w:style>
  <w:style w:type="character" w:customStyle="1" w:styleId="WW8Num33z1">
    <w:name w:val="WW8Num33z1"/>
    <w:rsid w:val="00DB130F"/>
    <w:rPr>
      <w:rFonts w:ascii="Courier New" w:hAnsi="Courier New" w:cs="Courier New"/>
    </w:rPr>
  </w:style>
  <w:style w:type="character" w:customStyle="1" w:styleId="WW8Num33z2">
    <w:name w:val="WW8Num33z2"/>
    <w:rsid w:val="00DB130F"/>
    <w:rPr>
      <w:rFonts w:ascii="Wingdings" w:hAnsi="Wingdings" w:cs="Wingdings"/>
    </w:rPr>
  </w:style>
  <w:style w:type="character" w:customStyle="1" w:styleId="WW8Num34z0">
    <w:name w:val="WW8Num34z0"/>
    <w:rsid w:val="00DB130F"/>
    <w:rPr>
      <w:rFonts w:ascii="Symbol" w:hAnsi="Symbol" w:cs="Symbol"/>
    </w:rPr>
  </w:style>
  <w:style w:type="character" w:customStyle="1" w:styleId="WW8Num34z1">
    <w:name w:val="WW8Num34z1"/>
    <w:rsid w:val="00DB130F"/>
    <w:rPr>
      <w:rFonts w:ascii="Courier New" w:hAnsi="Courier New" w:cs="Courier New"/>
    </w:rPr>
  </w:style>
  <w:style w:type="character" w:customStyle="1" w:styleId="WW8Num34z2">
    <w:name w:val="WW8Num34z2"/>
    <w:rsid w:val="00DB130F"/>
    <w:rPr>
      <w:rFonts w:ascii="Wingdings" w:hAnsi="Wingdings" w:cs="Wingdings"/>
    </w:rPr>
  </w:style>
  <w:style w:type="character" w:customStyle="1" w:styleId="WW8Num35z0">
    <w:name w:val="WW8Num35z0"/>
    <w:rsid w:val="00DB130F"/>
    <w:rPr>
      <w:rFonts w:ascii="Calibri" w:eastAsia="Times New Roman" w:hAnsi="Calibri" w:cs="Calibri"/>
    </w:rPr>
  </w:style>
  <w:style w:type="character" w:customStyle="1" w:styleId="WW8Num35z1">
    <w:name w:val="WW8Num35z1"/>
    <w:rsid w:val="00DB130F"/>
    <w:rPr>
      <w:rFonts w:ascii="Courier New" w:hAnsi="Courier New" w:cs="Courier New"/>
    </w:rPr>
  </w:style>
  <w:style w:type="character" w:customStyle="1" w:styleId="WW8Num35z2">
    <w:name w:val="WW8Num35z2"/>
    <w:rsid w:val="00DB130F"/>
    <w:rPr>
      <w:rFonts w:ascii="Wingdings" w:hAnsi="Wingdings" w:cs="Wingdings"/>
    </w:rPr>
  </w:style>
  <w:style w:type="character" w:customStyle="1" w:styleId="WW8Num35z3">
    <w:name w:val="WW8Num35z3"/>
    <w:rsid w:val="00DB130F"/>
    <w:rPr>
      <w:rFonts w:ascii="Symbol" w:hAnsi="Symbol" w:cs="Symbol"/>
    </w:rPr>
  </w:style>
  <w:style w:type="character" w:customStyle="1" w:styleId="WW8Num36z0">
    <w:name w:val="WW8Num36z0"/>
    <w:rsid w:val="00DB130F"/>
    <w:rPr>
      <w:lang w:val="el-GR"/>
    </w:rPr>
  </w:style>
  <w:style w:type="character" w:customStyle="1" w:styleId="WW8Num36z1">
    <w:name w:val="WW8Num36z1"/>
    <w:rsid w:val="00DB130F"/>
  </w:style>
  <w:style w:type="character" w:customStyle="1" w:styleId="WW8Num36z2">
    <w:name w:val="WW8Num36z2"/>
    <w:rsid w:val="00DB130F"/>
  </w:style>
  <w:style w:type="character" w:customStyle="1" w:styleId="WW8Num36z3">
    <w:name w:val="WW8Num36z3"/>
    <w:rsid w:val="00DB130F"/>
  </w:style>
  <w:style w:type="character" w:customStyle="1" w:styleId="WW8Num36z4">
    <w:name w:val="WW8Num36z4"/>
    <w:rsid w:val="00DB130F"/>
  </w:style>
  <w:style w:type="character" w:customStyle="1" w:styleId="WW8Num36z5">
    <w:name w:val="WW8Num36z5"/>
    <w:rsid w:val="00DB130F"/>
  </w:style>
  <w:style w:type="character" w:customStyle="1" w:styleId="WW8Num36z6">
    <w:name w:val="WW8Num36z6"/>
    <w:rsid w:val="00DB130F"/>
  </w:style>
  <w:style w:type="character" w:customStyle="1" w:styleId="WW8Num36z7">
    <w:name w:val="WW8Num36z7"/>
    <w:rsid w:val="00DB130F"/>
  </w:style>
  <w:style w:type="character" w:customStyle="1" w:styleId="WW8Num36z8">
    <w:name w:val="WW8Num36z8"/>
    <w:rsid w:val="00DB130F"/>
  </w:style>
  <w:style w:type="character" w:customStyle="1" w:styleId="WW8Num37z0">
    <w:name w:val="WW8Num37z0"/>
    <w:rsid w:val="00DB130F"/>
    <w:rPr>
      <w:rFonts w:ascii="Calibri" w:eastAsia="Times New Roman" w:hAnsi="Calibri" w:cs="Calibri"/>
    </w:rPr>
  </w:style>
  <w:style w:type="character" w:customStyle="1" w:styleId="WW8Num37z1">
    <w:name w:val="WW8Num37z1"/>
    <w:rsid w:val="00DB130F"/>
    <w:rPr>
      <w:rFonts w:ascii="Courier New" w:hAnsi="Courier New" w:cs="Courier New"/>
    </w:rPr>
  </w:style>
  <w:style w:type="character" w:customStyle="1" w:styleId="WW8Num37z2">
    <w:name w:val="WW8Num37z2"/>
    <w:rsid w:val="00DB130F"/>
    <w:rPr>
      <w:rFonts w:ascii="Wingdings" w:hAnsi="Wingdings" w:cs="Wingdings"/>
    </w:rPr>
  </w:style>
  <w:style w:type="character" w:customStyle="1" w:styleId="WW8Num37z3">
    <w:name w:val="WW8Num37z3"/>
    <w:rsid w:val="00DB130F"/>
    <w:rPr>
      <w:rFonts w:ascii="Symbol" w:hAnsi="Symbol" w:cs="Symbol"/>
    </w:rPr>
  </w:style>
  <w:style w:type="character" w:customStyle="1" w:styleId="WW8Num38z0">
    <w:name w:val="WW8Num38z0"/>
    <w:rsid w:val="00DB130F"/>
  </w:style>
  <w:style w:type="character" w:customStyle="1" w:styleId="WW8Num38z1">
    <w:name w:val="WW8Num38z1"/>
    <w:rsid w:val="00DB130F"/>
  </w:style>
  <w:style w:type="character" w:customStyle="1" w:styleId="WW8Num38z2">
    <w:name w:val="WW8Num38z2"/>
    <w:rsid w:val="00DB130F"/>
  </w:style>
  <w:style w:type="character" w:customStyle="1" w:styleId="WW8Num38z3">
    <w:name w:val="WW8Num38z3"/>
    <w:rsid w:val="00DB130F"/>
  </w:style>
  <w:style w:type="character" w:customStyle="1" w:styleId="WW8Num38z4">
    <w:name w:val="WW8Num38z4"/>
    <w:rsid w:val="00DB130F"/>
  </w:style>
  <w:style w:type="character" w:customStyle="1" w:styleId="WW8Num38z5">
    <w:name w:val="WW8Num38z5"/>
    <w:rsid w:val="00DB130F"/>
  </w:style>
  <w:style w:type="character" w:customStyle="1" w:styleId="WW8Num38z6">
    <w:name w:val="WW8Num38z6"/>
    <w:rsid w:val="00DB130F"/>
  </w:style>
  <w:style w:type="character" w:customStyle="1" w:styleId="WW8Num38z7">
    <w:name w:val="WW8Num38z7"/>
    <w:rsid w:val="00DB130F"/>
  </w:style>
  <w:style w:type="character" w:customStyle="1" w:styleId="WW8Num38z8">
    <w:name w:val="WW8Num38z8"/>
    <w:rsid w:val="00DB130F"/>
  </w:style>
  <w:style w:type="character" w:customStyle="1" w:styleId="WW-DefaultParagraphFont11111111111111111111">
    <w:name w:val="WW-Default Paragraph Font11111111111111111111"/>
    <w:rsid w:val="00DB130F"/>
  </w:style>
  <w:style w:type="character" w:customStyle="1" w:styleId="WW8Num4z1">
    <w:name w:val="WW8Num4z1"/>
    <w:rsid w:val="00DB130F"/>
    <w:rPr>
      <w:rFonts w:cs="Times New Roman"/>
    </w:rPr>
  </w:style>
  <w:style w:type="character" w:customStyle="1" w:styleId="WW8Num5z1">
    <w:name w:val="WW8Num5z1"/>
    <w:rsid w:val="00DB130F"/>
    <w:rPr>
      <w:rFonts w:cs="Times New Roman"/>
    </w:rPr>
  </w:style>
  <w:style w:type="character" w:customStyle="1" w:styleId="WW8Num29z4">
    <w:name w:val="WW8Num29z4"/>
    <w:rsid w:val="00DB130F"/>
  </w:style>
  <w:style w:type="character" w:customStyle="1" w:styleId="WW8Num29z5">
    <w:name w:val="WW8Num29z5"/>
    <w:rsid w:val="00DB130F"/>
  </w:style>
  <w:style w:type="character" w:customStyle="1" w:styleId="WW8Num29z6">
    <w:name w:val="WW8Num29z6"/>
    <w:rsid w:val="00DB130F"/>
  </w:style>
  <w:style w:type="character" w:customStyle="1" w:styleId="WW8Num29z7">
    <w:name w:val="WW8Num29z7"/>
    <w:rsid w:val="00DB130F"/>
  </w:style>
  <w:style w:type="character" w:customStyle="1" w:styleId="WW8Num29z8">
    <w:name w:val="WW8Num29z8"/>
    <w:rsid w:val="00DB130F"/>
  </w:style>
  <w:style w:type="character" w:customStyle="1" w:styleId="WW8Num30z3">
    <w:name w:val="WW8Num30z3"/>
    <w:rsid w:val="00DB130F"/>
    <w:rPr>
      <w:rFonts w:ascii="Symbol" w:hAnsi="Symbol" w:cs="Symbol"/>
    </w:rPr>
  </w:style>
  <w:style w:type="character" w:customStyle="1" w:styleId="WW8Num31z1">
    <w:name w:val="WW8Num31z1"/>
    <w:rsid w:val="00DB130F"/>
  </w:style>
  <w:style w:type="character" w:customStyle="1" w:styleId="WW8Num31z2">
    <w:name w:val="WW8Num31z2"/>
    <w:rsid w:val="00DB130F"/>
  </w:style>
  <w:style w:type="character" w:customStyle="1" w:styleId="WW8Num31z3">
    <w:name w:val="WW8Num31z3"/>
    <w:rsid w:val="00DB130F"/>
  </w:style>
  <w:style w:type="character" w:customStyle="1" w:styleId="WW8Num31z4">
    <w:name w:val="WW8Num31z4"/>
    <w:rsid w:val="00DB130F"/>
  </w:style>
  <w:style w:type="character" w:customStyle="1" w:styleId="WW8Num31z5">
    <w:name w:val="WW8Num31z5"/>
    <w:rsid w:val="00DB130F"/>
  </w:style>
  <w:style w:type="character" w:customStyle="1" w:styleId="WW8Num31z6">
    <w:name w:val="WW8Num31z6"/>
    <w:rsid w:val="00DB130F"/>
  </w:style>
  <w:style w:type="character" w:customStyle="1" w:styleId="WW8Num31z7">
    <w:name w:val="WW8Num31z7"/>
    <w:rsid w:val="00DB130F"/>
  </w:style>
  <w:style w:type="character" w:customStyle="1" w:styleId="WW8Num31z8">
    <w:name w:val="WW8Num31z8"/>
    <w:rsid w:val="00DB130F"/>
  </w:style>
  <w:style w:type="character" w:customStyle="1" w:styleId="WW8Num39z0">
    <w:name w:val="WW8Num39z0"/>
    <w:rsid w:val="00DB130F"/>
    <w:rPr>
      <w:rFonts w:ascii="Calibri" w:eastAsia="Times New Roman" w:hAnsi="Calibri" w:cs="Calibri"/>
    </w:rPr>
  </w:style>
  <w:style w:type="character" w:customStyle="1" w:styleId="WW8Num39z1">
    <w:name w:val="WW8Num39z1"/>
    <w:rsid w:val="00DB130F"/>
    <w:rPr>
      <w:rFonts w:ascii="Courier New" w:hAnsi="Courier New" w:cs="Courier New"/>
    </w:rPr>
  </w:style>
  <w:style w:type="character" w:customStyle="1" w:styleId="WW8Num39z2">
    <w:name w:val="WW8Num39z2"/>
    <w:rsid w:val="00DB130F"/>
    <w:rPr>
      <w:rFonts w:ascii="Wingdings" w:hAnsi="Wingdings" w:cs="Wingdings"/>
    </w:rPr>
  </w:style>
  <w:style w:type="character" w:customStyle="1" w:styleId="WW8Num39z3">
    <w:name w:val="WW8Num39z3"/>
    <w:rsid w:val="00DB130F"/>
    <w:rPr>
      <w:rFonts w:ascii="Symbol" w:hAnsi="Symbol" w:cs="Symbol"/>
    </w:rPr>
  </w:style>
  <w:style w:type="character" w:customStyle="1" w:styleId="WW8Num40z0">
    <w:name w:val="WW8Num40z0"/>
    <w:rsid w:val="00DB130F"/>
    <w:rPr>
      <w:rFonts w:ascii="Symbol" w:hAnsi="Symbol" w:cs="Symbol"/>
    </w:rPr>
  </w:style>
  <w:style w:type="character" w:customStyle="1" w:styleId="WW8Num40z1">
    <w:name w:val="WW8Num40z1"/>
    <w:rsid w:val="00DB130F"/>
    <w:rPr>
      <w:rFonts w:ascii="Courier New" w:hAnsi="Courier New" w:cs="Courier New"/>
    </w:rPr>
  </w:style>
  <w:style w:type="character" w:customStyle="1" w:styleId="WW8Num40z2">
    <w:name w:val="WW8Num40z2"/>
    <w:rsid w:val="00DB130F"/>
    <w:rPr>
      <w:rFonts w:ascii="Wingdings" w:hAnsi="Wingdings" w:cs="Wingdings"/>
    </w:rPr>
  </w:style>
  <w:style w:type="character" w:customStyle="1" w:styleId="WW8Num41z0">
    <w:name w:val="WW8Num41z0"/>
    <w:rsid w:val="00DB130F"/>
    <w:rPr>
      <w:rFonts w:ascii="Arial" w:hAnsi="Arial" w:cs="Times New Roman"/>
      <w:b/>
      <w:i w:val="0"/>
      <w:sz w:val="20"/>
      <w:szCs w:val="20"/>
    </w:rPr>
  </w:style>
  <w:style w:type="character" w:customStyle="1" w:styleId="WW8Num41z1">
    <w:name w:val="WW8Num41z1"/>
    <w:rsid w:val="00DB130F"/>
    <w:rPr>
      <w:rFonts w:cs="Times New Roman"/>
    </w:rPr>
  </w:style>
  <w:style w:type="character" w:customStyle="1" w:styleId="WW8Num41z2">
    <w:name w:val="WW8Num41z2"/>
    <w:rsid w:val="00DB130F"/>
    <w:rPr>
      <w:rFonts w:ascii="Arial" w:hAnsi="Arial" w:cs="Times New Roman"/>
      <w:b w:val="0"/>
      <w:i w:val="0"/>
    </w:rPr>
  </w:style>
  <w:style w:type="character" w:customStyle="1" w:styleId="WW8Num41z3">
    <w:name w:val="WW8Num41z3"/>
    <w:rsid w:val="00DB130F"/>
    <w:rPr>
      <w:rFonts w:ascii="Arial" w:hAnsi="Arial" w:cs="Times New Roman"/>
      <w:b w:val="0"/>
      <w:i w:val="0"/>
      <w:sz w:val="20"/>
      <w:szCs w:val="20"/>
    </w:rPr>
  </w:style>
  <w:style w:type="character" w:customStyle="1" w:styleId="DefaultParagraphFont1">
    <w:name w:val="Default Paragraph Font1"/>
    <w:rsid w:val="00DB130F"/>
  </w:style>
  <w:style w:type="character" w:customStyle="1" w:styleId="Heading1Char">
    <w:name w:val="Heading 1 Char"/>
    <w:rsid w:val="00DB130F"/>
    <w:rPr>
      <w:rFonts w:ascii="Arial" w:hAnsi="Arial" w:cs="Arial"/>
      <w:b/>
      <w:bCs/>
      <w:color w:val="333399"/>
      <w:sz w:val="28"/>
      <w:szCs w:val="32"/>
      <w:lang w:val="en-US"/>
    </w:rPr>
  </w:style>
  <w:style w:type="character" w:customStyle="1" w:styleId="Heading2Char">
    <w:name w:val="Heading 2 Char"/>
    <w:rsid w:val="00DB130F"/>
    <w:rPr>
      <w:rFonts w:ascii="Arial" w:hAnsi="Arial" w:cs="Arial"/>
      <w:b/>
      <w:color w:val="002060"/>
      <w:sz w:val="24"/>
      <w:szCs w:val="22"/>
      <w:lang w:val="en-GB"/>
    </w:rPr>
  </w:style>
  <w:style w:type="character" w:customStyle="1" w:styleId="Heading5Char">
    <w:name w:val="Heading 5 Char"/>
    <w:rsid w:val="00DB130F"/>
    <w:rPr>
      <w:rFonts w:ascii="Calibri" w:eastAsia="Times New Roman" w:hAnsi="Calibri" w:cs="Times New Roman"/>
      <w:b/>
      <w:bCs/>
      <w:i/>
      <w:iCs/>
      <w:sz w:val="26"/>
      <w:szCs w:val="26"/>
      <w:lang w:val="en-GB"/>
    </w:rPr>
  </w:style>
  <w:style w:type="character" w:customStyle="1" w:styleId="DateChar">
    <w:name w:val="Date Char"/>
    <w:rsid w:val="00DB130F"/>
    <w:rPr>
      <w:sz w:val="24"/>
      <w:szCs w:val="24"/>
      <w:lang w:val="en-GB"/>
    </w:rPr>
  </w:style>
  <w:style w:type="character" w:customStyle="1" w:styleId="FooterChar">
    <w:name w:val="Footer Char"/>
    <w:rsid w:val="00DB130F"/>
    <w:rPr>
      <w:rFonts w:eastAsia="MS Mincho" w:cs="Times New Roman"/>
      <w:sz w:val="24"/>
      <w:szCs w:val="24"/>
      <w:lang w:val="en-US" w:eastAsia="ja-JP"/>
    </w:rPr>
  </w:style>
  <w:style w:type="character" w:customStyle="1" w:styleId="22">
    <w:name w:val="Παραπομπή σχολίου2"/>
    <w:rsid w:val="00DB130F"/>
    <w:rPr>
      <w:sz w:val="16"/>
    </w:rPr>
  </w:style>
  <w:style w:type="character" w:styleId="-">
    <w:name w:val="Hyperlink"/>
    <w:uiPriority w:val="99"/>
    <w:rsid w:val="00DB130F"/>
    <w:rPr>
      <w:color w:val="0000FF"/>
      <w:u w:val="single"/>
    </w:rPr>
  </w:style>
  <w:style w:type="character" w:customStyle="1" w:styleId="HeaderChar">
    <w:name w:val="Header Char"/>
    <w:rsid w:val="00DB130F"/>
    <w:rPr>
      <w:rFonts w:cs="Times New Roman"/>
      <w:sz w:val="24"/>
      <w:szCs w:val="24"/>
      <w:lang w:val="en-GB"/>
    </w:rPr>
  </w:style>
  <w:style w:type="character" w:styleId="a3">
    <w:name w:val="page number"/>
    <w:rsid w:val="00DB130F"/>
    <w:rPr>
      <w:rFonts w:cs="Times New Roman"/>
    </w:rPr>
  </w:style>
  <w:style w:type="character" w:customStyle="1" w:styleId="BalloonTextChar">
    <w:name w:val="Balloon Text Char"/>
    <w:rsid w:val="00DB130F"/>
    <w:rPr>
      <w:rFonts w:ascii="Tahoma" w:hAnsi="Tahoma" w:cs="Tahoma"/>
      <w:sz w:val="16"/>
      <w:szCs w:val="16"/>
      <w:lang w:val="en-GB"/>
    </w:rPr>
  </w:style>
  <w:style w:type="character" w:customStyle="1" w:styleId="CommentTextChar">
    <w:name w:val="Comment Text Char"/>
    <w:rsid w:val="00DB130F"/>
    <w:rPr>
      <w:rFonts w:cs="Times New Roman"/>
      <w:lang w:val="en-GB"/>
    </w:rPr>
  </w:style>
  <w:style w:type="character" w:customStyle="1" w:styleId="CommentSubjectChar">
    <w:name w:val="Comment Subject Char"/>
    <w:rsid w:val="00DB130F"/>
    <w:rPr>
      <w:rFonts w:cs="Times New Roman"/>
      <w:b/>
      <w:bCs/>
      <w:lang w:val="en-GB"/>
    </w:rPr>
  </w:style>
  <w:style w:type="character" w:customStyle="1" w:styleId="BodyTextChar">
    <w:name w:val="Body Text Char"/>
    <w:rsid w:val="00DB130F"/>
    <w:rPr>
      <w:rFonts w:cs="Times New Roman"/>
      <w:sz w:val="24"/>
      <w:szCs w:val="24"/>
      <w:lang w:val="en-GB"/>
    </w:rPr>
  </w:style>
  <w:style w:type="character" w:customStyle="1" w:styleId="10">
    <w:name w:val="Κείμενο κράτησης θέσης1"/>
    <w:rsid w:val="00DB130F"/>
    <w:rPr>
      <w:rFonts w:cs="Times New Roman"/>
      <w:color w:val="808080"/>
    </w:rPr>
  </w:style>
  <w:style w:type="character" w:customStyle="1" w:styleId="a4">
    <w:name w:val="Χαρακτήρες υποσημείωσης"/>
    <w:rsid w:val="00DB130F"/>
    <w:rPr>
      <w:rFonts w:cs="Times New Roman"/>
      <w:vertAlign w:val="superscript"/>
    </w:rPr>
  </w:style>
  <w:style w:type="character" w:customStyle="1" w:styleId="FootnoteTextChar">
    <w:name w:val="Footnote Text Char"/>
    <w:rsid w:val="00DB130F"/>
    <w:rPr>
      <w:rFonts w:ascii="Calibri" w:hAnsi="Calibri" w:cs="Times New Roman"/>
    </w:rPr>
  </w:style>
  <w:style w:type="character" w:customStyle="1" w:styleId="Heading3Char">
    <w:name w:val="Heading 3 Char"/>
    <w:rsid w:val="00DB130F"/>
    <w:rPr>
      <w:rFonts w:ascii="Arial" w:hAnsi="Arial" w:cs="Arial"/>
      <w:b/>
      <w:bCs/>
      <w:sz w:val="22"/>
      <w:szCs w:val="26"/>
      <w:lang w:val="en-GB"/>
    </w:rPr>
  </w:style>
  <w:style w:type="character" w:customStyle="1" w:styleId="Heading4Char">
    <w:name w:val="Heading 4 Char"/>
    <w:rsid w:val="00DB130F"/>
    <w:rPr>
      <w:rFonts w:ascii="Arial" w:eastAsia="Times New Roman" w:hAnsi="Arial" w:cs="Times New Roman"/>
      <w:b/>
      <w:bCs/>
      <w:sz w:val="22"/>
      <w:szCs w:val="28"/>
      <w:lang w:val="en-GB"/>
    </w:rPr>
  </w:style>
  <w:style w:type="character" w:customStyle="1" w:styleId="DocTitleChar">
    <w:name w:val="Doc Title Char"/>
    <w:basedOn w:val="Heading1Char"/>
    <w:rsid w:val="00DB130F"/>
    <w:rPr>
      <w:rFonts w:ascii="Arial" w:hAnsi="Arial" w:cs="Arial"/>
      <w:b/>
      <w:bCs/>
      <w:color w:val="333399"/>
      <w:sz w:val="28"/>
      <w:szCs w:val="32"/>
      <w:lang w:val="en-US"/>
    </w:rPr>
  </w:style>
  <w:style w:type="character" w:customStyle="1" w:styleId="Style1Char">
    <w:name w:val="Style1 Char"/>
    <w:rsid w:val="00DB130F"/>
    <w:rPr>
      <w:rFonts w:ascii="Calibri" w:hAnsi="Calibri" w:cs="Calibri"/>
      <w:b/>
      <w:bCs/>
      <w:color w:val="333399"/>
      <w:sz w:val="40"/>
      <w:szCs w:val="40"/>
      <w:lang w:val="en-US"/>
    </w:rPr>
  </w:style>
  <w:style w:type="character" w:customStyle="1" w:styleId="ContentsChar">
    <w:name w:val="Contents Char"/>
    <w:rsid w:val="00DB130F"/>
    <w:rPr>
      <w:rFonts w:ascii="Calibri" w:hAnsi="Calibri" w:cs="Calibri"/>
      <w:b/>
      <w:bCs/>
      <w:color w:val="333399"/>
      <w:sz w:val="28"/>
      <w:szCs w:val="32"/>
      <w:lang w:val="en-US"/>
    </w:rPr>
  </w:style>
  <w:style w:type="character" w:customStyle="1" w:styleId="EndnoteTextChar">
    <w:name w:val="Endnote Text Char"/>
    <w:rsid w:val="00DB130F"/>
    <w:rPr>
      <w:rFonts w:ascii="Calibri" w:hAnsi="Calibri" w:cs="Calibri"/>
      <w:lang w:val="en-GB"/>
    </w:rPr>
  </w:style>
  <w:style w:type="character" w:customStyle="1" w:styleId="a5">
    <w:name w:val="Χαρακτήρες σημείωσης τέλους"/>
    <w:rsid w:val="00DB130F"/>
    <w:rPr>
      <w:vertAlign w:val="superscript"/>
    </w:rPr>
  </w:style>
  <w:style w:type="character" w:customStyle="1" w:styleId="FootnoteReference2">
    <w:name w:val="Footnote Reference2"/>
    <w:rsid w:val="00DB130F"/>
    <w:rPr>
      <w:vertAlign w:val="superscript"/>
    </w:rPr>
  </w:style>
  <w:style w:type="character" w:customStyle="1" w:styleId="EndnoteReference1">
    <w:name w:val="Endnote Reference1"/>
    <w:rsid w:val="00DB130F"/>
    <w:rPr>
      <w:vertAlign w:val="superscript"/>
    </w:rPr>
  </w:style>
  <w:style w:type="character" w:customStyle="1" w:styleId="a6">
    <w:name w:val="Κουκκίδες"/>
    <w:rsid w:val="00DB130F"/>
    <w:rPr>
      <w:rFonts w:ascii="OpenSymbol" w:eastAsia="OpenSymbol" w:hAnsi="OpenSymbol" w:cs="OpenSymbol"/>
    </w:rPr>
  </w:style>
  <w:style w:type="character" w:styleId="a7">
    <w:name w:val="Strong"/>
    <w:uiPriority w:val="22"/>
    <w:qFormat/>
    <w:rsid w:val="00DB130F"/>
    <w:rPr>
      <w:b/>
      <w:bCs/>
    </w:rPr>
  </w:style>
  <w:style w:type="character" w:customStyle="1" w:styleId="11">
    <w:name w:val="Προεπιλεγμένη γραμματοσειρά1"/>
    <w:rsid w:val="00DB130F"/>
  </w:style>
  <w:style w:type="character" w:customStyle="1" w:styleId="a8">
    <w:name w:val="Σύμβολο υποσημείωσης"/>
    <w:rsid w:val="00DB130F"/>
    <w:rPr>
      <w:vertAlign w:val="superscript"/>
    </w:rPr>
  </w:style>
  <w:style w:type="character" w:styleId="a9">
    <w:name w:val="Emphasis"/>
    <w:uiPriority w:val="20"/>
    <w:qFormat/>
    <w:rsid w:val="00DB130F"/>
    <w:rPr>
      <w:i/>
      <w:iCs/>
    </w:rPr>
  </w:style>
  <w:style w:type="character" w:customStyle="1" w:styleId="aa">
    <w:name w:val="Χαρακτήρες αρίθμησης"/>
    <w:rsid w:val="00DB130F"/>
  </w:style>
  <w:style w:type="character" w:customStyle="1" w:styleId="normalwithoutspacingChar">
    <w:name w:val="normal_without_spacing Char"/>
    <w:rsid w:val="00DB130F"/>
    <w:rPr>
      <w:rFonts w:ascii="Calibri" w:hAnsi="Calibri" w:cs="Calibri"/>
      <w:sz w:val="22"/>
      <w:szCs w:val="24"/>
    </w:rPr>
  </w:style>
  <w:style w:type="character" w:customStyle="1" w:styleId="FootnoteTextChar1">
    <w:name w:val="Footnote Text Char1"/>
    <w:rsid w:val="00DB130F"/>
    <w:rPr>
      <w:rFonts w:ascii="Calibri" w:hAnsi="Calibri" w:cs="Calibri"/>
      <w:lang w:val="en-IE" w:eastAsia="zh-CN"/>
    </w:rPr>
  </w:style>
  <w:style w:type="character" w:customStyle="1" w:styleId="foothangingChar">
    <w:name w:val="foot_hanging Char"/>
    <w:rsid w:val="00DB130F"/>
    <w:rPr>
      <w:rFonts w:ascii="Calibri" w:hAnsi="Calibri" w:cs="Calibri"/>
      <w:sz w:val="18"/>
      <w:szCs w:val="18"/>
      <w:lang w:val="en-IE" w:eastAsia="zh-CN"/>
    </w:rPr>
  </w:style>
  <w:style w:type="character" w:customStyle="1" w:styleId="HTMLPreformattedChar">
    <w:name w:val="HTML Preformatted Char"/>
    <w:rsid w:val="00DB130F"/>
    <w:rPr>
      <w:rFonts w:ascii="Courier New" w:hAnsi="Courier New" w:cs="Courier New"/>
    </w:rPr>
  </w:style>
  <w:style w:type="character" w:customStyle="1" w:styleId="apple-converted-space">
    <w:name w:val="apple-converted-space"/>
    <w:basedOn w:val="WW-DefaultParagraphFont11111111111111111111"/>
    <w:rsid w:val="00DB130F"/>
  </w:style>
  <w:style w:type="character" w:customStyle="1" w:styleId="BodyTextIndent3Char">
    <w:name w:val="Body Text Indent 3 Char"/>
    <w:rsid w:val="00DB130F"/>
    <w:rPr>
      <w:rFonts w:ascii="Calibri" w:hAnsi="Calibri" w:cs="Calibri"/>
      <w:sz w:val="16"/>
      <w:szCs w:val="16"/>
      <w:lang w:val="en-GB"/>
    </w:rPr>
  </w:style>
  <w:style w:type="character" w:customStyle="1" w:styleId="WW-FootnoteReference">
    <w:name w:val="WW-Footnote Reference"/>
    <w:rsid w:val="00DB130F"/>
    <w:rPr>
      <w:vertAlign w:val="superscript"/>
    </w:rPr>
  </w:style>
  <w:style w:type="character" w:customStyle="1" w:styleId="WW-EndnoteReference">
    <w:name w:val="WW-Endnote Reference"/>
    <w:rsid w:val="00DB130F"/>
    <w:rPr>
      <w:vertAlign w:val="superscript"/>
    </w:rPr>
  </w:style>
  <w:style w:type="character" w:customStyle="1" w:styleId="FootnoteReference1">
    <w:name w:val="Footnote Reference1"/>
    <w:rsid w:val="00DB130F"/>
    <w:rPr>
      <w:vertAlign w:val="superscript"/>
    </w:rPr>
  </w:style>
  <w:style w:type="character" w:customStyle="1" w:styleId="FootnoteTextChar2">
    <w:name w:val="Footnote Text Char2"/>
    <w:rsid w:val="00DB130F"/>
    <w:rPr>
      <w:rFonts w:ascii="Calibri" w:hAnsi="Calibri" w:cs="Calibri"/>
      <w:sz w:val="18"/>
      <w:lang w:val="en-IE" w:eastAsia="zh-CN"/>
    </w:rPr>
  </w:style>
  <w:style w:type="character" w:customStyle="1" w:styleId="foothangingChar1">
    <w:name w:val="foot_hanging Char1"/>
    <w:rsid w:val="00DB130F"/>
    <w:rPr>
      <w:rFonts w:ascii="Calibri" w:hAnsi="Calibri" w:cs="Calibri"/>
      <w:sz w:val="18"/>
      <w:szCs w:val="18"/>
      <w:lang w:val="en-IE" w:eastAsia="zh-CN"/>
    </w:rPr>
  </w:style>
  <w:style w:type="character" w:customStyle="1" w:styleId="footersChar">
    <w:name w:val="footers Char"/>
    <w:basedOn w:val="foothangingChar1"/>
    <w:rsid w:val="00DB130F"/>
    <w:rPr>
      <w:rFonts w:ascii="Calibri" w:hAnsi="Calibri" w:cs="Calibri"/>
      <w:sz w:val="18"/>
      <w:szCs w:val="18"/>
      <w:lang w:val="en-IE" w:eastAsia="zh-CN"/>
    </w:rPr>
  </w:style>
  <w:style w:type="character" w:customStyle="1" w:styleId="CommentTextChar1">
    <w:name w:val="Comment Text Char1"/>
    <w:rsid w:val="00DB130F"/>
    <w:rPr>
      <w:rFonts w:ascii="Calibri" w:hAnsi="Calibri" w:cs="Calibri"/>
      <w:lang w:val="en-GB" w:eastAsia="zh-CN"/>
    </w:rPr>
  </w:style>
  <w:style w:type="character" w:customStyle="1" w:styleId="HTMLPreformattedChar1">
    <w:name w:val="HTML Preformatted Char1"/>
    <w:rsid w:val="00DB130F"/>
    <w:rPr>
      <w:rFonts w:ascii="Courier New" w:hAnsi="Courier New" w:cs="Courier New"/>
      <w:lang w:eastAsia="zh-CN"/>
    </w:rPr>
  </w:style>
  <w:style w:type="character" w:customStyle="1" w:styleId="BodyText3Char">
    <w:name w:val="Body Text 3 Char"/>
    <w:rsid w:val="00DB130F"/>
    <w:rPr>
      <w:rFonts w:ascii="Calibri" w:hAnsi="Calibri" w:cs="Calibri"/>
      <w:sz w:val="16"/>
      <w:szCs w:val="16"/>
      <w:lang w:val="en-GB" w:eastAsia="zh-CN"/>
    </w:rPr>
  </w:style>
  <w:style w:type="character" w:customStyle="1" w:styleId="WW-FootnoteReference1">
    <w:name w:val="WW-Footnote Reference1"/>
    <w:rsid w:val="00DB130F"/>
    <w:rPr>
      <w:vertAlign w:val="superscript"/>
    </w:rPr>
  </w:style>
  <w:style w:type="character" w:customStyle="1" w:styleId="WW-EndnoteReference1">
    <w:name w:val="WW-Endnote Reference1"/>
    <w:rsid w:val="00DB130F"/>
    <w:rPr>
      <w:vertAlign w:val="superscript"/>
    </w:rPr>
  </w:style>
  <w:style w:type="character" w:customStyle="1" w:styleId="WW-FootnoteReference2">
    <w:name w:val="WW-Footnote Reference2"/>
    <w:rsid w:val="00DB130F"/>
    <w:rPr>
      <w:vertAlign w:val="superscript"/>
    </w:rPr>
  </w:style>
  <w:style w:type="character" w:customStyle="1" w:styleId="WW-EndnoteReference2">
    <w:name w:val="WW-Endnote Reference2"/>
    <w:rsid w:val="00DB130F"/>
    <w:rPr>
      <w:vertAlign w:val="superscript"/>
    </w:rPr>
  </w:style>
  <w:style w:type="character" w:customStyle="1" w:styleId="FootnoteTextChar3">
    <w:name w:val="Footnote Text Char3"/>
    <w:rsid w:val="00DB130F"/>
    <w:rPr>
      <w:rFonts w:ascii="Calibri" w:hAnsi="Calibri" w:cs="Calibri"/>
      <w:sz w:val="18"/>
      <w:lang w:val="en-IE" w:eastAsia="zh-CN"/>
    </w:rPr>
  </w:style>
  <w:style w:type="character" w:customStyle="1" w:styleId="foothangingChar2">
    <w:name w:val="foot_hanging Char2"/>
    <w:rsid w:val="00DB130F"/>
    <w:rPr>
      <w:rFonts w:ascii="Calibri" w:hAnsi="Calibri" w:cs="Calibri"/>
      <w:sz w:val="18"/>
      <w:szCs w:val="18"/>
      <w:lang w:val="en-IE" w:eastAsia="zh-CN"/>
    </w:rPr>
  </w:style>
  <w:style w:type="character" w:customStyle="1" w:styleId="footersChar1">
    <w:name w:val="footers Char1"/>
    <w:basedOn w:val="foothangingChar2"/>
    <w:rsid w:val="00DB130F"/>
    <w:rPr>
      <w:rFonts w:ascii="Calibri" w:hAnsi="Calibri" w:cs="Calibri"/>
      <w:sz w:val="18"/>
      <w:szCs w:val="18"/>
      <w:lang w:val="en-IE" w:eastAsia="zh-CN"/>
    </w:rPr>
  </w:style>
  <w:style w:type="character" w:customStyle="1" w:styleId="foootChar">
    <w:name w:val="fooot Char"/>
    <w:basedOn w:val="footersChar1"/>
    <w:rsid w:val="00DB130F"/>
    <w:rPr>
      <w:rFonts w:ascii="Calibri" w:hAnsi="Calibri" w:cs="Calibri"/>
      <w:sz w:val="18"/>
      <w:szCs w:val="18"/>
      <w:lang w:val="en-IE" w:eastAsia="zh-CN"/>
    </w:rPr>
  </w:style>
  <w:style w:type="character" w:customStyle="1" w:styleId="12">
    <w:name w:val="Παραπομπή υποσημείωσης1"/>
    <w:rsid w:val="00DB130F"/>
    <w:rPr>
      <w:vertAlign w:val="superscript"/>
    </w:rPr>
  </w:style>
  <w:style w:type="character" w:customStyle="1" w:styleId="13">
    <w:name w:val="Παραπομπή σημείωσης τέλους1"/>
    <w:rsid w:val="00DB130F"/>
    <w:rPr>
      <w:vertAlign w:val="superscript"/>
    </w:rPr>
  </w:style>
  <w:style w:type="character" w:customStyle="1" w:styleId="Char">
    <w:name w:val="Κείμενο πλαισίου Char"/>
    <w:rsid w:val="00DB130F"/>
    <w:rPr>
      <w:rFonts w:ascii="Tahoma" w:hAnsi="Tahoma" w:cs="Tahoma"/>
      <w:sz w:val="16"/>
      <w:szCs w:val="16"/>
      <w:lang w:val="en-GB"/>
    </w:rPr>
  </w:style>
  <w:style w:type="character" w:customStyle="1" w:styleId="14">
    <w:name w:val="Παραπομπή σχολίου1"/>
    <w:rsid w:val="00DB130F"/>
    <w:rPr>
      <w:sz w:val="16"/>
      <w:szCs w:val="16"/>
    </w:rPr>
  </w:style>
  <w:style w:type="character" w:customStyle="1" w:styleId="Char0">
    <w:name w:val="Κείμενο σχολίου Char"/>
    <w:rsid w:val="00DB130F"/>
    <w:rPr>
      <w:rFonts w:ascii="Calibri" w:hAnsi="Calibri" w:cs="Calibri"/>
      <w:lang w:val="en-GB"/>
    </w:rPr>
  </w:style>
  <w:style w:type="character" w:customStyle="1" w:styleId="Char1">
    <w:name w:val="Θέμα σχολίου Char"/>
    <w:rsid w:val="00DB130F"/>
    <w:rPr>
      <w:rFonts w:ascii="Calibri" w:hAnsi="Calibri" w:cs="Calibri"/>
      <w:b/>
      <w:bCs/>
      <w:lang w:val="en-GB"/>
    </w:rPr>
  </w:style>
  <w:style w:type="character" w:customStyle="1" w:styleId="-HTMLChar">
    <w:name w:val="Προ-διαμορφωμένο HTML Char"/>
    <w:link w:val="-HTML"/>
    <w:uiPriority w:val="99"/>
    <w:rsid w:val="00DB130F"/>
    <w:rPr>
      <w:rFonts w:ascii="Courier New" w:eastAsia="Times New Roman" w:hAnsi="Courier New" w:cs="Courier New"/>
    </w:rPr>
  </w:style>
  <w:style w:type="character" w:customStyle="1" w:styleId="WW-FootnoteReference3">
    <w:name w:val="WW-Footnote Reference3"/>
    <w:rsid w:val="00DB130F"/>
    <w:rPr>
      <w:vertAlign w:val="superscript"/>
    </w:rPr>
  </w:style>
  <w:style w:type="character" w:customStyle="1" w:styleId="WW-EndnoteReference3">
    <w:name w:val="WW-Endnote Reference3"/>
    <w:rsid w:val="00DB130F"/>
    <w:rPr>
      <w:vertAlign w:val="superscript"/>
    </w:rPr>
  </w:style>
  <w:style w:type="character" w:customStyle="1" w:styleId="WW-FootnoteReference4">
    <w:name w:val="WW-Footnote Reference4"/>
    <w:rsid w:val="00DB130F"/>
    <w:rPr>
      <w:vertAlign w:val="superscript"/>
    </w:rPr>
  </w:style>
  <w:style w:type="character" w:customStyle="1" w:styleId="WW-EndnoteReference4">
    <w:name w:val="WW-Endnote Reference4"/>
    <w:rsid w:val="00DB130F"/>
    <w:rPr>
      <w:vertAlign w:val="superscript"/>
    </w:rPr>
  </w:style>
  <w:style w:type="character" w:customStyle="1" w:styleId="WW-FootnoteReference5">
    <w:name w:val="WW-Footnote Reference5"/>
    <w:rsid w:val="00DB130F"/>
    <w:rPr>
      <w:vertAlign w:val="superscript"/>
    </w:rPr>
  </w:style>
  <w:style w:type="character" w:customStyle="1" w:styleId="WW-EndnoteReference5">
    <w:name w:val="WW-Endnote Reference5"/>
    <w:rsid w:val="00DB130F"/>
    <w:rPr>
      <w:vertAlign w:val="superscript"/>
    </w:rPr>
  </w:style>
  <w:style w:type="character" w:customStyle="1" w:styleId="WW-FootnoteReference6">
    <w:name w:val="WW-Footnote Reference6"/>
    <w:rsid w:val="00DB130F"/>
    <w:rPr>
      <w:vertAlign w:val="superscript"/>
    </w:rPr>
  </w:style>
  <w:style w:type="character" w:styleId="-0">
    <w:name w:val="FollowedHyperlink"/>
    <w:rsid w:val="00DB130F"/>
    <w:rPr>
      <w:color w:val="800000"/>
      <w:u w:val="single"/>
    </w:rPr>
  </w:style>
  <w:style w:type="character" w:customStyle="1" w:styleId="WW-EndnoteReference6">
    <w:name w:val="WW-Endnote Reference6"/>
    <w:rsid w:val="00DB130F"/>
    <w:rPr>
      <w:vertAlign w:val="superscript"/>
    </w:rPr>
  </w:style>
  <w:style w:type="character" w:customStyle="1" w:styleId="WW-FootnoteReference7">
    <w:name w:val="WW-Footnote Reference7"/>
    <w:rsid w:val="00DB130F"/>
    <w:rPr>
      <w:vertAlign w:val="superscript"/>
    </w:rPr>
  </w:style>
  <w:style w:type="character" w:customStyle="1" w:styleId="WW-EndnoteReference7">
    <w:name w:val="WW-Endnote Reference7"/>
    <w:rsid w:val="00DB130F"/>
    <w:rPr>
      <w:vertAlign w:val="superscript"/>
    </w:rPr>
  </w:style>
  <w:style w:type="character" w:customStyle="1" w:styleId="WW-FootnoteReference8">
    <w:name w:val="WW-Footnote Reference8"/>
    <w:rsid w:val="00DB130F"/>
    <w:rPr>
      <w:vertAlign w:val="superscript"/>
    </w:rPr>
  </w:style>
  <w:style w:type="character" w:customStyle="1" w:styleId="WW-EndnoteReference8">
    <w:name w:val="WW-Endnote Reference8"/>
    <w:rsid w:val="00DB130F"/>
    <w:rPr>
      <w:vertAlign w:val="superscript"/>
    </w:rPr>
  </w:style>
  <w:style w:type="character" w:customStyle="1" w:styleId="WW-FootnoteReference9">
    <w:name w:val="WW-Footnote Reference9"/>
    <w:rsid w:val="00DB130F"/>
    <w:rPr>
      <w:vertAlign w:val="superscript"/>
    </w:rPr>
  </w:style>
  <w:style w:type="character" w:customStyle="1" w:styleId="WW-EndnoteReference9">
    <w:name w:val="WW-Endnote Reference9"/>
    <w:rsid w:val="00DB130F"/>
    <w:rPr>
      <w:vertAlign w:val="superscript"/>
    </w:rPr>
  </w:style>
  <w:style w:type="character" w:customStyle="1" w:styleId="WW-FootnoteReference10">
    <w:name w:val="WW-Footnote Reference10"/>
    <w:rsid w:val="00DB130F"/>
    <w:rPr>
      <w:vertAlign w:val="superscript"/>
    </w:rPr>
  </w:style>
  <w:style w:type="character" w:customStyle="1" w:styleId="WW-EndnoteReference10">
    <w:name w:val="WW-Endnote Reference10"/>
    <w:rsid w:val="00DB130F"/>
    <w:rPr>
      <w:vertAlign w:val="superscript"/>
    </w:rPr>
  </w:style>
  <w:style w:type="character" w:customStyle="1" w:styleId="WW-FootnoteReference11">
    <w:name w:val="WW-Footnote Reference11"/>
    <w:rsid w:val="00DB130F"/>
    <w:rPr>
      <w:vertAlign w:val="superscript"/>
    </w:rPr>
  </w:style>
  <w:style w:type="character" w:customStyle="1" w:styleId="WW-EndnoteReference11">
    <w:name w:val="WW-Endnote Reference11"/>
    <w:rsid w:val="00DB130F"/>
    <w:rPr>
      <w:vertAlign w:val="superscript"/>
    </w:rPr>
  </w:style>
  <w:style w:type="character" w:customStyle="1" w:styleId="WW-FootnoteReference12">
    <w:name w:val="WW-Footnote Reference12"/>
    <w:rsid w:val="00DB130F"/>
    <w:rPr>
      <w:vertAlign w:val="superscript"/>
    </w:rPr>
  </w:style>
  <w:style w:type="character" w:customStyle="1" w:styleId="WW-EndnoteReference12">
    <w:name w:val="WW-Endnote Reference12"/>
    <w:rsid w:val="00DB130F"/>
    <w:rPr>
      <w:vertAlign w:val="superscript"/>
    </w:rPr>
  </w:style>
  <w:style w:type="character" w:customStyle="1" w:styleId="WW-FootnoteReference13">
    <w:name w:val="WW-Footnote Reference13"/>
    <w:rsid w:val="00DB130F"/>
    <w:rPr>
      <w:vertAlign w:val="superscript"/>
    </w:rPr>
  </w:style>
  <w:style w:type="character" w:customStyle="1" w:styleId="WW-EndnoteReference13">
    <w:name w:val="WW-Endnote Reference13"/>
    <w:rsid w:val="00DB130F"/>
    <w:rPr>
      <w:vertAlign w:val="superscript"/>
    </w:rPr>
  </w:style>
  <w:style w:type="character" w:customStyle="1" w:styleId="41">
    <w:name w:val="Παραπομπή υποσημείωσης4"/>
    <w:rsid w:val="00DB130F"/>
    <w:rPr>
      <w:vertAlign w:val="superscript"/>
    </w:rPr>
  </w:style>
  <w:style w:type="character" w:customStyle="1" w:styleId="ab">
    <w:name w:val="Σύμβολα σημείωσης τέλους"/>
    <w:rsid w:val="00DB130F"/>
    <w:rPr>
      <w:vertAlign w:val="superscript"/>
    </w:rPr>
  </w:style>
  <w:style w:type="character" w:customStyle="1" w:styleId="23">
    <w:name w:val="Παραπομπή υποσημείωσης2"/>
    <w:rsid w:val="00DB130F"/>
    <w:rPr>
      <w:vertAlign w:val="superscript"/>
    </w:rPr>
  </w:style>
  <w:style w:type="character" w:customStyle="1" w:styleId="24">
    <w:name w:val="Παραπομπή σημείωσης τέλους2"/>
    <w:rsid w:val="00DB130F"/>
    <w:rPr>
      <w:vertAlign w:val="superscript"/>
    </w:rPr>
  </w:style>
  <w:style w:type="character" w:customStyle="1" w:styleId="WW-FootnoteReference14">
    <w:name w:val="WW-Footnote Reference14"/>
    <w:rsid w:val="00DB130F"/>
    <w:rPr>
      <w:vertAlign w:val="superscript"/>
    </w:rPr>
  </w:style>
  <w:style w:type="character" w:customStyle="1" w:styleId="WW-EndnoteReference14">
    <w:name w:val="WW-Endnote Reference14"/>
    <w:rsid w:val="00DB130F"/>
    <w:rPr>
      <w:vertAlign w:val="superscript"/>
    </w:rPr>
  </w:style>
  <w:style w:type="character" w:customStyle="1" w:styleId="WW-FootnoteReference15">
    <w:name w:val="WW-Footnote Reference15"/>
    <w:rsid w:val="00DB130F"/>
    <w:rPr>
      <w:vertAlign w:val="superscript"/>
    </w:rPr>
  </w:style>
  <w:style w:type="character" w:customStyle="1" w:styleId="WW-EndnoteReference15">
    <w:name w:val="WW-Endnote Reference15"/>
    <w:rsid w:val="00DB130F"/>
    <w:rPr>
      <w:vertAlign w:val="superscript"/>
    </w:rPr>
  </w:style>
  <w:style w:type="character" w:customStyle="1" w:styleId="WW-FootnoteReference16">
    <w:name w:val="WW-Footnote Reference16"/>
    <w:rsid w:val="00DB130F"/>
    <w:rPr>
      <w:vertAlign w:val="superscript"/>
    </w:rPr>
  </w:style>
  <w:style w:type="character" w:customStyle="1" w:styleId="WW-EndnoteReference16">
    <w:name w:val="WW-Endnote Reference16"/>
    <w:rsid w:val="00DB130F"/>
    <w:rPr>
      <w:vertAlign w:val="superscript"/>
    </w:rPr>
  </w:style>
  <w:style w:type="character" w:customStyle="1" w:styleId="WW-FootnoteReference17">
    <w:name w:val="WW-Footnote Reference17"/>
    <w:rsid w:val="00DB130F"/>
    <w:rPr>
      <w:vertAlign w:val="superscript"/>
    </w:rPr>
  </w:style>
  <w:style w:type="character" w:customStyle="1" w:styleId="WW-EndnoteReference17">
    <w:name w:val="WW-Endnote Reference17"/>
    <w:rsid w:val="00DB130F"/>
    <w:rPr>
      <w:vertAlign w:val="superscript"/>
    </w:rPr>
  </w:style>
  <w:style w:type="character" w:customStyle="1" w:styleId="31">
    <w:name w:val="Παραπομπή υποσημείωσης3"/>
    <w:rsid w:val="00DB130F"/>
    <w:rPr>
      <w:vertAlign w:val="superscript"/>
    </w:rPr>
  </w:style>
  <w:style w:type="character" w:customStyle="1" w:styleId="32">
    <w:name w:val="Παραπομπή σημείωσης τέλους3"/>
    <w:rsid w:val="00DB130F"/>
    <w:rPr>
      <w:vertAlign w:val="superscript"/>
    </w:rPr>
  </w:style>
  <w:style w:type="character" w:customStyle="1" w:styleId="WW-FootnoteReference18">
    <w:name w:val="WW-Footnote Reference18"/>
    <w:rsid w:val="00DB130F"/>
    <w:rPr>
      <w:vertAlign w:val="superscript"/>
    </w:rPr>
  </w:style>
  <w:style w:type="character" w:customStyle="1" w:styleId="WW-EndnoteReference18">
    <w:name w:val="WW-Endnote Reference18"/>
    <w:rsid w:val="00DB130F"/>
    <w:rPr>
      <w:vertAlign w:val="superscript"/>
    </w:rPr>
  </w:style>
  <w:style w:type="character" w:customStyle="1" w:styleId="WW-FootnoteReference19">
    <w:name w:val="WW-Footnote Reference19"/>
    <w:rsid w:val="00DB130F"/>
    <w:rPr>
      <w:vertAlign w:val="superscript"/>
    </w:rPr>
  </w:style>
  <w:style w:type="character" w:customStyle="1" w:styleId="WW-EndnoteReference19">
    <w:name w:val="WW-Endnote Reference19"/>
    <w:rsid w:val="00DB130F"/>
    <w:rPr>
      <w:vertAlign w:val="superscript"/>
    </w:rPr>
  </w:style>
  <w:style w:type="character" w:customStyle="1" w:styleId="WW-FootnoteReference20">
    <w:name w:val="WW-Footnote Reference20"/>
    <w:rsid w:val="00DB130F"/>
    <w:rPr>
      <w:vertAlign w:val="superscript"/>
    </w:rPr>
  </w:style>
  <w:style w:type="character" w:customStyle="1" w:styleId="WW-EndnoteReference20">
    <w:name w:val="WW-Endnote Reference20"/>
    <w:rsid w:val="00DB130F"/>
    <w:rPr>
      <w:vertAlign w:val="superscript"/>
    </w:rPr>
  </w:style>
  <w:style w:type="character" w:customStyle="1" w:styleId="ac">
    <w:name w:val="Σύνδεση ευρετηρίου"/>
    <w:rsid w:val="00DB130F"/>
  </w:style>
  <w:style w:type="character" w:customStyle="1" w:styleId="WW-0">
    <w:name w:val="WW-Παραπομπή υποσημείωσης"/>
    <w:rsid w:val="00DB130F"/>
    <w:rPr>
      <w:vertAlign w:val="superscript"/>
    </w:rPr>
  </w:style>
  <w:style w:type="character" w:customStyle="1" w:styleId="42">
    <w:name w:val="Παραπομπή σημείωσης τέλους4"/>
    <w:rsid w:val="00DB130F"/>
    <w:rPr>
      <w:vertAlign w:val="superscript"/>
    </w:rPr>
  </w:style>
  <w:style w:type="character" w:customStyle="1" w:styleId="Char2">
    <w:name w:val="Κείμενο υποσημείωσης Char"/>
    <w:rsid w:val="00DB130F"/>
    <w:rPr>
      <w:rFonts w:ascii="Calibri" w:hAnsi="Calibri" w:cs="Calibri"/>
      <w:sz w:val="18"/>
      <w:lang w:val="en-IE" w:eastAsia="zh-CN"/>
    </w:rPr>
  </w:style>
  <w:style w:type="character" w:styleId="ad">
    <w:name w:val="footnote reference"/>
    <w:uiPriority w:val="99"/>
    <w:rsid w:val="00DB130F"/>
    <w:rPr>
      <w:vertAlign w:val="superscript"/>
    </w:rPr>
  </w:style>
  <w:style w:type="character" w:styleId="ae">
    <w:name w:val="endnote reference"/>
    <w:rsid w:val="00DB130F"/>
    <w:rPr>
      <w:vertAlign w:val="superscript"/>
    </w:rPr>
  </w:style>
  <w:style w:type="character" w:customStyle="1" w:styleId="WW-FootnoteReference123">
    <w:name w:val="WW-Footnote Reference123"/>
    <w:rsid w:val="00DB130F"/>
    <w:rPr>
      <w:vertAlign w:val="superscript"/>
    </w:rPr>
  </w:style>
  <w:style w:type="paragraph" w:customStyle="1" w:styleId="af">
    <w:name w:val="Επικεφαλίδα"/>
    <w:basedOn w:val="a"/>
    <w:next w:val="af0"/>
    <w:rsid w:val="00DB130F"/>
    <w:pPr>
      <w:keepNext/>
      <w:spacing w:before="240"/>
    </w:pPr>
    <w:rPr>
      <w:rFonts w:ascii="Liberation Sans" w:eastAsia="Microsoft YaHei" w:hAnsi="Liberation Sans" w:cs="Mangal"/>
      <w:sz w:val="28"/>
      <w:szCs w:val="28"/>
    </w:rPr>
  </w:style>
  <w:style w:type="paragraph" w:styleId="af0">
    <w:name w:val="Body Text"/>
    <w:basedOn w:val="a"/>
    <w:link w:val="Char3"/>
    <w:rsid w:val="00DB130F"/>
    <w:pPr>
      <w:spacing w:after="240"/>
    </w:pPr>
  </w:style>
  <w:style w:type="character" w:customStyle="1" w:styleId="Char3">
    <w:name w:val="Σώμα κειμένου Char"/>
    <w:basedOn w:val="a0"/>
    <w:link w:val="af0"/>
    <w:rsid w:val="00DB130F"/>
    <w:rPr>
      <w:rFonts w:ascii="Calibri" w:eastAsia="Times New Roman" w:hAnsi="Calibri" w:cs="Calibri"/>
      <w:szCs w:val="24"/>
      <w:lang w:val="en-GB" w:eastAsia="ar-SA"/>
    </w:rPr>
  </w:style>
  <w:style w:type="paragraph" w:styleId="af1">
    <w:name w:val="List"/>
    <w:basedOn w:val="af0"/>
    <w:rsid w:val="00DB130F"/>
    <w:rPr>
      <w:rFonts w:cs="Mangal"/>
    </w:rPr>
  </w:style>
  <w:style w:type="paragraph" w:customStyle="1" w:styleId="43">
    <w:name w:val="Λεζάντα4"/>
    <w:basedOn w:val="a"/>
    <w:rsid w:val="00DB130F"/>
    <w:pPr>
      <w:suppressLineNumbers/>
      <w:spacing w:before="120"/>
    </w:pPr>
    <w:rPr>
      <w:rFonts w:cs="Mangal"/>
      <w:i/>
      <w:iCs/>
      <w:sz w:val="24"/>
    </w:rPr>
  </w:style>
  <w:style w:type="paragraph" w:customStyle="1" w:styleId="af2">
    <w:name w:val="Ευρετήριο"/>
    <w:basedOn w:val="a"/>
    <w:rsid w:val="00DB130F"/>
    <w:pPr>
      <w:suppressLineNumbers/>
    </w:pPr>
    <w:rPr>
      <w:rFonts w:cs="Mangal"/>
    </w:rPr>
  </w:style>
  <w:style w:type="paragraph" w:customStyle="1" w:styleId="WW-1">
    <w:name w:val="WW-Λεζάντα"/>
    <w:basedOn w:val="a"/>
    <w:rsid w:val="00DB130F"/>
    <w:pPr>
      <w:suppressLineNumbers/>
      <w:spacing w:before="120"/>
    </w:pPr>
    <w:rPr>
      <w:rFonts w:cs="Mangal"/>
      <w:i/>
      <w:iCs/>
      <w:sz w:val="24"/>
    </w:rPr>
  </w:style>
  <w:style w:type="paragraph" w:customStyle="1" w:styleId="WW-Caption">
    <w:name w:val="WW-Caption"/>
    <w:basedOn w:val="a"/>
    <w:rsid w:val="00DB130F"/>
    <w:pPr>
      <w:suppressLineNumbers/>
      <w:spacing w:before="120"/>
    </w:pPr>
    <w:rPr>
      <w:rFonts w:cs="Mangal"/>
      <w:i/>
      <w:iCs/>
      <w:sz w:val="24"/>
    </w:rPr>
  </w:style>
  <w:style w:type="paragraph" w:customStyle="1" w:styleId="WW-Caption1">
    <w:name w:val="WW-Caption1"/>
    <w:basedOn w:val="a"/>
    <w:rsid w:val="00DB130F"/>
    <w:pPr>
      <w:suppressLineNumbers/>
      <w:spacing w:before="120"/>
    </w:pPr>
    <w:rPr>
      <w:rFonts w:cs="Mangal"/>
      <w:i/>
      <w:iCs/>
      <w:sz w:val="24"/>
    </w:rPr>
  </w:style>
  <w:style w:type="paragraph" w:customStyle="1" w:styleId="33">
    <w:name w:val="Λεζάντα3"/>
    <w:basedOn w:val="a"/>
    <w:rsid w:val="00DB130F"/>
    <w:pPr>
      <w:suppressLineNumbers/>
      <w:spacing w:before="120"/>
    </w:pPr>
    <w:rPr>
      <w:rFonts w:cs="Mangal"/>
      <w:i/>
      <w:iCs/>
      <w:sz w:val="24"/>
    </w:rPr>
  </w:style>
  <w:style w:type="paragraph" w:customStyle="1" w:styleId="WW-Caption11">
    <w:name w:val="WW-Caption11"/>
    <w:basedOn w:val="a"/>
    <w:rsid w:val="00DB130F"/>
    <w:pPr>
      <w:suppressLineNumbers/>
      <w:spacing w:before="120"/>
    </w:pPr>
    <w:rPr>
      <w:rFonts w:cs="Mangal"/>
      <w:i/>
      <w:iCs/>
      <w:sz w:val="24"/>
    </w:rPr>
  </w:style>
  <w:style w:type="paragraph" w:customStyle="1" w:styleId="WW-Caption111">
    <w:name w:val="WW-Caption111"/>
    <w:basedOn w:val="a"/>
    <w:rsid w:val="00DB130F"/>
    <w:pPr>
      <w:suppressLineNumbers/>
      <w:spacing w:before="120"/>
    </w:pPr>
    <w:rPr>
      <w:rFonts w:cs="Mangal"/>
      <w:i/>
      <w:iCs/>
      <w:sz w:val="24"/>
    </w:rPr>
  </w:style>
  <w:style w:type="paragraph" w:customStyle="1" w:styleId="WW-Caption1111">
    <w:name w:val="WW-Caption1111"/>
    <w:basedOn w:val="a"/>
    <w:rsid w:val="00DB130F"/>
    <w:pPr>
      <w:suppressLineNumbers/>
      <w:spacing w:before="120"/>
    </w:pPr>
    <w:rPr>
      <w:rFonts w:cs="Mangal"/>
      <w:i/>
      <w:iCs/>
      <w:sz w:val="24"/>
    </w:rPr>
  </w:style>
  <w:style w:type="paragraph" w:customStyle="1" w:styleId="WW-Caption11111">
    <w:name w:val="WW-Caption11111"/>
    <w:basedOn w:val="a"/>
    <w:rsid w:val="00DB130F"/>
    <w:pPr>
      <w:suppressLineNumbers/>
      <w:spacing w:before="120"/>
    </w:pPr>
    <w:rPr>
      <w:rFonts w:cs="Mangal"/>
      <w:i/>
      <w:iCs/>
      <w:sz w:val="24"/>
    </w:rPr>
  </w:style>
  <w:style w:type="paragraph" w:customStyle="1" w:styleId="25">
    <w:name w:val="Λεζάντα2"/>
    <w:basedOn w:val="a"/>
    <w:rsid w:val="00DB130F"/>
    <w:pPr>
      <w:suppressLineNumbers/>
      <w:spacing w:before="120"/>
    </w:pPr>
    <w:rPr>
      <w:rFonts w:cs="Mangal"/>
      <w:i/>
      <w:iCs/>
      <w:sz w:val="24"/>
    </w:rPr>
  </w:style>
  <w:style w:type="paragraph" w:customStyle="1" w:styleId="Caption1">
    <w:name w:val="Caption1"/>
    <w:basedOn w:val="a"/>
    <w:rsid w:val="00DB130F"/>
    <w:pPr>
      <w:suppressLineNumbers/>
      <w:spacing w:before="120"/>
    </w:pPr>
    <w:rPr>
      <w:rFonts w:cs="Mangal"/>
      <w:i/>
      <w:iCs/>
      <w:sz w:val="24"/>
    </w:rPr>
  </w:style>
  <w:style w:type="paragraph" w:customStyle="1" w:styleId="WW-Caption111111">
    <w:name w:val="WW-Caption111111"/>
    <w:basedOn w:val="a"/>
    <w:rsid w:val="00DB130F"/>
    <w:pPr>
      <w:suppressLineNumbers/>
      <w:spacing w:before="120"/>
    </w:pPr>
    <w:rPr>
      <w:rFonts w:cs="Mangal"/>
      <w:i/>
      <w:iCs/>
      <w:sz w:val="24"/>
    </w:rPr>
  </w:style>
  <w:style w:type="paragraph" w:customStyle="1" w:styleId="WW-Caption1111111">
    <w:name w:val="WW-Caption1111111"/>
    <w:basedOn w:val="a"/>
    <w:rsid w:val="00DB130F"/>
    <w:pPr>
      <w:suppressLineNumbers/>
      <w:spacing w:before="120"/>
    </w:pPr>
    <w:rPr>
      <w:rFonts w:cs="Mangal"/>
      <w:i/>
      <w:iCs/>
      <w:sz w:val="24"/>
    </w:rPr>
  </w:style>
  <w:style w:type="paragraph" w:customStyle="1" w:styleId="WW-Caption11111111">
    <w:name w:val="WW-Caption11111111"/>
    <w:basedOn w:val="a"/>
    <w:rsid w:val="00DB130F"/>
    <w:pPr>
      <w:suppressLineNumbers/>
      <w:spacing w:before="120"/>
    </w:pPr>
    <w:rPr>
      <w:rFonts w:cs="Mangal"/>
      <w:i/>
      <w:iCs/>
      <w:sz w:val="24"/>
    </w:rPr>
  </w:style>
  <w:style w:type="paragraph" w:customStyle="1" w:styleId="WW-Caption111111111">
    <w:name w:val="WW-Caption111111111"/>
    <w:basedOn w:val="a"/>
    <w:rsid w:val="00DB130F"/>
    <w:pPr>
      <w:suppressLineNumbers/>
      <w:spacing w:before="120"/>
    </w:pPr>
    <w:rPr>
      <w:rFonts w:cs="Mangal"/>
      <w:i/>
      <w:iCs/>
      <w:sz w:val="24"/>
    </w:rPr>
  </w:style>
  <w:style w:type="paragraph" w:customStyle="1" w:styleId="WW-Caption1111111111">
    <w:name w:val="WW-Caption1111111111"/>
    <w:basedOn w:val="a"/>
    <w:rsid w:val="00DB130F"/>
    <w:pPr>
      <w:suppressLineNumbers/>
      <w:spacing w:before="120"/>
    </w:pPr>
    <w:rPr>
      <w:rFonts w:cs="Mangal"/>
      <w:i/>
      <w:iCs/>
      <w:sz w:val="24"/>
    </w:rPr>
  </w:style>
  <w:style w:type="paragraph" w:customStyle="1" w:styleId="WW-Caption11111111111">
    <w:name w:val="WW-Caption11111111111"/>
    <w:basedOn w:val="a"/>
    <w:rsid w:val="00DB130F"/>
    <w:pPr>
      <w:suppressLineNumbers/>
      <w:spacing w:before="120"/>
    </w:pPr>
    <w:rPr>
      <w:rFonts w:cs="Mangal"/>
      <w:i/>
      <w:iCs/>
      <w:sz w:val="24"/>
    </w:rPr>
  </w:style>
  <w:style w:type="paragraph" w:customStyle="1" w:styleId="WW-Caption111111111111">
    <w:name w:val="WW-Caption111111111111"/>
    <w:basedOn w:val="a"/>
    <w:rsid w:val="00DB130F"/>
    <w:pPr>
      <w:suppressLineNumbers/>
      <w:spacing w:before="120"/>
    </w:pPr>
    <w:rPr>
      <w:rFonts w:cs="Mangal"/>
      <w:i/>
      <w:iCs/>
      <w:sz w:val="24"/>
    </w:rPr>
  </w:style>
  <w:style w:type="paragraph" w:customStyle="1" w:styleId="WW-Caption1111111111111">
    <w:name w:val="WW-Caption1111111111111"/>
    <w:basedOn w:val="a"/>
    <w:rsid w:val="00DB130F"/>
    <w:pPr>
      <w:suppressLineNumbers/>
      <w:spacing w:before="120"/>
    </w:pPr>
    <w:rPr>
      <w:rFonts w:cs="Mangal"/>
      <w:i/>
      <w:iCs/>
      <w:sz w:val="24"/>
    </w:rPr>
  </w:style>
  <w:style w:type="paragraph" w:customStyle="1" w:styleId="WW-Caption11111111111111">
    <w:name w:val="WW-Caption11111111111111"/>
    <w:basedOn w:val="a"/>
    <w:rsid w:val="00DB130F"/>
    <w:pPr>
      <w:suppressLineNumbers/>
      <w:spacing w:before="120"/>
    </w:pPr>
    <w:rPr>
      <w:rFonts w:cs="Mangal"/>
      <w:i/>
      <w:iCs/>
      <w:sz w:val="24"/>
    </w:rPr>
  </w:style>
  <w:style w:type="paragraph" w:customStyle="1" w:styleId="WW-Caption111111111111111">
    <w:name w:val="WW-Caption111111111111111"/>
    <w:basedOn w:val="a"/>
    <w:rsid w:val="00DB130F"/>
    <w:pPr>
      <w:suppressLineNumbers/>
      <w:spacing w:before="120"/>
    </w:pPr>
    <w:rPr>
      <w:rFonts w:cs="Mangal"/>
      <w:i/>
      <w:iCs/>
      <w:sz w:val="24"/>
    </w:rPr>
  </w:style>
  <w:style w:type="paragraph" w:customStyle="1" w:styleId="WW-Caption1111111111111111">
    <w:name w:val="WW-Caption1111111111111111"/>
    <w:basedOn w:val="a"/>
    <w:rsid w:val="00DB130F"/>
    <w:pPr>
      <w:suppressLineNumbers/>
      <w:spacing w:before="120"/>
    </w:pPr>
    <w:rPr>
      <w:rFonts w:cs="Mangal"/>
      <w:i/>
      <w:iCs/>
      <w:sz w:val="24"/>
    </w:rPr>
  </w:style>
  <w:style w:type="paragraph" w:customStyle="1" w:styleId="15">
    <w:name w:val="Λεζάντα1"/>
    <w:basedOn w:val="a"/>
    <w:rsid w:val="00DB130F"/>
    <w:pPr>
      <w:suppressLineNumbers/>
      <w:spacing w:before="120"/>
    </w:pPr>
    <w:rPr>
      <w:rFonts w:cs="Mangal"/>
      <w:i/>
      <w:iCs/>
      <w:sz w:val="24"/>
    </w:rPr>
  </w:style>
  <w:style w:type="paragraph" w:customStyle="1" w:styleId="WW-Caption11111111111111111">
    <w:name w:val="WW-Caption11111111111111111"/>
    <w:basedOn w:val="a"/>
    <w:rsid w:val="00DB130F"/>
    <w:pPr>
      <w:suppressLineNumbers/>
      <w:spacing w:before="120"/>
    </w:pPr>
    <w:rPr>
      <w:rFonts w:cs="Mangal"/>
      <w:i/>
      <w:iCs/>
      <w:sz w:val="24"/>
    </w:rPr>
  </w:style>
  <w:style w:type="paragraph" w:customStyle="1" w:styleId="WW-Caption111111111111111111">
    <w:name w:val="WW-Caption111111111111111111"/>
    <w:basedOn w:val="a"/>
    <w:rsid w:val="00DB130F"/>
    <w:pPr>
      <w:suppressLineNumbers/>
      <w:spacing w:before="120"/>
    </w:pPr>
    <w:rPr>
      <w:rFonts w:cs="Mangal"/>
      <w:i/>
      <w:iCs/>
      <w:sz w:val="24"/>
    </w:rPr>
  </w:style>
  <w:style w:type="paragraph" w:customStyle="1" w:styleId="WW-Caption1111111111111111111">
    <w:name w:val="WW-Caption1111111111111111111"/>
    <w:basedOn w:val="a"/>
    <w:rsid w:val="00DB130F"/>
    <w:pPr>
      <w:suppressLineNumbers/>
      <w:spacing w:before="120"/>
    </w:pPr>
    <w:rPr>
      <w:rFonts w:cs="Mangal"/>
      <w:i/>
      <w:iCs/>
      <w:sz w:val="24"/>
    </w:rPr>
  </w:style>
  <w:style w:type="paragraph" w:customStyle="1" w:styleId="WW-Caption11111111111111111111">
    <w:name w:val="WW-Caption11111111111111111111"/>
    <w:basedOn w:val="a"/>
    <w:rsid w:val="00DB130F"/>
    <w:pPr>
      <w:suppressLineNumbers/>
      <w:spacing w:before="120"/>
    </w:pPr>
    <w:rPr>
      <w:rFonts w:cs="Mangal"/>
      <w:i/>
      <w:iCs/>
      <w:sz w:val="24"/>
    </w:rPr>
  </w:style>
  <w:style w:type="paragraph" w:customStyle="1" w:styleId="Bullet">
    <w:name w:val="Bullet"/>
    <w:basedOn w:val="a"/>
    <w:rsid w:val="00DB130F"/>
    <w:pPr>
      <w:numPr>
        <w:numId w:val="4"/>
      </w:numPr>
      <w:spacing w:after="100"/>
    </w:pPr>
    <w:rPr>
      <w:rFonts w:eastAsia="MS Mincho"/>
      <w:lang w:val="en-US" w:eastAsia="ja-JP"/>
    </w:rPr>
  </w:style>
  <w:style w:type="paragraph" w:customStyle="1" w:styleId="16">
    <w:name w:val="Ημερομηνία1"/>
    <w:basedOn w:val="a"/>
    <w:next w:val="a"/>
    <w:rsid w:val="00DB130F"/>
    <w:pPr>
      <w:spacing w:after="100"/>
    </w:pPr>
    <w:rPr>
      <w:rFonts w:eastAsia="MS Mincho"/>
      <w:lang w:val="en-US" w:eastAsia="ja-JP"/>
    </w:rPr>
  </w:style>
  <w:style w:type="paragraph" w:customStyle="1" w:styleId="DocTitle">
    <w:name w:val="Doc Title"/>
    <w:basedOn w:val="1"/>
    <w:rsid w:val="00DB130F"/>
  </w:style>
  <w:style w:type="paragraph" w:customStyle="1" w:styleId="inserttext">
    <w:name w:val="insert text"/>
    <w:basedOn w:val="a"/>
    <w:rsid w:val="00DB130F"/>
    <w:pPr>
      <w:spacing w:after="100"/>
      <w:ind w:left="794"/>
    </w:pPr>
    <w:rPr>
      <w:rFonts w:eastAsia="MS Mincho"/>
      <w:lang w:val="en-US" w:eastAsia="ja-JP"/>
    </w:rPr>
  </w:style>
  <w:style w:type="paragraph" w:styleId="af3">
    <w:name w:val="footer"/>
    <w:basedOn w:val="a"/>
    <w:link w:val="Char4"/>
    <w:rsid w:val="00DB130F"/>
    <w:pPr>
      <w:spacing w:after="100"/>
    </w:pPr>
    <w:rPr>
      <w:rFonts w:eastAsia="MS Mincho"/>
      <w:lang w:val="en-US" w:eastAsia="ja-JP"/>
    </w:rPr>
  </w:style>
  <w:style w:type="character" w:customStyle="1" w:styleId="Char4">
    <w:name w:val="Υποσέλιδο Char"/>
    <w:basedOn w:val="a0"/>
    <w:link w:val="af3"/>
    <w:rsid w:val="00DB130F"/>
    <w:rPr>
      <w:rFonts w:ascii="Calibri" w:eastAsia="MS Mincho" w:hAnsi="Calibri" w:cs="Calibri"/>
      <w:szCs w:val="24"/>
      <w:lang w:val="en-US" w:eastAsia="ja-JP"/>
    </w:rPr>
  </w:style>
  <w:style w:type="paragraph" w:styleId="af4">
    <w:name w:val="header"/>
    <w:basedOn w:val="a"/>
    <w:link w:val="Char5"/>
    <w:rsid w:val="00DB130F"/>
  </w:style>
  <w:style w:type="character" w:customStyle="1" w:styleId="Char5">
    <w:name w:val="Κεφαλίδα Char"/>
    <w:basedOn w:val="a0"/>
    <w:link w:val="af4"/>
    <w:rsid w:val="00DB130F"/>
    <w:rPr>
      <w:rFonts w:ascii="Calibri" w:eastAsia="Times New Roman" w:hAnsi="Calibri" w:cs="Calibri"/>
      <w:szCs w:val="24"/>
      <w:lang w:val="en-GB" w:eastAsia="ar-SA"/>
    </w:rPr>
  </w:style>
  <w:style w:type="paragraph" w:customStyle="1" w:styleId="26">
    <w:name w:val="Κείμενο πλαισίου2"/>
    <w:basedOn w:val="a"/>
    <w:rsid w:val="00DB130F"/>
    <w:rPr>
      <w:rFonts w:ascii="Tahoma" w:hAnsi="Tahoma" w:cs="Tahoma"/>
      <w:sz w:val="16"/>
      <w:szCs w:val="16"/>
    </w:rPr>
  </w:style>
  <w:style w:type="paragraph" w:customStyle="1" w:styleId="27">
    <w:name w:val="Κείμενο σχολίου2"/>
    <w:basedOn w:val="a"/>
    <w:rsid w:val="00DB130F"/>
    <w:rPr>
      <w:sz w:val="20"/>
      <w:szCs w:val="20"/>
    </w:rPr>
  </w:style>
  <w:style w:type="paragraph" w:customStyle="1" w:styleId="28">
    <w:name w:val="Θέμα σχολίου2"/>
    <w:basedOn w:val="27"/>
    <w:next w:val="27"/>
    <w:rsid w:val="00DB130F"/>
    <w:rPr>
      <w:b/>
      <w:bCs/>
    </w:rPr>
  </w:style>
  <w:style w:type="paragraph" w:customStyle="1" w:styleId="29">
    <w:name w:val="Αναθεώρηση2"/>
    <w:rsid w:val="00DB130F"/>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DB130F"/>
    <w:pPr>
      <w:spacing w:before="280" w:after="200"/>
    </w:pPr>
    <w:rPr>
      <w:rFonts w:ascii="Arial Unicode MS" w:eastAsia="Arial Unicode MS" w:hAnsi="Arial Unicode MS" w:cs="Arial Unicode MS"/>
    </w:rPr>
  </w:style>
  <w:style w:type="paragraph" w:customStyle="1" w:styleId="17">
    <w:name w:val="Παράγραφος λίστας1"/>
    <w:basedOn w:val="a"/>
    <w:rsid w:val="00DB130F"/>
    <w:pPr>
      <w:spacing w:after="200"/>
      <w:ind w:left="720"/>
    </w:pPr>
  </w:style>
  <w:style w:type="paragraph" w:styleId="af5">
    <w:name w:val="footnote text"/>
    <w:basedOn w:val="a"/>
    <w:link w:val="Char10"/>
    <w:rsid w:val="00DB130F"/>
    <w:pPr>
      <w:spacing w:after="0"/>
      <w:ind w:left="425" w:hanging="425"/>
    </w:pPr>
    <w:rPr>
      <w:sz w:val="18"/>
      <w:szCs w:val="20"/>
      <w:lang w:val="en-IE"/>
    </w:rPr>
  </w:style>
  <w:style w:type="character" w:customStyle="1" w:styleId="Char10">
    <w:name w:val="Κείμενο υποσημείωσης Char1"/>
    <w:basedOn w:val="a0"/>
    <w:link w:val="af5"/>
    <w:rsid w:val="00DB130F"/>
    <w:rPr>
      <w:rFonts w:ascii="Calibri" w:eastAsia="Times New Roman" w:hAnsi="Calibri" w:cs="Calibri"/>
      <w:sz w:val="18"/>
      <w:szCs w:val="20"/>
      <w:lang w:val="en-IE" w:eastAsia="ar-SA"/>
    </w:rPr>
  </w:style>
  <w:style w:type="paragraph" w:styleId="18">
    <w:name w:val="toc 1"/>
    <w:basedOn w:val="a"/>
    <w:next w:val="a"/>
    <w:uiPriority w:val="39"/>
    <w:rsid w:val="00DB130F"/>
    <w:pPr>
      <w:spacing w:before="120"/>
      <w:jc w:val="left"/>
    </w:pPr>
    <w:rPr>
      <w:b/>
      <w:bCs/>
      <w:caps/>
      <w:sz w:val="20"/>
      <w:szCs w:val="20"/>
    </w:rPr>
  </w:style>
  <w:style w:type="paragraph" w:styleId="2a">
    <w:name w:val="toc 2"/>
    <w:basedOn w:val="a"/>
    <w:next w:val="a"/>
    <w:uiPriority w:val="39"/>
    <w:rsid w:val="00DB130F"/>
    <w:pPr>
      <w:spacing w:after="0"/>
      <w:ind w:left="220"/>
      <w:jc w:val="left"/>
    </w:pPr>
    <w:rPr>
      <w:smallCaps/>
      <w:sz w:val="20"/>
      <w:szCs w:val="20"/>
    </w:rPr>
  </w:style>
  <w:style w:type="paragraph" w:styleId="34">
    <w:name w:val="toc 3"/>
    <w:basedOn w:val="a"/>
    <w:next w:val="a"/>
    <w:uiPriority w:val="39"/>
    <w:rsid w:val="00DB130F"/>
    <w:pPr>
      <w:spacing w:after="0"/>
      <w:ind w:left="440"/>
      <w:jc w:val="left"/>
    </w:pPr>
    <w:rPr>
      <w:i/>
      <w:iCs/>
      <w:sz w:val="20"/>
      <w:szCs w:val="20"/>
    </w:rPr>
  </w:style>
  <w:style w:type="paragraph" w:styleId="44">
    <w:name w:val="toc 4"/>
    <w:basedOn w:val="a"/>
    <w:next w:val="a"/>
    <w:uiPriority w:val="39"/>
    <w:rsid w:val="00DB130F"/>
    <w:pPr>
      <w:spacing w:after="0"/>
      <w:ind w:left="660"/>
      <w:jc w:val="left"/>
    </w:pPr>
    <w:rPr>
      <w:sz w:val="18"/>
      <w:szCs w:val="18"/>
    </w:rPr>
  </w:style>
  <w:style w:type="paragraph" w:styleId="51">
    <w:name w:val="toc 5"/>
    <w:basedOn w:val="a"/>
    <w:next w:val="a"/>
    <w:uiPriority w:val="39"/>
    <w:rsid w:val="00DB130F"/>
    <w:pPr>
      <w:spacing w:after="0"/>
      <w:ind w:left="880"/>
      <w:jc w:val="left"/>
    </w:pPr>
    <w:rPr>
      <w:sz w:val="18"/>
      <w:szCs w:val="18"/>
    </w:rPr>
  </w:style>
  <w:style w:type="paragraph" w:styleId="6">
    <w:name w:val="toc 6"/>
    <w:basedOn w:val="a"/>
    <w:next w:val="a"/>
    <w:uiPriority w:val="39"/>
    <w:rsid w:val="00DB130F"/>
    <w:pPr>
      <w:spacing w:after="0"/>
      <w:ind w:left="1100"/>
      <w:jc w:val="left"/>
    </w:pPr>
    <w:rPr>
      <w:sz w:val="18"/>
      <w:szCs w:val="18"/>
    </w:rPr>
  </w:style>
  <w:style w:type="paragraph" w:styleId="7">
    <w:name w:val="toc 7"/>
    <w:basedOn w:val="a"/>
    <w:next w:val="a"/>
    <w:uiPriority w:val="39"/>
    <w:rsid w:val="00DB130F"/>
    <w:pPr>
      <w:spacing w:after="0"/>
      <w:ind w:left="1320"/>
      <w:jc w:val="left"/>
    </w:pPr>
    <w:rPr>
      <w:sz w:val="18"/>
      <w:szCs w:val="18"/>
    </w:rPr>
  </w:style>
  <w:style w:type="paragraph" w:styleId="8">
    <w:name w:val="toc 8"/>
    <w:basedOn w:val="a"/>
    <w:next w:val="a"/>
    <w:uiPriority w:val="39"/>
    <w:rsid w:val="00DB130F"/>
    <w:pPr>
      <w:spacing w:after="0"/>
      <w:ind w:left="1540"/>
      <w:jc w:val="left"/>
    </w:pPr>
    <w:rPr>
      <w:sz w:val="18"/>
      <w:szCs w:val="18"/>
    </w:rPr>
  </w:style>
  <w:style w:type="paragraph" w:styleId="9">
    <w:name w:val="toc 9"/>
    <w:basedOn w:val="a"/>
    <w:next w:val="a"/>
    <w:uiPriority w:val="39"/>
    <w:rsid w:val="00DB130F"/>
    <w:pPr>
      <w:spacing w:after="0"/>
      <w:ind w:left="1760"/>
      <w:jc w:val="left"/>
    </w:pPr>
    <w:rPr>
      <w:sz w:val="18"/>
      <w:szCs w:val="18"/>
    </w:rPr>
  </w:style>
  <w:style w:type="paragraph" w:customStyle="1" w:styleId="Style1">
    <w:name w:val="Style1"/>
    <w:basedOn w:val="DocTitle"/>
    <w:rsid w:val="00DB130F"/>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DB130F"/>
    <w:rPr>
      <w:rFonts w:ascii="Calibri" w:hAnsi="Calibri" w:cs="Calibri"/>
      <w:lang w:val="el-GR"/>
    </w:rPr>
  </w:style>
  <w:style w:type="paragraph" w:styleId="af6">
    <w:name w:val="endnote text"/>
    <w:basedOn w:val="a"/>
    <w:link w:val="Char6"/>
    <w:rsid w:val="00DB130F"/>
    <w:rPr>
      <w:sz w:val="20"/>
      <w:szCs w:val="20"/>
    </w:rPr>
  </w:style>
  <w:style w:type="character" w:customStyle="1" w:styleId="Char6">
    <w:name w:val="Κείμενο σημείωσης τέλους Char"/>
    <w:basedOn w:val="a0"/>
    <w:link w:val="af6"/>
    <w:rsid w:val="00DB130F"/>
    <w:rPr>
      <w:rFonts w:ascii="Calibri" w:eastAsia="Times New Roman" w:hAnsi="Calibri" w:cs="Calibri"/>
      <w:sz w:val="20"/>
      <w:szCs w:val="20"/>
      <w:lang w:val="en-GB" w:eastAsia="ar-SA"/>
    </w:rPr>
  </w:style>
  <w:style w:type="paragraph" w:customStyle="1" w:styleId="Default">
    <w:name w:val="Default"/>
    <w:rsid w:val="00DB130F"/>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DB130F"/>
  </w:style>
  <w:style w:type="paragraph" w:styleId="af8">
    <w:name w:val="Body Text Indent"/>
    <w:basedOn w:val="a"/>
    <w:link w:val="Char7"/>
    <w:rsid w:val="00DB130F"/>
    <w:pPr>
      <w:ind w:firstLine="1134"/>
    </w:pPr>
    <w:rPr>
      <w:rFonts w:ascii="Arial" w:hAnsi="Arial" w:cs="Arial"/>
    </w:rPr>
  </w:style>
  <w:style w:type="character" w:customStyle="1" w:styleId="Char7">
    <w:name w:val="Σώμα κείμενου με εσοχή Char"/>
    <w:basedOn w:val="a0"/>
    <w:link w:val="af8"/>
    <w:rsid w:val="00DB130F"/>
    <w:rPr>
      <w:rFonts w:ascii="Arial" w:eastAsia="Times New Roman" w:hAnsi="Arial" w:cs="Arial"/>
      <w:szCs w:val="24"/>
      <w:lang w:val="en-GB" w:eastAsia="ar-SA"/>
    </w:rPr>
  </w:style>
  <w:style w:type="paragraph" w:customStyle="1" w:styleId="normalwithoutspacing">
    <w:name w:val="normal_without_spacing"/>
    <w:basedOn w:val="a"/>
    <w:rsid w:val="00DB130F"/>
    <w:pPr>
      <w:spacing w:after="60"/>
    </w:pPr>
    <w:rPr>
      <w:lang w:val="el-GR"/>
    </w:rPr>
  </w:style>
  <w:style w:type="paragraph" w:customStyle="1" w:styleId="foothanging">
    <w:name w:val="foot_hanging"/>
    <w:basedOn w:val="af5"/>
    <w:rsid w:val="00DB130F"/>
    <w:pPr>
      <w:ind w:left="426" w:hanging="426"/>
    </w:pPr>
    <w:rPr>
      <w:szCs w:val="18"/>
    </w:rPr>
  </w:style>
  <w:style w:type="paragraph" w:customStyle="1" w:styleId="-HTML2">
    <w:name w:val="Προ-διαμορφωμένο HTML2"/>
    <w:basedOn w:val="a"/>
    <w:rsid w:val="00DB1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B130F"/>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DB130F"/>
    <w:pPr>
      <w:suppressAutoHyphens w:val="0"/>
      <w:spacing w:line="312" w:lineRule="auto"/>
      <w:ind w:left="283"/>
    </w:pPr>
    <w:rPr>
      <w:rFonts w:cs="Times New Roman"/>
      <w:sz w:val="16"/>
      <w:szCs w:val="16"/>
    </w:rPr>
  </w:style>
  <w:style w:type="paragraph" w:customStyle="1" w:styleId="19">
    <w:name w:val="Χωρίς διάστιχο1"/>
    <w:rsid w:val="00DB130F"/>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DB130F"/>
    <w:pPr>
      <w:suppressLineNumbers/>
    </w:pPr>
  </w:style>
  <w:style w:type="paragraph" w:customStyle="1" w:styleId="afa">
    <w:name w:val="Επικεφαλίδα πίνακα"/>
    <w:basedOn w:val="af9"/>
    <w:rsid w:val="00DB130F"/>
    <w:pPr>
      <w:jc w:val="center"/>
    </w:pPr>
    <w:rPr>
      <w:b/>
      <w:bCs/>
    </w:rPr>
  </w:style>
  <w:style w:type="paragraph" w:customStyle="1" w:styleId="footers">
    <w:name w:val="footers"/>
    <w:basedOn w:val="foothanging"/>
    <w:rsid w:val="00DB130F"/>
  </w:style>
  <w:style w:type="paragraph" w:customStyle="1" w:styleId="Standard">
    <w:name w:val="Standard"/>
    <w:rsid w:val="00DB130F"/>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DB130F"/>
    <w:pPr>
      <w:spacing w:after="120"/>
    </w:pPr>
  </w:style>
  <w:style w:type="paragraph" w:customStyle="1" w:styleId="Footnote">
    <w:name w:val="Footnote"/>
    <w:basedOn w:val="Standard"/>
    <w:rsid w:val="00DB130F"/>
    <w:pPr>
      <w:suppressLineNumbers/>
      <w:ind w:left="283" w:hanging="283"/>
    </w:pPr>
    <w:rPr>
      <w:sz w:val="20"/>
      <w:szCs w:val="20"/>
    </w:rPr>
  </w:style>
  <w:style w:type="paragraph" w:customStyle="1" w:styleId="311">
    <w:name w:val="Σώμα κείμενου 31"/>
    <w:basedOn w:val="a"/>
    <w:rsid w:val="00DB130F"/>
    <w:rPr>
      <w:sz w:val="16"/>
      <w:szCs w:val="16"/>
    </w:rPr>
  </w:style>
  <w:style w:type="paragraph" w:customStyle="1" w:styleId="fooot">
    <w:name w:val="fooot"/>
    <w:basedOn w:val="footers"/>
    <w:rsid w:val="00DB130F"/>
  </w:style>
  <w:style w:type="paragraph" w:customStyle="1" w:styleId="1a">
    <w:name w:val="Κείμενο πλαισίου1"/>
    <w:basedOn w:val="a"/>
    <w:rsid w:val="00DB130F"/>
    <w:pPr>
      <w:spacing w:after="0"/>
    </w:pPr>
    <w:rPr>
      <w:rFonts w:ascii="Tahoma" w:hAnsi="Tahoma" w:cs="Tahoma"/>
      <w:sz w:val="16"/>
      <w:szCs w:val="16"/>
    </w:rPr>
  </w:style>
  <w:style w:type="paragraph" w:customStyle="1" w:styleId="1b">
    <w:name w:val="Κείμενο σχολίου1"/>
    <w:basedOn w:val="a"/>
    <w:rsid w:val="00DB130F"/>
    <w:rPr>
      <w:sz w:val="20"/>
      <w:szCs w:val="20"/>
    </w:rPr>
  </w:style>
  <w:style w:type="paragraph" w:customStyle="1" w:styleId="1c">
    <w:name w:val="Θέμα σχολίου1"/>
    <w:basedOn w:val="1b"/>
    <w:next w:val="1b"/>
    <w:rsid w:val="00DB130F"/>
    <w:rPr>
      <w:b/>
      <w:bCs/>
    </w:rPr>
  </w:style>
  <w:style w:type="paragraph" w:customStyle="1" w:styleId="-HTML1">
    <w:name w:val="Προ-διαμορφωμένο HTML1"/>
    <w:basedOn w:val="a"/>
    <w:rsid w:val="00DB1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DB130F"/>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DB130F"/>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DB130F"/>
    <w:pPr>
      <w:tabs>
        <w:tab w:val="right" w:leader="dot" w:pos="7091"/>
      </w:tabs>
      <w:ind w:left="2547"/>
    </w:pPr>
  </w:style>
  <w:style w:type="paragraph" w:customStyle="1" w:styleId="afb">
    <w:name w:val="Οριζόντια γραμμή"/>
    <w:basedOn w:val="a"/>
    <w:next w:val="af0"/>
    <w:rsid w:val="00DB130F"/>
    <w:pPr>
      <w:suppressLineNumbers/>
      <w:spacing w:after="283"/>
    </w:pPr>
    <w:rPr>
      <w:sz w:val="12"/>
      <w:szCs w:val="12"/>
    </w:rPr>
  </w:style>
  <w:style w:type="paragraph" w:customStyle="1" w:styleId="210">
    <w:name w:val="Σώμα κείμενου 21"/>
    <w:basedOn w:val="a"/>
    <w:rsid w:val="00DB130F"/>
    <w:pPr>
      <w:overflowPunct w:val="0"/>
      <w:autoSpaceDE w:val="0"/>
      <w:spacing w:after="0"/>
      <w:textAlignment w:val="baseline"/>
    </w:pPr>
    <w:rPr>
      <w:rFonts w:ascii="Arial" w:hAnsi="Arial" w:cs="Arial"/>
      <w:szCs w:val="20"/>
      <w:lang w:val="el-GR"/>
    </w:rPr>
  </w:style>
  <w:style w:type="paragraph" w:customStyle="1" w:styleId="para-1">
    <w:name w:val="para-1"/>
    <w:basedOn w:val="a"/>
    <w:rsid w:val="00DB130F"/>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DB130F"/>
    <w:pPr>
      <w:tabs>
        <w:tab w:val="right" w:leader="dot" w:pos="7091"/>
      </w:tabs>
      <w:ind w:left="2547"/>
    </w:pPr>
  </w:style>
  <w:style w:type="paragraph" w:styleId="afc">
    <w:name w:val="Balloon Text"/>
    <w:basedOn w:val="a"/>
    <w:link w:val="Char11"/>
    <w:uiPriority w:val="99"/>
    <w:semiHidden/>
    <w:unhideWhenUsed/>
    <w:rsid w:val="00DB130F"/>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DB130F"/>
    <w:rPr>
      <w:rFonts w:ascii="Segoe UI" w:eastAsia="Times New Roman" w:hAnsi="Segoe UI" w:cs="Times New Roman"/>
      <w:sz w:val="18"/>
      <w:szCs w:val="18"/>
      <w:lang w:val="en-GB" w:eastAsia="ar-SA"/>
    </w:rPr>
  </w:style>
  <w:style w:type="character" w:styleId="afd">
    <w:name w:val="annotation reference"/>
    <w:uiPriority w:val="99"/>
    <w:unhideWhenUsed/>
    <w:rsid w:val="00DB130F"/>
    <w:rPr>
      <w:sz w:val="16"/>
      <w:szCs w:val="16"/>
    </w:rPr>
  </w:style>
  <w:style w:type="paragraph" w:styleId="afe">
    <w:name w:val="annotation text"/>
    <w:basedOn w:val="a"/>
    <w:link w:val="Char12"/>
    <w:uiPriority w:val="99"/>
    <w:unhideWhenUsed/>
    <w:rsid w:val="00DB130F"/>
    <w:rPr>
      <w:rFonts w:cs="Times New Roman"/>
      <w:sz w:val="20"/>
      <w:szCs w:val="20"/>
    </w:rPr>
  </w:style>
  <w:style w:type="character" w:customStyle="1" w:styleId="Char12">
    <w:name w:val="Κείμενο σχολίου Char1"/>
    <w:basedOn w:val="a0"/>
    <w:link w:val="afe"/>
    <w:uiPriority w:val="99"/>
    <w:rsid w:val="00DB130F"/>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DB130F"/>
    <w:rPr>
      <w:b/>
      <w:bCs/>
    </w:rPr>
  </w:style>
  <w:style w:type="character" w:customStyle="1" w:styleId="Char13">
    <w:name w:val="Θέμα σχολίου Char1"/>
    <w:basedOn w:val="Char12"/>
    <w:link w:val="aff"/>
    <w:uiPriority w:val="99"/>
    <w:semiHidden/>
    <w:rsid w:val="00DB130F"/>
    <w:rPr>
      <w:rFonts w:ascii="Calibri" w:eastAsia="Times New Roman" w:hAnsi="Calibri" w:cs="Times New Roman"/>
      <w:b/>
      <w:bCs/>
      <w:sz w:val="20"/>
      <w:szCs w:val="20"/>
      <w:lang w:val="en-GB" w:eastAsia="ar-SA"/>
    </w:rPr>
  </w:style>
  <w:style w:type="paragraph" w:styleId="aff0">
    <w:name w:val="Revision"/>
    <w:hidden/>
    <w:uiPriority w:val="99"/>
    <w:semiHidden/>
    <w:rsid w:val="00DB130F"/>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DB1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DB130F"/>
    <w:rPr>
      <w:rFonts w:ascii="Consolas" w:eastAsia="Times New Roman" w:hAnsi="Consolas" w:cs="Calibri"/>
      <w:sz w:val="20"/>
      <w:szCs w:val="20"/>
      <w:lang w:val="en-GB" w:eastAsia="ar-SA"/>
    </w:rPr>
  </w:style>
  <w:style w:type="paragraph" w:styleId="aff1">
    <w:name w:val="List Paragraph"/>
    <w:basedOn w:val="a"/>
    <w:uiPriority w:val="34"/>
    <w:qFormat/>
    <w:rsid w:val="00DB130F"/>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DB130F"/>
    <w:rPr>
      <w:color w:val="605E5C"/>
      <w:shd w:val="clear" w:color="auto" w:fill="E1DFDD"/>
    </w:rPr>
  </w:style>
  <w:style w:type="character" w:customStyle="1" w:styleId="2b">
    <w:name w:val="Σώμα κειμένου (2)_"/>
    <w:basedOn w:val="a0"/>
    <w:link w:val="2c"/>
    <w:rsid w:val="00DB130F"/>
    <w:rPr>
      <w:rFonts w:ascii="Calibri" w:eastAsia="Calibri" w:hAnsi="Calibri" w:cs="Calibri"/>
      <w:sz w:val="23"/>
      <w:szCs w:val="23"/>
      <w:shd w:val="clear" w:color="auto" w:fill="FFFFFF"/>
    </w:rPr>
  </w:style>
  <w:style w:type="character" w:customStyle="1" w:styleId="45">
    <w:name w:val="Σώμα κειμένου (4)_"/>
    <w:basedOn w:val="a0"/>
    <w:link w:val="46"/>
    <w:rsid w:val="00DB130F"/>
    <w:rPr>
      <w:rFonts w:ascii="Calibri" w:eastAsia="Calibri" w:hAnsi="Calibri" w:cs="Calibri"/>
      <w:sz w:val="23"/>
      <w:szCs w:val="23"/>
      <w:shd w:val="clear" w:color="auto" w:fill="FFFFFF"/>
    </w:rPr>
  </w:style>
  <w:style w:type="character" w:customStyle="1" w:styleId="aff2">
    <w:name w:val="Σώμα κειμένου_"/>
    <w:basedOn w:val="a0"/>
    <w:link w:val="49"/>
    <w:rsid w:val="00DB130F"/>
    <w:rPr>
      <w:rFonts w:ascii="Calibri" w:eastAsia="Calibri" w:hAnsi="Calibri" w:cs="Calibri"/>
      <w:shd w:val="clear" w:color="auto" w:fill="FFFFFF"/>
    </w:rPr>
  </w:style>
  <w:style w:type="paragraph" w:customStyle="1" w:styleId="2c">
    <w:name w:val="Σώμα κειμένου (2)"/>
    <w:basedOn w:val="a"/>
    <w:link w:val="2b"/>
    <w:rsid w:val="00DB130F"/>
    <w:pPr>
      <w:shd w:val="clear" w:color="auto" w:fill="FFFFFF"/>
      <w:suppressAutoHyphens w:val="0"/>
      <w:spacing w:after="0" w:line="293" w:lineRule="exact"/>
      <w:jc w:val="center"/>
    </w:pPr>
    <w:rPr>
      <w:rFonts w:eastAsia="Calibri"/>
      <w:sz w:val="23"/>
      <w:szCs w:val="23"/>
      <w:lang w:val="el-GR" w:eastAsia="en-US"/>
    </w:rPr>
  </w:style>
  <w:style w:type="paragraph" w:customStyle="1" w:styleId="46">
    <w:name w:val="Σώμα κειμένου (4)"/>
    <w:basedOn w:val="a"/>
    <w:link w:val="45"/>
    <w:rsid w:val="00DB130F"/>
    <w:pPr>
      <w:shd w:val="clear" w:color="auto" w:fill="FFFFFF"/>
      <w:suppressAutoHyphens w:val="0"/>
      <w:spacing w:after="0" w:line="293" w:lineRule="exact"/>
      <w:jc w:val="left"/>
    </w:pPr>
    <w:rPr>
      <w:rFonts w:eastAsia="Calibri"/>
      <w:sz w:val="23"/>
      <w:szCs w:val="23"/>
      <w:lang w:val="el-GR" w:eastAsia="en-US"/>
    </w:rPr>
  </w:style>
  <w:style w:type="paragraph" w:customStyle="1" w:styleId="49">
    <w:name w:val="Σώμα κειμένου49"/>
    <w:basedOn w:val="a"/>
    <w:link w:val="aff2"/>
    <w:rsid w:val="00DB130F"/>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DB130F"/>
    <w:rPr>
      <w:rFonts w:ascii="Calibri" w:eastAsia="Calibri" w:hAnsi="Calibri" w:cs="Calibri"/>
      <w:shd w:val="clear" w:color="auto" w:fill="FFFFFF"/>
    </w:rPr>
  </w:style>
  <w:style w:type="character" w:customStyle="1" w:styleId="62">
    <w:name w:val="Σώμα κειμένου (6) + Χωρίς πλάγια γραφή"/>
    <w:basedOn w:val="60"/>
    <w:rsid w:val="00DB130F"/>
    <w:rPr>
      <w:rFonts w:ascii="Calibri" w:eastAsia="Calibri" w:hAnsi="Calibri" w:cs="Calibri"/>
      <w:i/>
      <w:iCs/>
      <w:shd w:val="clear" w:color="auto" w:fill="FFFFFF"/>
    </w:rPr>
  </w:style>
  <w:style w:type="paragraph" w:customStyle="1" w:styleId="61">
    <w:name w:val="Σώμα κειμένου (6)"/>
    <w:basedOn w:val="a"/>
    <w:link w:val="60"/>
    <w:rsid w:val="00DB130F"/>
    <w:pPr>
      <w:shd w:val="clear" w:color="auto" w:fill="FFFFFF"/>
      <w:suppressAutoHyphens w:val="0"/>
      <w:spacing w:after="60" w:line="0" w:lineRule="atLeast"/>
      <w:ind w:hanging="280"/>
      <w:jc w:val="left"/>
    </w:pPr>
    <w:rPr>
      <w:rFonts w:eastAsia="Calibri"/>
      <w:szCs w:val="22"/>
      <w:lang w:val="el-GR" w:eastAsia="en-US"/>
    </w:rPr>
  </w:style>
  <w:style w:type="character" w:customStyle="1" w:styleId="130">
    <w:name w:val="Σώμα κειμένου (13)_"/>
    <w:link w:val="131"/>
    <w:rsid w:val="00DB130F"/>
    <w:rPr>
      <w:rFonts w:ascii="Arial" w:eastAsia="Arial" w:hAnsi="Arial" w:cs="Arial"/>
      <w:sz w:val="17"/>
      <w:szCs w:val="17"/>
      <w:shd w:val="clear" w:color="auto" w:fill="FFFFFF"/>
    </w:rPr>
  </w:style>
  <w:style w:type="character" w:customStyle="1" w:styleId="1310">
    <w:name w:val="Σώμα κειμένου (13) + 10 στ."/>
    <w:rsid w:val="00DB130F"/>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DB130F"/>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3">
    <w:name w:val="Table Grid"/>
    <w:basedOn w:val="a1"/>
    <w:rsid w:val="00DB13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DB130F"/>
  </w:style>
  <w:style w:type="character" w:customStyle="1" w:styleId="BodytextMicrosoftSansSerif75pt">
    <w:name w:val="Body text + Microsoft Sans Serif;7;5 pt"/>
    <w:rsid w:val="00DB130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paragraph" w:customStyle="1" w:styleId="1f">
    <w:name w:val="Σώμα κειμένου1"/>
    <w:basedOn w:val="a"/>
    <w:rsid w:val="00DB130F"/>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l-GR"/>
    </w:rPr>
  </w:style>
  <w:style w:type="paragraph" w:styleId="2d">
    <w:name w:val="Body Text 2"/>
    <w:basedOn w:val="a"/>
    <w:link w:val="2Char0"/>
    <w:uiPriority w:val="99"/>
    <w:unhideWhenUsed/>
    <w:rsid w:val="00DB130F"/>
    <w:pPr>
      <w:spacing w:line="480" w:lineRule="auto"/>
    </w:pPr>
    <w:rPr>
      <w:lang w:eastAsia="zh-CN"/>
    </w:rPr>
  </w:style>
  <w:style w:type="character" w:customStyle="1" w:styleId="2Char0">
    <w:name w:val="Σώμα κείμενου 2 Char"/>
    <w:basedOn w:val="a0"/>
    <w:link w:val="2d"/>
    <w:uiPriority w:val="99"/>
    <w:rsid w:val="00DB130F"/>
    <w:rPr>
      <w:rFonts w:ascii="Calibri" w:eastAsia="Times New Roman" w:hAnsi="Calibri" w:cs="Calibri"/>
      <w:szCs w:val="24"/>
      <w:lang w:val="en-GB" w:eastAsia="zh-CN"/>
    </w:rPr>
  </w:style>
  <w:style w:type="character" w:styleId="aff4">
    <w:name w:val="Unresolved Mention"/>
    <w:basedOn w:val="a0"/>
    <w:uiPriority w:val="99"/>
    <w:semiHidden/>
    <w:unhideWhenUsed/>
    <w:rsid w:val="00DB130F"/>
    <w:rPr>
      <w:color w:val="605E5C"/>
      <w:shd w:val="clear" w:color="auto" w:fill="E1DFDD"/>
    </w:rPr>
  </w:style>
  <w:style w:type="paragraph" w:customStyle="1" w:styleId="ecxmsonormal">
    <w:name w:val="ecxmsonormal"/>
    <w:basedOn w:val="a"/>
    <w:rsid w:val="00DB130F"/>
    <w:pPr>
      <w:suppressAutoHyphens w:val="0"/>
      <w:spacing w:after="324"/>
      <w:jc w:val="left"/>
    </w:pPr>
    <w:rPr>
      <w:rFonts w:ascii="Times New Roman" w:hAnsi="Times New Roman" w:cs="Times New Roman"/>
      <w:sz w:val="24"/>
      <w:lang w:val="el-GR" w:eastAsia="el-GR"/>
    </w:rPr>
  </w:style>
  <w:style w:type="character" w:customStyle="1" w:styleId="2e">
    <w:name w:val="Σώμα κειμένου (2) + Χωρίς έντονη γραφή"/>
    <w:basedOn w:val="a0"/>
    <w:rsid w:val="00DB130F"/>
    <w:rPr>
      <w:rFonts w:ascii="Calibri" w:eastAsia="Calibri" w:hAnsi="Calibri" w:cs="Calibri"/>
      <w:b/>
      <w:bCs/>
      <w:i w:val="0"/>
      <w:iCs w:val="0"/>
      <w:smallCaps w:val="0"/>
      <w:strike w:val="0"/>
      <w:spacing w:val="0"/>
      <w:sz w:val="23"/>
      <w:szCs w:val="23"/>
    </w:rPr>
  </w:style>
  <w:style w:type="paragraph" w:customStyle="1" w:styleId="2f">
    <w:name w:val="Σώμα κειμένου2"/>
    <w:basedOn w:val="a"/>
    <w:rsid w:val="00DB130F"/>
    <w:pPr>
      <w:shd w:val="clear" w:color="auto" w:fill="FFFFFF"/>
      <w:suppressAutoHyphens w:val="0"/>
      <w:spacing w:after="0" w:line="0" w:lineRule="atLeast"/>
      <w:ind w:hanging="1280"/>
      <w:jc w:val="left"/>
    </w:pPr>
    <w:rPr>
      <w:rFonts w:eastAsia="Calibri"/>
      <w:sz w:val="23"/>
      <w:szCs w:val="23"/>
      <w:lang w:val="el-GR" w:eastAsia="en-US"/>
    </w:rPr>
  </w:style>
  <w:style w:type="paragraph" w:styleId="Web">
    <w:name w:val="Normal (Web)"/>
    <w:basedOn w:val="a"/>
    <w:uiPriority w:val="99"/>
    <w:semiHidden/>
    <w:unhideWhenUsed/>
    <w:rsid w:val="00DB130F"/>
    <w:pPr>
      <w:suppressAutoHyphens w:val="0"/>
      <w:spacing w:before="100" w:beforeAutospacing="1" w:after="119"/>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www.eaadhsy.gr/n4412/n4412fulltextlinks.html" TargetMode="Externa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20302</Words>
  <Characters>109631</Characters>
  <Application>Microsoft Office Word</Application>
  <DocSecurity>0</DocSecurity>
  <Lines>913</Lines>
  <Paragraphs>259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2023-04-11T11:44:00Z</dcterms:created>
  <dcterms:modified xsi:type="dcterms:W3CDTF">2023-04-11T11:45:00Z</dcterms:modified>
</cp:coreProperties>
</file>