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359B" w:rsidRDefault="0069359B" w:rsidP="0069359B">
      <w:pPr>
        <w:rPr>
          <w:lang w:val="el-GR"/>
        </w:rPr>
      </w:pPr>
    </w:p>
    <w:p w:rsidR="0069359B" w:rsidRPr="000C4284" w:rsidRDefault="0069359B" w:rsidP="0069359B">
      <w:pPr>
        <w:pStyle w:val="2"/>
        <w:tabs>
          <w:tab w:val="clear" w:pos="567"/>
          <w:tab w:val="left" w:pos="0"/>
        </w:tabs>
        <w:spacing w:before="57" w:after="57"/>
        <w:ind w:left="0" w:firstLine="0"/>
        <w:rPr>
          <w:lang w:val="el-GR"/>
        </w:rPr>
      </w:pPr>
      <w:bookmarkStart w:id="0" w:name="_Toc57806929"/>
      <w:bookmarkStart w:id="1" w:name="_Toc131577018"/>
      <w:r>
        <w:rPr>
          <w:lang w:val="el-GR"/>
        </w:rPr>
        <w:t>ΠΑΡΑΡΤΗΜΑ Ι – Αναλυτική Περιγραφή Φυσικού και Οικονομικού Αντικειμένου της Σύμβασης</w:t>
      </w:r>
      <w:bookmarkEnd w:id="0"/>
      <w:bookmarkEnd w:id="1"/>
    </w:p>
    <w:p w:rsidR="0069359B" w:rsidRDefault="0069359B" w:rsidP="0069359B">
      <w:pPr>
        <w:pStyle w:val="normalwithoutspacing"/>
        <w:spacing w:before="57" w:after="57"/>
        <w:rPr>
          <w:rFonts w:ascii="Arial" w:hAnsi="Arial" w:cs="Arial"/>
          <w:b/>
          <w:color w:val="002060"/>
          <w:szCs w:val="22"/>
        </w:rPr>
      </w:pPr>
    </w:p>
    <w:p w:rsidR="0069359B" w:rsidRPr="000C4284" w:rsidRDefault="0069359B" w:rsidP="0069359B">
      <w:pPr>
        <w:suppressAutoHyphens w:val="0"/>
        <w:autoSpaceDE w:val="0"/>
        <w:spacing w:before="57" w:after="57"/>
        <w:rPr>
          <w:lang w:val="el-GR"/>
        </w:rPr>
      </w:pPr>
      <w:r>
        <w:rPr>
          <w:rFonts w:eastAsia="SimSun"/>
          <w:szCs w:val="22"/>
          <w:lang w:val="el-GR"/>
        </w:rPr>
        <w:t xml:space="preserve">ΠΕΡΙΒΑΛΛΟΝ ΤΗΣ ΣΥΜΒΑΣΗΣ </w:t>
      </w:r>
    </w:p>
    <w:p w:rsidR="0069359B" w:rsidRPr="00957981" w:rsidRDefault="0069359B" w:rsidP="0069359B">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69359B" w:rsidRDefault="0069359B" w:rsidP="0069359B">
      <w:pPr>
        <w:suppressAutoHyphens w:val="0"/>
        <w:autoSpaceDE w:val="0"/>
        <w:spacing w:after="60"/>
        <w:rPr>
          <w:rFonts w:eastAsia="SimSun"/>
          <w:szCs w:val="22"/>
          <w:lang w:val="el-GR"/>
        </w:rPr>
      </w:pPr>
      <w:r>
        <w:rPr>
          <w:rFonts w:eastAsia="SimSun"/>
          <w:szCs w:val="22"/>
          <w:lang w:val="el-GR"/>
        </w:rPr>
        <w:t>Οργανωτική δομή της Α.Α.</w:t>
      </w:r>
    </w:p>
    <w:p w:rsidR="0069359B" w:rsidRPr="00957981" w:rsidRDefault="0069359B" w:rsidP="0069359B">
      <w:pPr>
        <w:suppressAutoHyphens w:val="0"/>
        <w:autoSpaceDE w:val="0"/>
        <w:spacing w:after="60"/>
        <w:rPr>
          <w:lang w:val="el-GR"/>
        </w:rPr>
      </w:pPr>
      <w:r w:rsidRPr="00957981">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69359B" w:rsidRPr="00957981" w:rsidRDefault="0069359B" w:rsidP="0069359B">
      <w:pPr>
        <w:suppressAutoHyphens w:val="0"/>
        <w:autoSpaceDE w:val="0"/>
        <w:spacing w:after="60"/>
        <w:rPr>
          <w:lang w:val="el-GR"/>
        </w:rPr>
      </w:pPr>
      <w:r w:rsidRPr="00957981">
        <w:rPr>
          <w:lang w:val="el-GR"/>
        </w:rPr>
        <w:t>Γ.Ν. Αγίου Νικολάου</w:t>
      </w:r>
    </w:p>
    <w:p w:rsidR="0069359B" w:rsidRPr="00957981" w:rsidRDefault="0069359B" w:rsidP="0069359B">
      <w:pPr>
        <w:suppressAutoHyphens w:val="0"/>
        <w:autoSpaceDE w:val="0"/>
        <w:spacing w:after="60"/>
        <w:rPr>
          <w:lang w:val="el-GR"/>
        </w:rPr>
      </w:pPr>
      <w:r w:rsidRPr="00957981">
        <w:rPr>
          <w:lang w:val="el-GR"/>
        </w:rPr>
        <w:t>Γ.Ν. – Κ.Υ. Ιεράπετρας</w:t>
      </w:r>
    </w:p>
    <w:p w:rsidR="0069359B" w:rsidRPr="00957981" w:rsidRDefault="0069359B" w:rsidP="0069359B">
      <w:pPr>
        <w:suppressAutoHyphens w:val="0"/>
        <w:autoSpaceDE w:val="0"/>
        <w:spacing w:after="60"/>
        <w:rPr>
          <w:lang w:val="el-GR"/>
        </w:rPr>
      </w:pPr>
      <w:r w:rsidRPr="00957981">
        <w:rPr>
          <w:lang w:val="el-GR"/>
        </w:rPr>
        <w:t>Γ.Ν. – Κ.Υ. Σητείας.</w:t>
      </w:r>
    </w:p>
    <w:p w:rsidR="0069359B" w:rsidRDefault="0069359B" w:rsidP="0069359B">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69359B" w:rsidRDefault="0069359B" w:rsidP="0069359B">
      <w:pPr>
        <w:suppressAutoHyphens w:val="0"/>
        <w:autoSpaceDE w:val="0"/>
        <w:spacing w:before="57" w:after="57"/>
        <w:rPr>
          <w:lang w:val="el-GR"/>
        </w:rPr>
      </w:pPr>
      <w:r w:rsidRPr="00984566">
        <w:rPr>
          <w:lang w:val="el-GR"/>
        </w:rPr>
        <w:t xml:space="preserve">Το ως άνω «Γ.Ν. Λασιθίου» και το «Γ.Ν.- Κ.Υ. Νεαπόλεως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69359B" w:rsidRDefault="0069359B" w:rsidP="0069359B">
      <w:pPr>
        <w:suppressAutoHyphens w:val="0"/>
        <w:autoSpaceDE w:val="0"/>
        <w:spacing w:before="57" w:after="57"/>
        <w:rPr>
          <w:lang w:val="el-GR"/>
        </w:rPr>
      </w:pPr>
    </w:p>
    <w:p w:rsidR="0069359B" w:rsidRDefault="0069359B" w:rsidP="0069359B">
      <w:pPr>
        <w:suppressAutoHyphens w:val="0"/>
        <w:autoSpaceDE w:val="0"/>
        <w:spacing w:before="57" w:after="57"/>
        <w:rPr>
          <w:rFonts w:eastAsia="SimSun"/>
          <w:szCs w:val="22"/>
          <w:lang w:val="el-GR"/>
        </w:rPr>
      </w:pPr>
      <w:r>
        <w:rPr>
          <w:rFonts w:eastAsia="SimSun"/>
          <w:szCs w:val="22"/>
          <w:lang w:val="el-GR"/>
        </w:rPr>
        <w:t>ΑΝΤΙΚΕΙΜΕΝΟ ΤΗΣ ΣΥΜΒΑΣΗΣ</w:t>
      </w:r>
    </w:p>
    <w:p w:rsidR="0069359B" w:rsidRDefault="0069359B" w:rsidP="0069359B">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69359B" w:rsidRDefault="0069359B" w:rsidP="0069359B">
      <w:pPr>
        <w:pStyle w:val="normalwithoutspacing"/>
        <w:spacing w:before="57" w:after="57"/>
        <w:rPr>
          <w:rFonts w:eastAsia="SimSun"/>
          <w:i/>
          <w:iCs/>
          <w:color w:val="5B9BD5"/>
          <w:szCs w:val="22"/>
        </w:rPr>
      </w:pPr>
    </w:p>
    <w:p w:rsidR="0069359B" w:rsidRDefault="0069359B" w:rsidP="0069359B">
      <w:pPr>
        <w:keepNext/>
        <w:keepLines/>
        <w:suppressAutoHyphens w:val="0"/>
        <w:spacing w:after="240" w:line="293" w:lineRule="exact"/>
        <w:ind w:right="-58"/>
        <w:rPr>
          <w:rFonts w:asciiTheme="minorHAnsi" w:eastAsia="Arial Unicode MS" w:hAnsiTheme="minorHAnsi" w:cstheme="minorHAnsi"/>
          <w:color w:val="000000"/>
          <w:sz w:val="24"/>
          <w:lang w:val="el-GR" w:eastAsia="el-GR"/>
        </w:rPr>
      </w:pPr>
      <w:bookmarkStart w:id="2" w:name="bookmark32"/>
      <w:r w:rsidRPr="00AC4C3A">
        <w:rPr>
          <w:rFonts w:asciiTheme="minorHAnsi" w:eastAsia="Arial Unicode MS" w:hAnsiTheme="minorHAnsi" w:cstheme="minorHAnsi"/>
          <w:color w:val="000000"/>
          <w:sz w:val="24"/>
          <w:lang w:val="el-GR" w:eastAsia="el-GR"/>
        </w:rPr>
        <w:t>ΤΕΧΝΙΚΕΣ ΠΡΟΔΙΑΓΡΑΦΕΣ ΔΙΕΘΝΗ ΔΙΑΓΩΝΙΣΜΟΥ ΠΡΟΜΗΘΕΙΑΣ ΑΝΤΙΔΡΑΣΤΗΡΙΩΝ ΑΝΟΣΟΛΟΓΙΚΩΝ ΕΞΕΤΑΣΕΩΝ Τ</w:t>
      </w:r>
      <w:r>
        <w:rPr>
          <w:rFonts w:asciiTheme="minorHAnsi" w:eastAsia="Arial Unicode MS" w:hAnsiTheme="minorHAnsi" w:cstheme="minorHAnsi"/>
          <w:color w:val="000000"/>
          <w:sz w:val="24"/>
          <w:lang w:val="el-GR" w:eastAsia="el-GR"/>
        </w:rPr>
        <w:t>ΗΣ</w:t>
      </w:r>
      <w:r w:rsidRPr="00AC4C3A">
        <w:rPr>
          <w:rFonts w:asciiTheme="minorHAnsi" w:eastAsia="Arial Unicode MS" w:hAnsiTheme="minorHAnsi" w:cstheme="minorHAnsi"/>
          <w:color w:val="000000"/>
          <w:sz w:val="24"/>
          <w:lang w:val="el-GR" w:eastAsia="el-GR"/>
        </w:rPr>
        <w:t xml:space="preserve"> ΟΜΕ</w:t>
      </w:r>
      <w:r>
        <w:rPr>
          <w:rFonts w:asciiTheme="minorHAnsi" w:eastAsia="Arial Unicode MS" w:hAnsiTheme="minorHAnsi" w:cstheme="minorHAnsi"/>
          <w:color w:val="000000"/>
          <w:sz w:val="24"/>
          <w:lang w:val="el-GR" w:eastAsia="el-GR"/>
        </w:rPr>
        <w:t xml:space="preserve"> </w:t>
      </w:r>
      <w:r w:rsidRPr="00AC4C3A">
        <w:rPr>
          <w:rFonts w:asciiTheme="minorHAnsi" w:eastAsia="Arial Unicode MS" w:hAnsiTheme="minorHAnsi" w:cstheme="minorHAnsi"/>
          <w:color w:val="000000"/>
          <w:sz w:val="24"/>
          <w:lang w:val="el-GR" w:eastAsia="el-GR"/>
        </w:rPr>
        <w:t xml:space="preserve">ΑΓΙΟΥ ΝΙΚΟΛΑΟΥ ΤΟΥ </w:t>
      </w:r>
      <w:r>
        <w:rPr>
          <w:rFonts w:asciiTheme="minorHAnsi" w:eastAsia="Arial Unicode MS" w:hAnsiTheme="minorHAnsi" w:cstheme="minorHAnsi"/>
          <w:color w:val="000000"/>
          <w:sz w:val="24"/>
          <w:lang w:val="el-GR" w:eastAsia="el-GR"/>
        </w:rPr>
        <w:t xml:space="preserve">Γ.Ν. ΛΑΣΙΘΙΟΥ - </w:t>
      </w:r>
      <w:r w:rsidRPr="00AC4C3A">
        <w:rPr>
          <w:rFonts w:asciiTheme="minorHAnsi" w:eastAsia="Arial Unicode MS" w:hAnsiTheme="minorHAnsi" w:cstheme="minorHAnsi"/>
          <w:color w:val="000000"/>
          <w:sz w:val="24"/>
          <w:lang w:val="el-GR" w:eastAsia="el-GR"/>
        </w:rPr>
        <w:t>Γ.Ν.-Κ.Υ. ΝΕΑΠΟΛΗΣ «ΔΙΑΛΥΝΑΚΕΙΟ»</w:t>
      </w:r>
    </w:p>
    <w:p w:rsidR="0069359B" w:rsidRPr="00AC4C3A" w:rsidRDefault="0069359B" w:rsidP="0069359B">
      <w:pPr>
        <w:keepNext/>
        <w:keepLines/>
        <w:suppressAutoHyphens w:val="0"/>
        <w:spacing w:after="240" w:line="293" w:lineRule="exact"/>
        <w:ind w:right="-58"/>
        <w:rPr>
          <w:rFonts w:asciiTheme="minorHAnsi" w:eastAsia="Arial Unicode MS" w:hAnsiTheme="minorHAnsi" w:cstheme="minorHAnsi"/>
          <w:color w:val="000000"/>
          <w:sz w:val="24"/>
          <w:highlight w:val="lightGray"/>
          <w:lang w:val="el-GR" w:eastAsia="el-GR"/>
        </w:rPr>
      </w:pPr>
      <w:r w:rsidRPr="00AC4C3A">
        <w:rPr>
          <w:rFonts w:asciiTheme="minorHAnsi" w:eastAsia="Arial Unicode MS" w:hAnsiTheme="minorHAnsi" w:cstheme="minorHAnsi"/>
          <w:color w:val="000000"/>
          <w:sz w:val="24"/>
          <w:highlight w:val="lightGray"/>
          <w:lang w:val="el-GR" w:eastAsia="el-GR"/>
        </w:rPr>
        <w:t>ΜΕΡΟΣ Α</w:t>
      </w:r>
    </w:p>
    <w:p w:rsidR="0069359B" w:rsidRDefault="0069359B" w:rsidP="0069359B">
      <w:pPr>
        <w:keepNext/>
        <w:keepLines/>
        <w:suppressAutoHyphens w:val="0"/>
        <w:spacing w:after="240" w:line="293" w:lineRule="exact"/>
        <w:ind w:right="-58"/>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highlight w:val="lightGray"/>
          <w:lang w:val="el-GR" w:eastAsia="el-GR"/>
        </w:rPr>
        <w:t>ΚΕΦΑΛΑΙΟ 1: ΓΕΝΙΚΟΙ ΟΡΟΙ ΤΕΧΝΙΚΩΝ ΠΡΟΔΙΑΓΡΑΦΩΝ (ΑΦΟΡΑ ΤΜΗΜΑΤΑ 1-4)</w:t>
      </w:r>
      <w:r w:rsidRPr="00EB2ECB">
        <w:rPr>
          <w:rFonts w:asciiTheme="minorHAnsi" w:eastAsia="Arial Unicode MS" w:hAnsiTheme="minorHAnsi" w:cstheme="minorHAnsi"/>
          <w:color w:val="000000"/>
          <w:sz w:val="24"/>
          <w:lang w:val="el-GR" w:eastAsia="el-GR"/>
        </w:rPr>
        <w:t xml:space="preserve"> </w:t>
      </w:r>
    </w:p>
    <w:p w:rsidR="0069359B" w:rsidRPr="00AC4C3A" w:rsidRDefault="0069359B" w:rsidP="0069359B">
      <w:pPr>
        <w:keepNext/>
        <w:keepLines/>
        <w:suppressAutoHyphens w:val="0"/>
        <w:spacing w:after="240" w:line="293" w:lineRule="exact"/>
        <w:ind w:right="-58"/>
        <w:rPr>
          <w:rFonts w:asciiTheme="minorHAnsi" w:eastAsia="Arial Unicode MS" w:hAnsiTheme="minorHAnsi" w:cstheme="minorHAnsi"/>
          <w:color w:val="000000"/>
          <w:sz w:val="24"/>
          <w:lang w:val="el-GR" w:eastAsia="el-GR"/>
        </w:rPr>
      </w:pPr>
      <w:r>
        <w:rPr>
          <w:rFonts w:asciiTheme="minorHAnsi" w:eastAsia="Arial Unicode MS" w:hAnsiTheme="minorHAnsi" w:cstheme="minorHAnsi"/>
          <w:color w:val="000000"/>
          <w:sz w:val="24"/>
          <w:lang w:val="el-GR" w:eastAsia="el-GR"/>
        </w:rPr>
        <w:t>Στο ΜΕΡΟΣ Α παρατίθενται οι τεχνικές προδιαγραφές που συμπεριλήφθηκαν στον  με αρ. πρωτ. 5028/28-05-2021 ηλεκτρονικό διαγωνισμό άνω του ορίου για προμήθεια Αντιδραστηρίων ανοσολογικών εξετάσεων, στο μέρος που αφορά την ΟΜΕ Αγ. Νικόλαος. Στην παρούσα διαδικασία δεν υπάρχει ταυτόχρονη παραχώρηση συνοδού εξοπλισμού καθώς αυτός υπάρχει ήδη.</w:t>
      </w:r>
    </w:p>
    <w:p w:rsidR="0069359B" w:rsidRPr="00AC4C3A" w:rsidRDefault="0069359B" w:rsidP="0069359B">
      <w:pPr>
        <w:keepNext/>
        <w:keepLines/>
        <w:numPr>
          <w:ilvl w:val="0"/>
          <w:numId w:val="35"/>
        </w:numPr>
        <w:suppressAutoHyphens w:val="0"/>
        <w:spacing w:after="0" w:line="293" w:lineRule="exact"/>
        <w:ind w:left="0" w:right="-58"/>
        <w:contextualSpacing/>
        <w:jc w:val="left"/>
        <w:rPr>
          <w:rFonts w:asciiTheme="minorHAnsi" w:eastAsia="Arial Unicode MS" w:hAnsiTheme="minorHAnsi" w:cstheme="minorHAnsi"/>
          <w:color w:val="000000"/>
          <w:sz w:val="24"/>
          <w:lang w:val="el-GR" w:eastAsia="el-GR"/>
        </w:rPr>
      </w:pPr>
      <w:bookmarkStart w:id="3" w:name="bookmark33"/>
      <w:bookmarkEnd w:id="2"/>
      <w:r w:rsidRPr="00AC4C3A">
        <w:rPr>
          <w:rFonts w:asciiTheme="minorHAnsi" w:eastAsia="Arial Unicode MS" w:hAnsiTheme="minorHAnsi" w:cstheme="minorHAnsi"/>
          <w:color w:val="000000"/>
          <w:sz w:val="24"/>
          <w:lang w:val="el-GR" w:eastAsia="el-GR"/>
        </w:rPr>
        <w:t>Αντικείμενο προμήθειας.</w:t>
      </w:r>
      <w:bookmarkEnd w:id="3"/>
    </w:p>
    <w:p w:rsidR="0069359B" w:rsidRPr="00AC4C3A" w:rsidRDefault="0069359B" w:rsidP="0069359B">
      <w:pPr>
        <w:numPr>
          <w:ilvl w:val="0"/>
          <w:numId w:val="25"/>
        </w:numPr>
        <w:tabs>
          <w:tab w:val="left" w:pos="39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Οι παρούσες τεχνικές προδιαγραφές αφορούν την ανάδειξη χορηγητών για την προμήθεια των υλικών, τα οποία περιγράφονται στο ΚΕΦΑΛΑΙΟ 2 που απαιτούνται για την διενέργεια των εξετάσεων που αναγράφονται στους πίνακες του ΜΕΡΟΥΣ Β του παρόντος Παραρτήματος προς κάλυψη των αναγκών των Νοσοκομείων Αγίου Νικολάου, Ιεράπετρας Σητείας και Νεάπολης για χρονικό διάστημα ενός έτους με δυνατότητα παράτασης ενός έτους καθώς και τις απαιτήσεις, τον τρόπο ελέγχου και παραλαβής αυτών.</w:t>
      </w:r>
    </w:p>
    <w:p w:rsidR="0069359B" w:rsidRPr="00AC4C3A" w:rsidRDefault="0069359B" w:rsidP="0069359B">
      <w:pPr>
        <w:numPr>
          <w:ilvl w:val="0"/>
          <w:numId w:val="25"/>
        </w:numPr>
        <w:tabs>
          <w:tab w:val="left" w:pos="380"/>
        </w:tabs>
        <w:suppressAutoHyphens w:val="0"/>
        <w:spacing w:after="24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Ο αναγραφόμενος αριθμός για κάθε εξέταση των πινάκων του ΜΕΡΟΥΣ Β του παρόντος Παραρτήματος είναι ο πιθανός ετήσιος αριθμός εξετάσεων του κάθε Νοσοκομείου.</w:t>
      </w:r>
    </w:p>
    <w:p w:rsidR="0069359B" w:rsidRPr="00AC4C3A" w:rsidRDefault="0069359B" w:rsidP="0069359B">
      <w:pPr>
        <w:keepNext/>
        <w:keepLines/>
        <w:numPr>
          <w:ilvl w:val="0"/>
          <w:numId w:val="35"/>
        </w:numPr>
        <w:suppressAutoHyphens w:val="0"/>
        <w:spacing w:after="0" w:line="293" w:lineRule="exact"/>
        <w:ind w:left="0" w:right="-58"/>
        <w:contextualSpacing/>
        <w:jc w:val="left"/>
        <w:rPr>
          <w:rFonts w:asciiTheme="minorHAnsi" w:eastAsia="Arial Unicode MS" w:hAnsiTheme="minorHAnsi" w:cstheme="minorHAnsi"/>
          <w:color w:val="000000"/>
          <w:sz w:val="24"/>
          <w:lang w:val="el-GR" w:eastAsia="el-GR"/>
        </w:rPr>
      </w:pPr>
      <w:bookmarkStart w:id="4" w:name="bookmark34"/>
      <w:r w:rsidRPr="00AC4C3A">
        <w:rPr>
          <w:rFonts w:asciiTheme="minorHAnsi" w:eastAsia="Arial Unicode MS" w:hAnsiTheme="minorHAnsi" w:cstheme="minorHAnsi"/>
          <w:color w:val="000000"/>
          <w:sz w:val="24"/>
          <w:lang w:val="el-GR" w:eastAsia="el-GR"/>
        </w:rPr>
        <w:t>Όροι διεξαγωγής του διαγωνισμού.</w:t>
      </w:r>
      <w:bookmarkEnd w:id="4"/>
    </w:p>
    <w:p w:rsidR="0069359B" w:rsidRPr="00AC4C3A" w:rsidRDefault="0069359B" w:rsidP="0069359B">
      <w:pPr>
        <w:numPr>
          <w:ilvl w:val="2"/>
          <w:numId w:val="25"/>
        </w:numPr>
        <w:tabs>
          <w:tab w:val="left" w:pos="375"/>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Δείγματα.</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lastRenderedPageBreak/>
        <w:t>Κατά το στάδιο της αξιολόγησης, οι προμηθευτές θα πρέπει να έχουν τη δυνατότητα επίδειξης διενέργειας των εξετάσεων με τα προσφερόμενα υλικά και αναλυτές, εφόσον τους ζητηθεί από την επιτροπή αξιολόγησης.</w:t>
      </w:r>
    </w:p>
    <w:p w:rsidR="0069359B" w:rsidRPr="00AC4C3A" w:rsidRDefault="0069359B" w:rsidP="0069359B">
      <w:pPr>
        <w:numPr>
          <w:ilvl w:val="2"/>
          <w:numId w:val="25"/>
        </w:numPr>
        <w:tabs>
          <w:tab w:val="left" w:pos="380"/>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Οι προμηθευτές υποχρεούνται να δηλώσουν:</w:t>
      </w:r>
    </w:p>
    <w:p w:rsidR="0069359B" w:rsidRPr="00AC4C3A" w:rsidRDefault="0069359B" w:rsidP="0069359B">
      <w:pPr>
        <w:tabs>
          <w:tab w:val="left" w:pos="426"/>
        </w:tabs>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 Χώρα προέλευσης των υλικών.</w:t>
      </w:r>
    </w:p>
    <w:p w:rsidR="0069359B" w:rsidRPr="00AC4C3A" w:rsidRDefault="0069359B" w:rsidP="0069359B">
      <w:pPr>
        <w:tabs>
          <w:tab w:val="left" w:pos="426"/>
        </w:tabs>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β. Εργοστάσιο κατασκευής.</w:t>
      </w:r>
    </w:p>
    <w:p w:rsidR="0069359B" w:rsidRPr="00AC4C3A" w:rsidRDefault="0069359B" w:rsidP="0069359B">
      <w:pPr>
        <w:tabs>
          <w:tab w:val="left" w:pos="426"/>
        </w:tabs>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γ. Χρόνο παράδοσης σε ημερολογιακές ημέρες από την παραγγελία.</w:t>
      </w:r>
    </w:p>
    <w:p w:rsidR="0069359B" w:rsidRPr="00AC4C3A" w:rsidRDefault="0069359B" w:rsidP="0069359B">
      <w:pPr>
        <w:tabs>
          <w:tab w:val="left" w:pos="426"/>
        </w:tabs>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δ. Χρόνο ζωής ( ημερομηνία παραγωγής και λήξεως).</w:t>
      </w:r>
    </w:p>
    <w:p w:rsidR="0069359B" w:rsidRPr="00AC4C3A" w:rsidRDefault="0069359B" w:rsidP="0069359B">
      <w:pPr>
        <w:tabs>
          <w:tab w:val="left" w:pos="426"/>
        </w:tabs>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ε. Τη συσκευασία του υλικού, η οποία πρέπει να είναι του εργοστασίου κατασκευής.</w:t>
      </w:r>
    </w:p>
    <w:p w:rsidR="0069359B" w:rsidRPr="00AC4C3A" w:rsidRDefault="0069359B" w:rsidP="0069359B">
      <w:pPr>
        <w:numPr>
          <w:ilvl w:val="2"/>
          <w:numId w:val="25"/>
        </w:numPr>
        <w:tabs>
          <w:tab w:val="left" w:pos="390"/>
        </w:tabs>
        <w:suppressAutoHyphens w:val="0"/>
        <w:spacing w:after="244"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Ο συμμετέχων στο διαγωνισμό να προσκομίσει βεβαίωση αρμόδιας αρχής της χώρας που έχει έδρα το εργοστάσιο παραγωγής αντιδραστηρίων, η οποία θα βεβαιώνει ότι το εργοστάσιο διαθέτει άδεια δυνατότητας παραγωγής </w:t>
      </w:r>
      <w:r w:rsidRPr="00AC4C3A">
        <w:rPr>
          <w:rFonts w:asciiTheme="minorHAnsi" w:eastAsia="Calibri" w:hAnsiTheme="minorHAnsi" w:cstheme="minorHAnsi"/>
          <w:sz w:val="24"/>
          <w:lang w:val="en-US" w:eastAsia="en-US"/>
        </w:rPr>
        <w:t>in</w:t>
      </w:r>
      <w:r w:rsidRPr="00AC4C3A">
        <w:rPr>
          <w:rFonts w:asciiTheme="minorHAnsi" w:eastAsia="Calibri" w:hAnsiTheme="minorHAnsi" w:cstheme="minorHAnsi"/>
          <w:sz w:val="24"/>
          <w:lang w:val="el-GR" w:eastAsia="en-US"/>
        </w:rPr>
        <w:t xml:space="preserve"> </w:t>
      </w:r>
      <w:r w:rsidRPr="00AC4C3A">
        <w:rPr>
          <w:rFonts w:asciiTheme="minorHAnsi" w:eastAsia="Calibri" w:hAnsiTheme="minorHAnsi" w:cstheme="minorHAnsi"/>
          <w:sz w:val="24"/>
          <w:lang w:val="en-US" w:eastAsia="en-US"/>
        </w:rPr>
        <w:t>vitro</w:t>
      </w:r>
      <w:r w:rsidRPr="00AC4C3A">
        <w:rPr>
          <w:rFonts w:asciiTheme="minorHAnsi" w:eastAsia="Calibri" w:hAnsiTheme="minorHAnsi" w:cstheme="minorHAnsi"/>
          <w:sz w:val="24"/>
          <w:lang w:val="el-GR" w:eastAsia="en-US"/>
        </w:rPr>
        <w:t xml:space="preserve"> αντιδραστηρίων.</w:t>
      </w:r>
    </w:p>
    <w:p w:rsidR="0069359B" w:rsidRPr="00AC4C3A" w:rsidRDefault="0069359B" w:rsidP="0069359B">
      <w:pPr>
        <w:keepNext/>
        <w:keepLines/>
        <w:numPr>
          <w:ilvl w:val="1"/>
          <w:numId w:val="25"/>
        </w:numPr>
        <w:tabs>
          <w:tab w:val="left" w:pos="270"/>
        </w:tabs>
        <w:suppressAutoHyphens w:val="0"/>
        <w:spacing w:after="0" w:line="288" w:lineRule="exact"/>
        <w:ind w:right="-58"/>
        <w:jc w:val="left"/>
        <w:outlineLvl w:val="1"/>
        <w:rPr>
          <w:rFonts w:asciiTheme="minorHAnsi" w:eastAsia="Arial Unicode MS" w:hAnsiTheme="minorHAnsi" w:cstheme="minorHAnsi"/>
          <w:color w:val="000000"/>
          <w:sz w:val="24"/>
          <w:lang w:val="el-GR" w:eastAsia="el-GR"/>
        </w:rPr>
      </w:pPr>
      <w:bookmarkStart w:id="5" w:name="bookmark35"/>
      <w:r w:rsidRPr="00AC4C3A">
        <w:rPr>
          <w:rFonts w:asciiTheme="minorHAnsi" w:eastAsia="Arial Unicode MS" w:hAnsiTheme="minorHAnsi" w:cstheme="minorHAnsi"/>
          <w:color w:val="000000"/>
          <w:sz w:val="24"/>
          <w:lang w:val="el-GR" w:eastAsia="el-GR"/>
        </w:rPr>
        <w:t>Παράδοση- Παραλαβή</w:t>
      </w:r>
      <w:bookmarkEnd w:id="5"/>
    </w:p>
    <w:p w:rsidR="0069359B" w:rsidRPr="00AC4C3A" w:rsidRDefault="0069359B" w:rsidP="0069359B">
      <w:pPr>
        <w:numPr>
          <w:ilvl w:val="0"/>
          <w:numId w:val="26"/>
        </w:numPr>
        <w:tabs>
          <w:tab w:val="left" w:pos="418"/>
        </w:tabs>
        <w:suppressAutoHyphens w:val="0"/>
        <w:spacing w:after="0" w:line="288"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παράδοση των υλικών θα γίνεται τμηματικά εντός 7 ημερών από την διαβίβαση της παραγγελίας, από τις αποθήκες φαρμακείων των Νοσοκομείων.</w:t>
      </w:r>
    </w:p>
    <w:p w:rsidR="0069359B" w:rsidRPr="00AC4C3A" w:rsidRDefault="0069359B" w:rsidP="0069359B">
      <w:pPr>
        <w:numPr>
          <w:ilvl w:val="0"/>
          <w:numId w:val="26"/>
        </w:numPr>
        <w:tabs>
          <w:tab w:val="left" w:pos="394"/>
        </w:tabs>
        <w:suppressAutoHyphens w:val="0"/>
        <w:spacing w:after="240" w:line="288"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Σαν τόπος παράδοσης των υλικών ορίζονται οι αποθήκες των Νοσοκομείων, με βάση την ισχύουσα σε αυτό διαδικασία.</w:t>
      </w:r>
    </w:p>
    <w:p w:rsidR="0069359B" w:rsidRPr="00AC4C3A" w:rsidRDefault="0069359B" w:rsidP="0069359B">
      <w:pPr>
        <w:keepNext/>
        <w:keepLines/>
        <w:numPr>
          <w:ilvl w:val="1"/>
          <w:numId w:val="25"/>
        </w:numPr>
        <w:tabs>
          <w:tab w:val="left" w:pos="270"/>
        </w:tabs>
        <w:suppressAutoHyphens w:val="0"/>
        <w:spacing w:after="0" w:line="288" w:lineRule="exact"/>
        <w:ind w:right="-58"/>
        <w:jc w:val="left"/>
        <w:outlineLvl w:val="1"/>
        <w:rPr>
          <w:rFonts w:asciiTheme="minorHAnsi" w:eastAsia="Arial Unicode MS" w:hAnsiTheme="minorHAnsi" w:cstheme="minorHAnsi"/>
          <w:color w:val="000000"/>
          <w:sz w:val="24"/>
          <w:lang w:val="el-GR" w:eastAsia="el-GR"/>
        </w:rPr>
      </w:pPr>
      <w:bookmarkStart w:id="6" w:name="bookmark36"/>
      <w:r w:rsidRPr="00AC4C3A">
        <w:rPr>
          <w:rFonts w:asciiTheme="minorHAnsi" w:eastAsia="Arial Unicode MS" w:hAnsiTheme="minorHAnsi" w:cstheme="minorHAnsi"/>
          <w:color w:val="000000"/>
          <w:sz w:val="24"/>
          <w:lang w:val="el-GR" w:eastAsia="el-GR"/>
        </w:rPr>
        <w:t>Τεχνικοί</w:t>
      </w:r>
      <w:r w:rsidRPr="00AC4C3A">
        <w:rPr>
          <w:rFonts w:asciiTheme="minorHAnsi" w:eastAsia="Arial Unicode MS" w:hAnsiTheme="minorHAnsi" w:cstheme="minorHAnsi"/>
          <w:color w:val="000000"/>
          <w:sz w:val="24"/>
          <w:lang w:val="el-GR" w:eastAsia="el-GR"/>
        </w:rPr>
        <w:tab/>
        <w:t>Προσδιορισμοί.</w:t>
      </w:r>
      <w:bookmarkEnd w:id="6"/>
    </w:p>
    <w:p w:rsidR="0069359B" w:rsidRPr="00AC4C3A" w:rsidRDefault="0069359B" w:rsidP="0069359B">
      <w:pPr>
        <w:suppressAutoHyphens w:val="0"/>
        <w:spacing w:after="0" w:line="288"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4.1Ο διαγωνισμός θα γίνει με βάση τις τεχνικές περιγραφές των υλικών που αναφέρονται στο ΚΕΦΑΛΑΙΟ 2.</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1. Οι οικονομικοί φορείς πρέπει να αναγράφουν στην τεχνική τους προσφορά, ότι το είδος που προσφέρουν εκπληρώνει τις παραπάνω τεχνικές περιγραφές της Υπηρεσίας.</w:t>
      </w:r>
    </w:p>
    <w:p w:rsidR="0069359B" w:rsidRPr="00AC4C3A" w:rsidRDefault="0069359B" w:rsidP="0069359B">
      <w:pPr>
        <w:keepNext/>
        <w:keepLines/>
        <w:numPr>
          <w:ilvl w:val="1"/>
          <w:numId w:val="25"/>
        </w:numPr>
        <w:tabs>
          <w:tab w:val="left" w:pos="270"/>
        </w:tabs>
        <w:suppressAutoHyphens w:val="0"/>
        <w:spacing w:after="0" w:line="288" w:lineRule="exact"/>
        <w:ind w:right="-58"/>
        <w:jc w:val="left"/>
        <w:outlineLvl w:val="1"/>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Συσκευασία.</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5.1 Η συσκευασία θα είναι όπως αυτή του εργοστασίου παραγωγής, χωρίς άλλη χρηματική επιβάρυνση των σχετικών υλικών συσκευασίας που δεν επιστρέφονται στον προμηθευτή.</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5.2 Σε εμφανές σημείο της συσκευασίας, καθώς και σε κάθε μονάδα του περιεχομένου της πρέπει να αναγράφονται οι παρακάτω ΕΝΔΕΙΞΕΙΣ: στα Ελληνικά ή Αγγλικά.</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5.2.1 Επωνυμία και διεύθυνση κατασκευαστή. Εάν ο κατασκευαστής εδρεύει σε χώρα εκτός Ευρωπαϊκής Ένωσης πρέπει να αναγράφεται η επωνυμία και η διεύθυνσή του εγκατεστημένου στην κοινότητα εξουσιοδοτημένου αντιπροσώπου του κατασκευαστή.</w:t>
      </w:r>
    </w:p>
    <w:p w:rsidR="0069359B" w:rsidRPr="00AC4C3A" w:rsidRDefault="0069359B" w:rsidP="0069359B">
      <w:pPr>
        <w:numPr>
          <w:ilvl w:val="0"/>
          <w:numId w:val="27"/>
        </w:numPr>
        <w:tabs>
          <w:tab w:val="left" w:pos="64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Τα στοιχεία που είναι απολύτως αναγκαία, προκειμένου ο χρήστης να είναι σε θέση να αναγνωρίσει το διαγνωστικό προϊόν, την ποσότητά του και το περιεχόμενο της συσκευασίας.</w:t>
      </w:r>
    </w:p>
    <w:p w:rsidR="0069359B" w:rsidRPr="00AC4C3A" w:rsidRDefault="0069359B" w:rsidP="0069359B">
      <w:pPr>
        <w:numPr>
          <w:ilvl w:val="0"/>
          <w:numId w:val="27"/>
        </w:numPr>
        <w:tabs>
          <w:tab w:val="left" w:pos="663"/>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Κατά περίπτωση την ένδειξη «στείρο» ή άλλη ένδειξη, με την οποία επισημαίνεται η ειδική μικροβιολογική κατάσταση ή κατάσταση από πλευράς καθαρότητας.</w:t>
      </w:r>
    </w:p>
    <w:p w:rsidR="0069359B" w:rsidRPr="00AC4C3A" w:rsidRDefault="0069359B" w:rsidP="0069359B">
      <w:pPr>
        <w:numPr>
          <w:ilvl w:val="0"/>
          <w:numId w:val="27"/>
        </w:numPr>
        <w:tabs>
          <w:tab w:val="left" w:pos="649"/>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Τον κωδικό της παρτίδας, μετά από τη λέξη παρτίδα ή τον αύξοντα αριθμό.</w:t>
      </w:r>
    </w:p>
    <w:p w:rsidR="0069359B" w:rsidRPr="00AC4C3A" w:rsidRDefault="0069359B" w:rsidP="0069359B">
      <w:pPr>
        <w:numPr>
          <w:ilvl w:val="0"/>
          <w:numId w:val="27"/>
        </w:numPr>
        <w:tabs>
          <w:tab w:val="left" w:pos="658"/>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ημερομηνία, μέχρι την οποία το προϊόν μπορεί να χρησιμοποιηθεί ασφαλώς, χωρίς υποβιβασμό της επίδοσης.</w:t>
      </w:r>
    </w:p>
    <w:p w:rsidR="0069359B" w:rsidRPr="00AC4C3A" w:rsidRDefault="0069359B" w:rsidP="0069359B">
      <w:pPr>
        <w:numPr>
          <w:ilvl w:val="0"/>
          <w:numId w:val="27"/>
        </w:numPr>
        <w:tabs>
          <w:tab w:val="left" w:pos="65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Κατά περίπτωση ένδειξη με την οποία θα επισημαίνεται ότι πρόκειται για «προϊόν που χρησιμοποιείται </w:t>
      </w:r>
      <w:r w:rsidRPr="00AC4C3A">
        <w:rPr>
          <w:rFonts w:asciiTheme="minorHAnsi" w:eastAsia="Calibri" w:hAnsiTheme="minorHAnsi" w:cstheme="minorHAnsi"/>
          <w:sz w:val="24"/>
          <w:lang w:val="en-US" w:eastAsia="en-US"/>
        </w:rPr>
        <w:t>in</w:t>
      </w:r>
      <w:r w:rsidRPr="00AC4C3A">
        <w:rPr>
          <w:rFonts w:asciiTheme="minorHAnsi" w:eastAsia="Calibri" w:hAnsiTheme="minorHAnsi" w:cstheme="minorHAnsi"/>
          <w:sz w:val="24"/>
          <w:lang w:val="el-GR" w:eastAsia="en-US"/>
        </w:rPr>
        <w:t xml:space="preserve"> </w:t>
      </w:r>
      <w:r w:rsidRPr="00AC4C3A">
        <w:rPr>
          <w:rFonts w:asciiTheme="minorHAnsi" w:eastAsia="Calibri" w:hAnsiTheme="minorHAnsi" w:cstheme="minorHAnsi"/>
          <w:sz w:val="24"/>
          <w:lang w:val="en-US" w:eastAsia="en-US"/>
        </w:rPr>
        <w:t>vitro</w:t>
      </w:r>
      <w:r w:rsidRPr="00AC4C3A">
        <w:rPr>
          <w:rFonts w:asciiTheme="minorHAnsi" w:eastAsia="Calibri" w:hAnsiTheme="minorHAnsi" w:cstheme="minorHAnsi"/>
          <w:sz w:val="24"/>
          <w:lang w:val="el-GR" w:eastAsia="en-US"/>
        </w:rPr>
        <w:t>» ή «μόνο για την αξιολόγηση επιδόσεων».</w:t>
      </w:r>
    </w:p>
    <w:p w:rsidR="0069359B" w:rsidRPr="00AC4C3A" w:rsidRDefault="0069359B" w:rsidP="0069359B">
      <w:pPr>
        <w:numPr>
          <w:ilvl w:val="0"/>
          <w:numId w:val="27"/>
        </w:numPr>
        <w:tabs>
          <w:tab w:val="left" w:pos="65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Τις ειδικές συνθήκες αποθήκευσης ή και χειρισμού.</w:t>
      </w:r>
    </w:p>
    <w:p w:rsidR="0069359B" w:rsidRPr="00AC4C3A" w:rsidRDefault="0069359B" w:rsidP="0069359B">
      <w:pPr>
        <w:numPr>
          <w:ilvl w:val="0"/>
          <w:numId w:val="28"/>
        </w:numPr>
        <w:tabs>
          <w:tab w:val="left" w:pos="615"/>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Τις ενδεδειγμένες προειδοποιήσεις ή και προφυλάξεις.</w:t>
      </w:r>
    </w:p>
    <w:p w:rsidR="0069359B" w:rsidRPr="00AC4C3A" w:rsidRDefault="0069359B" w:rsidP="0069359B">
      <w:pPr>
        <w:numPr>
          <w:ilvl w:val="0"/>
          <w:numId w:val="28"/>
        </w:numPr>
        <w:tabs>
          <w:tab w:val="left" w:pos="630"/>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Σε κάθε συσκευασία θα πρέπει να περιλαμβάνονται ΟΔΗΓΙΕΣ ΧΡΗΣΕΩΣ στα Ελληνικά ή Αγγλικά ως εξής: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 Τα στοιχεία της ετικέτας, πλην των 5.2.4. και 5.2.5.</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β. Την ποιοτική και ποσοτική σύνθεση του αντιδρώντος προϊόντος και την ποσότητα ή τη συγκέντρωσή του ή των δραστικών συστατικών του ή των αντιδραστηρίων ή του συνόλου ( </w:t>
      </w:r>
      <w:r w:rsidRPr="00AC4C3A">
        <w:rPr>
          <w:rFonts w:asciiTheme="minorHAnsi" w:eastAsia="Calibri" w:hAnsiTheme="minorHAnsi" w:cstheme="minorHAnsi"/>
          <w:sz w:val="24"/>
          <w:lang w:val="en-US" w:eastAsia="en-US"/>
        </w:rPr>
        <w:t>kit</w:t>
      </w:r>
      <w:r w:rsidRPr="00AC4C3A">
        <w:rPr>
          <w:rFonts w:asciiTheme="minorHAnsi" w:eastAsia="Calibri" w:hAnsiTheme="minorHAnsi" w:cstheme="minorHAnsi"/>
          <w:sz w:val="24"/>
          <w:lang w:val="el-GR" w:eastAsia="en-US"/>
        </w:rPr>
        <w:t xml:space="preserve">). </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γ. Δήλωση ότι το διαγνωστικό προϊόν περιέχει όλα τα συστατικά που απαιτούνται για τη μέτρηση.</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lastRenderedPageBreak/>
        <w:t>δ. Τις συνθήκες αποθήκευσης και το χρόνο διατήρησης μετά από την πρώτη αποσφράγιση της πρωτοταγούς συσκευασίας, καθώς και τις συνθήκες αποθήκευσης και σταθερότητας των αντιδραστηρίων εργασίας.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ε. Τις επιδόσεις του προϊόντος αναφορικά με την αναλυτική ευαισθησία, την εξειδίκευση, την ακρίβεια, την επαναληψιμότητα, την αναπαραγωγιμότητα, τα όρια ανίχνευσης και τις γνωστές αλληλεπιδράσεις.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στ. Ένδειξη του τυχόν απαιτούμενου ειδικού εξοπλισμού και πληροφορίες για την αναγνώριση του ειδικού αυτού εξοπλισμού, προκειμένου να χρησιμοποιείται ορθώς.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ζ. Τον τύπο του δείγματος που πρέπει να χρησιμοποιείται, τις τυχόν ειδικές συνθήκες συλλογής, προεπεξεργασίας και, κατά περίπτωση, τις συνθήκες αποθήκευσης και οδηγίες για την προετοιμασία του ασθενούς.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λεπτομερής περιγραφή της ακολουθητέας διαδικασίας για τη χρήση του προϊόντος.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θ. Τη διαδικασία μετρήσεως που πρέπει να ακολουθείται με το διαγνωστικό προϊόν, συμπεριλαμβανομένων κατά περίπτωση:</w:t>
      </w:r>
    </w:p>
    <w:p w:rsidR="0069359B" w:rsidRPr="00AC4C3A" w:rsidRDefault="0069359B" w:rsidP="0069359B">
      <w:pPr>
        <w:numPr>
          <w:ilvl w:val="0"/>
          <w:numId w:val="34"/>
        </w:numPr>
        <w:tabs>
          <w:tab w:val="left" w:pos="361"/>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Της αρχής της μεθόδου.</w:t>
      </w:r>
    </w:p>
    <w:p w:rsidR="0069359B" w:rsidRPr="00AC4C3A" w:rsidRDefault="0069359B" w:rsidP="0069359B">
      <w:pPr>
        <w:numPr>
          <w:ilvl w:val="0"/>
          <w:numId w:val="34"/>
        </w:numPr>
        <w:tabs>
          <w:tab w:val="left" w:pos="375"/>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Των αναλυτικών χαρακτηριστικών επιδόσεως (ευαισθησία, εξειδίκευση, ακρίβεια, επαναληψιμότητα, αναπαραγωγιμότητα, όρια ανίχνευσης, φάσμα μετρήσεων, πληροφορίες που απαιτούνται για τον έλεγχο των γνωστών σχετικών παρεμβολών), των περιορισμών της μεθόδου και των πληροφοριών, όσον αφορά τη χρησιμοποίηση, εκ μέρους του χρήστη, των διαδικασιών και υλικών μετρήσεων αναφοράς.</w:t>
      </w:r>
    </w:p>
    <w:p w:rsidR="0069359B" w:rsidRPr="00AC4C3A" w:rsidRDefault="0069359B" w:rsidP="0069359B">
      <w:pPr>
        <w:numPr>
          <w:ilvl w:val="0"/>
          <w:numId w:val="34"/>
        </w:numPr>
        <w:tabs>
          <w:tab w:val="left" w:pos="37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Των πληροφοριών, που αφορούν κάθε επιπλέον διαδικασία ή χειρισμό, ο οποίος απαιτείται πριν από τη χρησιμοποίηση του διαγνωστικού προϊόντος (π.χ. ανασύσταση, επώαση, έλεγχος οργάνων κ.α )</w:t>
      </w:r>
    </w:p>
    <w:p w:rsidR="0069359B" w:rsidRPr="00AC4C3A" w:rsidRDefault="0069359B" w:rsidP="0069359B">
      <w:pPr>
        <w:numPr>
          <w:ilvl w:val="0"/>
          <w:numId w:val="34"/>
        </w:numPr>
        <w:tabs>
          <w:tab w:val="left" w:pos="394"/>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Ενδείξεων για το πόσον απαιτείται ειδική εκπαίδευση των χρηστών.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ι. Τη μαθηματική μέθοδο με την οποία υπολογίζονται τα μαθηματικά αποτελέσματα και όπου απαιτείται μέθοδος προσδιορισμού των θετικών αποτελεσμάτων.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ια. Τα μέτρα που πρέπει να λαμβάνονται, σε περίπτωση αλλαγών στις αναλυτικές επιδόσεις του προϊόντος.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ιβ. Τις κατάλληλες για τους χρήστες πληροφορίες, σχετικά με:</w:t>
      </w:r>
    </w:p>
    <w:p w:rsidR="0069359B" w:rsidRPr="00AC4C3A" w:rsidRDefault="0069359B" w:rsidP="0069359B">
      <w:pPr>
        <w:numPr>
          <w:ilvl w:val="0"/>
          <w:numId w:val="33"/>
        </w:numPr>
        <w:tabs>
          <w:tab w:val="left" w:pos="37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Τον εσωτερικό έλεγχο ποιότητας, συμπεριλαμβανομένων και των διαδικασιών επικύρωσης.</w:t>
      </w:r>
    </w:p>
    <w:p w:rsidR="0069359B" w:rsidRPr="00AC4C3A" w:rsidRDefault="0069359B" w:rsidP="0069359B">
      <w:pPr>
        <w:numPr>
          <w:ilvl w:val="0"/>
          <w:numId w:val="33"/>
        </w:numPr>
        <w:tabs>
          <w:tab w:val="left" w:pos="37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Αναφορά στον τρόπο βαθμονόμησης του προϊόντος.</w:t>
      </w:r>
    </w:p>
    <w:p w:rsidR="0069359B" w:rsidRPr="00AC4C3A" w:rsidRDefault="0069359B" w:rsidP="0069359B">
      <w:pPr>
        <w:numPr>
          <w:ilvl w:val="0"/>
          <w:numId w:val="33"/>
        </w:numPr>
        <w:tabs>
          <w:tab w:val="left" w:pos="375"/>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Τα μεσοδιαστήματα αναφοράς για τις προσδιοριζόμενες ποσότητες, συμπεριλαμβανόμενης της περιγραφής του πληθυσμού αναφοράς που πρέπει να λαμβάνεται υπόψη.</w:t>
      </w:r>
    </w:p>
    <w:p w:rsidR="0069359B" w:rsidRPr="00AC4C3A" w:rsidRDefault="0069359B" w:rsidP="0069359B">
      <w:pPr>
        <w:numPr>
          <w:ilvl w:val="0"/>
          <w:numId w:val="33"/>
        </w:numPr>
        <w:tabs>
          <w:tab w:val="left" w:pos="38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Αν το προϊόν πρέπει να χρησιμοποιείται σε συνδυασμό ή να εγκαθίσταται ή να συνδέεται με άλλα ιατροτεχνολογικά προϊόντα ή εξοπλισμό, προκειμένου να λειτουργήσει, σύμφωνα με τον προορισμό του, επαρκή στοιχεία για τα χαρακτηριστικά του, ώστε να είναι δυνατή η επιλογή των ενδεδειγμένων προϊόντων ή εξοπλισμού που πρέπει να χρησιμοποιούνται, προκειμένου να επιτυγχάνεται ασφαλής και κατάλληλος συνδυασμός.</w:t>
      </w:r>
    </w:p>
    <w:p w:rsidR="0069359B" w:rsidRPr="00AC4C3A" w:rsidRDefault="0069359B" w:rsidP="0069359B">
      <w:pPr>
        <w:numPr>
          <w:ilvl w:val="0"/>
          <w:numId w:val="33"/>
        </w:numPr>
        <w:tabs>
          <w:tab w:val="left" w:pos="361"/>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Όλες τις πληροφορίες που απαιτούνται για τον έλεγχο της ορθής εγκατάστασης του προϊόντος και της ορθής και ασφαλούς λειτουργίας του, καθώς και λεπτομερή στοιχεία για τη φύση και τη συχνότητα της συντήρησης και της βαθμονόμησης που απαιτούνται για να εξασφαλίζεται η ορθή και ασφαλής λειτουργία του προϊόντος.</w:t>
      </w:r>
    </w:p>
    <w:p w:rsidR="0069359B" w:rsidRPr="00AC4C3A" w:rsidRDefault="0069359B" w:rsidP="0069359B">
      <w:pPr>
        <w:numPr>
          <w:ilvl w:val="0"/>
          <w:numId w:val="33"/>
        </w:numPr>
        <w:tabs>
          <w:tab w:val="left" w:pos="38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Πληροφορίες για την διάθεση των αποβλήτων.</w:t>
      </w:r>
    </w:p>
    <w:p w:rsidR="0069359B" w:rsidRPr="00AC4C3A" w:rsidRDefault="0069359B" w:rsidP="0069359B">
      <w:pPr>
        <w:numPr>
          <w:ilvl w:val="0"/>
          <w:numId w:val="33"/>
        </w:numPr>
        <w:tabs>
          <w:tab w:val="left" w:pos="39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Πληροφορίες σχετικά με κάθε πρόσθετη επεξεργασία ή χειρισμό που απαιτείται, προτού χρησιμοποιηθεί το προϊόν ( π.χ. αποστείρωση, τελική συναρμολόγηση κ.α.)</w:t>
      </w:r>
    </w:p>
    <w:p w:rsidR="0069359B" w:rsidRPr="00AC4C3A" w:rsidRDefault="0069359B" w:rsidP="0069359B">
      <w:pPr>
        <w:numPr>
          <w:ilvl w:val="0"/>
          <w:numId w:val="33"/>
        </w:numPr>
        <w:tabs>
          <w:tab w:val="left" w:pos="370"/>
        </w:tabs>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Τις απαραίτητες οδηγίες για το ενδεχόμενο φθοράς της προστατευτικής συσκευασίας.</w:t>
      </w:r>
    </w:p>
    <w:p w:rsidR="0069359B" w:rsidRPr="00AC4C3A" w:rsidRDefault="0069359B" w:rsidP="0069359B">
      <w:pPr>
        <w:numPr>
          <w:ilvl w:val="0"/>
          <w:numId w:val="33"/>
        </w:numPr>
        <w:suppressAutoHyphens w:val="0"/>
        <w:spacing w:after="0" w:line="293" w:lineRule="exact"/>
        <w:ind w:left="0"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Λεπτομερή στοιχεία για τις κατάλληλες μεθόδους επαναποστείρωσης ή απολύμανσης.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ιγ. Τις προφυλάξεις που πρέπει να λαμβάνονται για τους τυχόν ειδικούς και ασυνήθεις κινδύνους που σχετίζονται με τη χρησιμοποίηση ή τη διάθεση των διαγνωστικών προϊόντων, </w:t>
      </w:r>
      <w:r w:rsidRPr="00AC4C3A">
        <w:rPr>
          <w:rFonts w:asciiTheme="minorHAnsi" w:eastAsia="Calibri" w:hAnsiTheme="minorHAnsi" w:cstheme="minorHAnsi"/>
          <w:sz w:val="24"/>
          <w:lang w:val="el-GR" w:eastAsia="en-US"/>
        </w:rPr>
        <w:lastRenderedPageBreak/>
        <w:t>συμπεριλαμβανομένων των ειδικών μέτρων προστασίας, αν το διαγνωστικό προϊόν περιέχει ουσίες ανθρώπινης ή ζωϊκής προέλευσης, πρέπει να εφιστάται η προσοχή των χρηστών στη δυνητική μολυσματική φύση της.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ιδ. Την ημερομηνία εκδόσεως ή της πλέον πρόσφατης αναθεώρησης των οδηγιών χρήσεως.</w:t>
      </w:r>
    </w:p>
    <w:p w:rsidR="0069359B" w:rsidRPr="00AC4C3A" w:rsidRDefault="0069359B" w:rsidP="0069359B">
      <w:pPr>
        <w:suppressAutoHyphens w:val="0"/>
        <w:spacing w:after="29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5.2.10. Μετά την κατακύρωση, ο ανάδοχος υποχρεούται να επισημαίνει επιπλέον κάθε μονάδα συσκευασίας αποστολής των υλικών που παραδίδονται με: Α. Τα στοιχεία του προμηθευτή. Β. Αριθμό σύμβασης.</w:t>
      </w:r>
    </w:p>
    <w:p w:rsidR="0069359B" w:rsidRPr="00AC4C3A" w:rsidRDefault="0069359B" w:rsidP="0069359B">
      <w:pPr>
        <w:keepNext/>
        <w:keepLines/>
        <w:suppressAutoHyphens w:val="0"/>
        <w:spacing w:after="248" w:line="230" w:lineRule="exact"/>
        <w:ind w:right="-58"/>
        <w:rPr>
          <w:rFonts w:asciiTheme="minorHAnsi" w:eastAsia="Arial Unicode MS" w:hAnsiTheme="minorHAnsi" w:cstheme="minorHAnsi"/>
          <w:color w:val="000000"/>
          <w:sz w:val="24"/>
          <w:lang w:val="el-GR" w:eastAsia="el-GR"/>
        </w:rPr>
      </w:pPr>
      <w:bookmarkStart w:id="7" w:name="bookmark37"/>
      <w:r w:rsidRPr="00AC4C3A">
        <w:rPr>
          <w:rFonts w:asciiTheme="minorHAnsi" w:eastAsia="Arial Unicode MS" w:hAnsiTheme="minorHAnsi" w:cstheme="minorHAnsi"/>
          <w:color w:val="000000"/>
          <w:sz w:val="24"/>
          <w:lang w:val="el-GR" w:eastAsia="el-GR"/>
        </w:rPr>
        <w:t>6.Άλλοι Ειδικοί όροι.</w:t>
      </w:r>
      <w:bookmarkEnd w:id="7"/>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6.1. Το Νοσοκομείο δεν θα δεχθεί ουδεμία διαφοροποίηση στις τιμές ανά εξέταση που θα κατακυρωθούν για ολόκληρο το χρονικό διάστημα της σύμβασης και για οποιαδήποτε αιτία. Οι προμηθευτές πρέπει να καταθέσουν τιμές ως ακολούθως.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 Τιμές των προσφερομένων βιολογικών και χημικών αντιδραστηρίων, ανά εμβαλλάγιο-συσκευασία, που απαιτούνται για την εκτέλεση των ανωτέρω εξετάσεων.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Το κόστος όλων των επιπρόσθετων υλικών, όπως υλικά βαθμονόμησης και ελέγχου (controls, calibrators) και λοιπά αναλώσιμα συμπεριλαμβάνεται στην τιμή ανά τεστ. </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β. Την αντιστοιχία αντιδραστηρίων και των υλικών βαθμονόμησης, ελέγχου και λοιπών αναλωσίμων που απαιτούνται για την διενέργεια της κάθε εξέτασης σε ετήσια βάση.</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γ. Συνολική τιμή ανά εξέταση συμπεριλαμβανομένων των υλικών βαθμονόμησης και ελέγχου, και αναλωσίμων.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u w:val="single"/>
          <w:lang w:val="el-GR" w:eastAsia="en-US"/>
        </w:rPr>
        <w:t>Οι τιμές όλων των εξετάσεων θα πρέπει να είναι οι τελικές στις οποίες θα συμπεριλαμβάνονται εκτός από τα ειδικά αντιδραστήρια της εξέτασης και υλικά βαθμονόμησης και ελέγχου (controls, calibrators) και λοιπά αναλώσιμα σε ποσότητες που θα επαρκούν για τη διεξαγωγή των ζητουμένων εξετάσεων.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δ. Τιμή ανά ομάδα εξετάσεων, όπως αυτές ομαδοποιούνται στους πίνακες του ΜΕΡΟΥΣ Β του παρόντος Παραρτήματος.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Τα α, γ, δ συνοψίζονται στο υπόδειγμα του Παραρτήματος IV της διακήρυξης, τα οποία πρέπει να συμπληρωθούν αναλυτικά και κατά περίπτωση από τις εταιρείες.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Το β συνοψίζεται στους πίνακες ετήσιας συχνότητας χρήσης των υλικών βαθμονόμησης, ελέγχου και λοιπών αναλωσίμων του Παραρτήματος IV.</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Διευκρινίζεται ότι στον ζητούμενο αριθμό εξετάσεων συμπεριλαμβάνονται οι εξετάσεις αντιδραστηρίων που καταναλώνονται κατά την βαθμονόμηση και έλεγχο (</w:t>
      </w:r>
      <w:r w:rsidRPr="00AC4C3A">
        <w:rPr>
          <w:rFonts w:asciiTheme="minorHAnsi" w:eastAsia="Calibri" w:hAnsiTheme="minorHAnsi" w:cstheme="minorHAnsi"/>
          <w:sz w:val="24"/>
          <w:lang w:val="en-US" w:eastAsia="en-US"/>
        </w:rPr>
        <w:t>calibrators</w:t>
      </w:r>
      <w:r w:rsidRPr="00AC4C3A">
        <w:rPr>
          <w:rFonts w:asciiTheme="minorHAnsi" w:eastAsia="Calibri" w:hAnsiTheme="minorHAnsi" w:cstheme="minorHAnsi"/>
          <w:sz w:val="24"/>
          <w:lang w:val="el-GR" w:eastAsia="en-US"/>
        </w:rPr>
        <w:t xml:space="preserve">, </w:t>
      </w:r>
      <w:r w:rsidRPr="00AC4C3A">
        <w:rPr>
          <w:rFonts w:asciiTheme="minorHAnsi" w:eastAsia="Calibri" w:hAnsiTheme="minorHAnsi" w:cstheme="minorHAnsi"/>
          <w:sz w:val="24"/>
          <w:lang w:val="en-US" w:eastAsia="en-US"/>
        </w:rPr>
        <w:t>controls</w:t>
      </w:r>
      <w:r w:rsidRPr="00AC4C3A">
        <w:rPr>
          <w:rFonts w:asciiTheme="minorHAnsi" w:eastAsia="Calibri" w:hAnsiTheme="minorHAnsi" w:cstheme="minorHAnsi"/>
          <w:sz w:val="24"/>
          <w:lang w:val="el-GR" w:eastAsia="en-US"/>
        </w:rPr>
        <w:t>).</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6.2. Δήλωση του συμμετέχοντος ότι μπορεί να λάβει όλα τα αναγκαία μέτρα απόσυρσης του προϊόντος από την αγορά, σε περίπτωση που η χρήση του θέτει σε κίνδυνο την υγεία ή την ασφάλεια των ασθενών, των χρηστών ή ενδεχομένως, άλλων προσώπων, καθώς και την ασφάλεια πραγμάτων.</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6.3 Ο πιθανός ετήσιος αριθμός των εκτελουμένων εξετάσεων φαίνεται στους πίνακες του ΜΕΡΟΥΣ Β του παρόντος Παραρτήματος.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6.4 Ο αριθμός και το είδος των αναλυτών που θα πρέπει να διαθέσει στα Νοσοκομεία ο προμηθευτής πρέπει να ανταποκρίνεται στις ανάγκες του νοσοκομείου, όπως αυτές περιγράφονται στο ΚΕΦΑΛΑΙΟ 2.</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διάρκεια της σύμβασης θα ορισθεί για ένα (1) έτος με δικαίωμα παράτασης για ένα έτος σύμφωνα με τους ειδικότερους όρους της διακήρυξης.</w:t>
      </w:r>
    </w:p>
    <w:p w:rsidR="0069359B" w:rsidRPr="00AC4C3A" w:rsidRDefault="0069359B" w:rsidP="0069359B">
      <w:pPr>
        <w:numPr>
          <w:ilvl w:val="0"/>
          <w:numId w:val="29"/>
        </w:numPr>
        <w:tabs>
          <w:tab w:val="left" w:pos="481"/>
        </w:tabs>
        <w:suppressAutoHyphens w:val="0"/>
        <w:spacing w:after="24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Ειδική τριμελής Επιτροπή Ελέγχου της Κατανάλωσης και συμμόρφωσης των όρων της προσφοράς θα συσταθεί με απόφαση του Κοινού Διοικητή των Διασυνδεόμενων Νοσοκομείων Γ.Ν. Λασιθίου και Γ.Ν.-Κ.Υ. Νεάπολης «Διαλυνάκειο», η οποία θα αποτελείται από:</w:t>
      </w:r>
    </w:p>
    <w:p w:rsidR="0069359B" w:rsidRPr="00AC4C3A" w:rsidRDefault="0069359B" w:rsidP="0069359B">
      <w:pPr>
        <w:numPr>
          <w:ilvl w:val="1"/>
          <w:numId w:val="29"/>
        </w:numPr>
        <w:tabs>
          <w:tab w:val="left" w:pos="332"/>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Ένα μέλος από το Ιατρικό ή Επιστημονικό προσωπικό του Νοσοκομείου</w:t>
      </w:r>
    </w:p>
    <w:p w:rsidR="0069359B" w:rsidRPr="00AC4C3A" w:rsidRDefault="0069359B" w:rsidP="0069359B">
      <w:pPr>
        <w:numPr>
          <w:ilvl w:val="1"/>
          <w:numId w:val="29"/>
        </w:numPr>
        <w:tabs>
          <w:tab w:val="left" w:pos="337"/>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lastRenderedPageBreak/>
        <w:t>Ένα μέλος από το προσωπικό της διαχείρισης των υλικών αυτών ή της Βιοϊατρικής Τεχνολογίας του Νοσοκομείου.</w:t>
      </w:r>
    </w:p>
    <w:p w:rsidR="0069359B" w:rsidRPr="00AC4C3A" w:rsidRDefault="0069359B" w:rsidP="0069359B">
      <w:pPr>
        <w:numPr>
          <w:ilvl w:val="1"/>
          <w:numId w:val="29"/>
        </w:numPr>
        <w:tabs>
          <w:tab w:val="left" w:pos="337"/>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Ένα εκπρόσωπο του προμηθευτή.</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επιτροπή αυτή θα συνέρχεται ανά τρίμηνο, και θα εξετάζει την κατανάλωση των ειδών, ανάλογα με τον αριθμό των εξετάσεων που θα διενεργεί.</w:t>
      </w:r>
    </w:p>
    <w:p w:rsidR="0069359B" w:rsidRPr="00AC4C3A" w:rsidRDefault="0069359B" w:rsidP="0069359B">
      <w:pPr>
        <w:suppressAutoHyphens w:val="0"/>
        <w:spacing w:after="29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Τυχόν διαφορές μεταξύ της προσφοράς του προμηθευτή και της δαπάνης των Νοσοκομείων η οποία θα προκύψει θα βαρύνει τον προμηθευτή. Συνεχιζόμενη διαφορά επιλύεται από το Δ.Σ. προς το οποίο απευθύνει σχετική αίτηση ο προμηθευτής. Το Δ.Σ. αποφασίζει οριστικά με αιτιολογημένη απόφασή του η οποία γνωστοποιείται στον ενδιαφερόμενο.</w:t>
      </w:r>
    </w:p>
    <w:p w:rsidR="0069359B" w:rsidRPr="00AC4C3A" w:rsidRDefault="0069359B" w:rsidP="0069359B">
      <w:pPr>
        <w:suppressAutoHyphens w:val="0"/>
        <w:spacing w:after="29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6.6. Ο ανάδοχος θα καλύπτει το κόστος του εξωτερικού ετήσιου ποιοτικού ελέγχου που εφαρμόζουν τα τμήματα.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9359B" w:rsidRPr="00AC4C3A" w:rsidRDefault="0069359B" w:rsidP="0069359B">
      <w:pPr>
        <w:keepNext/>
        <w:keepLines/>
        <w:suppressAutoHyphens w:val="0"/>
        <w:spacing w:after="248" w:line="230" w:lineRule="exact"/>
        <w:ind w:right="-58"/>
        <w:rPr>
          <w:rFonts w:asciiTheme="minorHAnsi" w:eastAsia="Arial Unicode MS" w:hAnsiTheme="minorHAnsi" w:cstheme="minorHAnsi"/>
          <w:color w:val="000000"/>
          <w:sz w:val="24"/>
          <w:lang w:val="el-GR" w:eastAsia="el-GR"/>
        </w:rPr>
      </w:pPr>
      <w:bookmarkStart w:id="8" w:name="bookmark38"/>
      <w:r w:rsidRPr="00AC4C3A">
        <w:rPr>
          <w:rFonts w:asciiTheme="minorHAnsi" w:eastAsia="Arial Unicode MS" w:hAnsiTheme="minorHAnsi" w:cstheme="minorHAnsi"/>
          <w:color w:val="000000"/>
          <w:sz w:val="24"/>
          <w:lang w:val="el-GR" w:eastAsia="el-GR"/>
        </w:rPr>
        <w:t>7.'Ελεγχοι- Απόρριψη υλικών- Αντικατάσταση.</w:t>
      </w:r>
      <w:bookmarkEnd w:id="8"/>
    </w:p>
    <w:p w:rsidR="0069359B" w:rsidRPr="00AC4C3A" w:rsidRDefault="0069359B" w:rsidP="0069359B">
      <w:pPr>
        <w:numPr>
          <w:ilvl w:val="0"/>
          <w:numId w:val="30"/>
        </w:numPr>
        <w:tabs>
          <w:tab w:val="left" w:pos="495"/>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Το νοσοκομείο διατηρεί το δικαίωμα να προβεί σε δειγματοληπτικό έλεγχο με εργαστηριακά δεδομένα όλων των παρτίδων των προϊόντων τόσο κατά την οριστική παραλαβή, όσο και κατά τη διάρκεια χρήσεως, μετά από σχετική αναφορά του Διευθυντή του Εργαστηρίου, αρκούντως τεκμηριωμένη.</w:t>
      </w:r>
    </w:p>
    <w:p w:rsidR="0069359B" w:rsidRPr="00AC4C3A" w:rsidRDefault="0069359B" w:rsidP="0069359B">
      <w:pPr>
        <w:numPr>
          <w:ilvl w:val="0"/>
          <w:numId w:val="30"/>
        </w:numPr>
        <w:tabs>
          <w:tab w:val="left" w:pos="486"/>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Σε περίπτωση που απορριφθεί από την επιτροπή παραλαβής οριστικά ολόκληρη η συμβατική ποσότητα ή μέρος αυτής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9359B" w:rsidRPr="00AC4C3A" w:rsidRDefault="0069359B" w:rsidP="0069359B">
      <w:pPr>
        <w:numPr>
          <w:ilvl w:val="0"/>
          <w:numId w:val="30"/>
        </w:numPr>
        <w:tabs>
          <w:tab w:val="left" w:pos="486"/>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Εάν τελικά ο προμηθευτής δεν προβεί στην αντικατάσταση των ειδών που απορρίφθηκαν μέσα στην προθεσμία που του δόθηκε κηρύσσεται έκπτωτος.</w:t>
      </w:r>
    </w:p>
    <w:p w:rsidR="0069359B" w:rsidRPr="00AC4C3A" w:rsidRDefault="0069359B" w:rsidP="0069359B">
      <w:pPr>
        <w:numPr>
          <w:ilvl w:val="0"/>
          <w:numId w:val="30"/>
        </w:numPr>
        <w:tabs>
          <w:tab w:val="left" w:pos="486"/>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επιστροφή των υλικών που απορρίφθηκαν γίνεται σύμφωνα με τα προβλεπόμενα στις παρ. 2 και 3 του άρθρου 213 του ν. 4412/2016.</w:t>
      </w:r>
    </w:p>
    <w:p w:rsidR="0069359B" w:rsidRPr="00AC4C3A" w:rsidRDefault="0069359B" w:rsidP="0069359B">
      <w:pPr>
        <w:numPr>
          <w:ilvl w:val="0"/>
          <w:numId w:val="30"/>
        </w:numPr>
        <w:tabs>
          <w:tab w:val="left" w:pos="486"/>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 Κατά τα λοιπά εφαρμόζεται το αρ. 207 του Ν. 4412/2016.</w:t>
      </w:r>
    </w:p>
    <w:p w:rsidR="0069359B" w:rsidRPr="00AC4C3A" w:rsidRDefault="0069359B" w:rsidP="0069359B">
      <w:pPr>
        <w:suppressAutoHyphens w:val="0"/>
        <w:spacing w:after="22" w:line="230" w:lineRule="exact"/>
        <w:ind w:right="-58"/>
        <w:rPr>
          <w:rFonts w:asciiTheme="minorHAnsi" w:eastAsia="Arial Unicode MS" w:hAnsiTheme="minorHAnsi" w:cstheme="minorHAnsi"/>
          <w:sz w:val="24"/>
          <w:lang w:val="el-GR" w:eastAsia="en-US"/>
        </w:rPr>
      </w:pPr>
    </w:p>
    <w:p w:rsidR="0069359B" w:rsidRPr="00AC4C3A" w:rsidRDefault="0069359B" w:rsidP="0069359B">
      <w:pPr>
        <w:suppressAutoHyphens w:val="0"/>
        <w:spacing w:after="22" w:line="230" w:lineRule="exact"/>
        <w:ind w:right="-58"/>
        <w:rPr>
          <w:rFonts w:asciiTheme="minorHAnsi" w:eastAsia="Arial Unicode MS" w:hAnsiTheme="minorHAnsi" w:cstheme="minorHAnsi"/>
          <w:sz w:val="24"/>
          <w:lang w:val="el-GR" w:eastAsia="en-US"/>
        </w:rPr>
      </w:pPr>
    </w:p>
    <w:p w:rsidR="0069359B" w:rsidRPr="00AC4C3A" w:rsidRDefault="0069359B" w:rsidP="0069359B">
      <w:pPr>
        <w:suppressAutoHyphens w:val="0"/>
        <w:spacing w:after="22" w:line="230" w:lineRule="exact"/>
        <w:ind w:right="-58"/>
        <w:rPr>
          <w:rFonts w:asciiTheme="minorHAnsi" w:eastAsia="Arial Unicode MS" w:hAnsiTheme="minorHAnsi" w:cstheme="minorHAnsi"/>
          <w:sz w:val="24"/>
          <w:lang w:val="el-GR" w:eastAsia="en-US"/>
        </w:rPr>
      </w:pPr>
      <w:r w:rsidRPr="00AC4C3A">
        <w:rPr>
          <w:rFonts w:asciiTheme="minorHAnsi" w:eastAsia="Arial Unicode MS" w:hAnsiTheme="minorHAnsi" w:cstheme="minorHAnsi"/>
          <w:sz w:val="24"/>
          <w:highlight w:val="lightGray"/>
          <w:lang w:val="el-GR" w:eastAsia="en-US"/>
        </w:rPr>
        <w:t>ΚΕΦΑΛΑΙΟ 2 : ΤΕΧΝΙΚΗ ΠΕΡΙΓΡΑΦΗ ΑΝΤΙΔΡΑΣΤΗΡΙΩΝ ΚΑΙ ΑΝΑΛΥΤΩΝ</w:t>
      </w: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p>
    <w:p w:rsidR="0069359B" w:rsidRPr="00AC4C3A" w:rsidRDefault="0069359B" w:rsidP="0069359B">
      <w:pPr>
        <w:numPr>
          <w:ilvl w:val="1"/>
          <w:numId w:val="28"/>
        </w:numPr>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Η τεχνική περιγραφή αυτή καλύπτει τις απαιτήσεις και τον τρόπο ελέγχου και παραλαβής των υπό προμήθεια των αντιδραστηρίων για τους αναλυτές των Νοσοκομείων. Ως «αντιδραστήρια» φέρονται στο εξής όλα τα βιολογικά, βιοχημικά, ή άλλα υλικά που απαιτούνται για την διενέργεια των αντίστοιχων εξετάσεων.</w:t>
      </w: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ΑΠΑΙΤΗΣΕΙΣ</w:t>
      </w: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2.1 ΓΕΝΙΚΑ</w:t>
      </w:r>
    </w:p>
    <w:p w:rsidR="0069359B" w:rsidRPr="00AC4C3A" w:rsidRDefault="0069359B" w:rsidP="0069359B">
      <w:pPr>
        <w:numPr>
          <w:ilvl w:val="0"/>
          <w:numId w:val="31"/>
        </w:numPr>
        <w:tabs>
          <w:tab w:val="left" w:pos="655"/>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Τα υπό προμήθεια υλικά πρέπει να είναι καινούργια αμεταχείριστα και κατασκευασμένα με τις τελευταίες επιστημονικές εξελίξεις.</w:t>
      </w:r>
    </w:p>
    <w:p w:rsidR="0069359B" w:rsidRPr="00AC4C3A" w:rsidRDefault="0069359B" w:rsidP="0069359B">
      <w:pPr>
        <w:numPr>
          <w:ilvl w:val="0"/>
          <w:numId w:val="31"/>
        </w:numPr>
        <w:tabs>
          <w:tab w:val="left" w:pos="790"/>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 xml:space="preserve">Με αποκλειστική ευθύνη του προμηθευτή, που αποδεικνύεται έγγραφα, θα πρέπει να εξασφαλίζεται η δυνατότητα για συνεχή και πλήρη τεχνική υποστήριξη, δηλαδή επισκευές, </w:t>
      </w:r>
      <w:r w:rsidRPr="00AC4C3A">
        <w:rPr>
          <w:rFonts w:asciiTheme="minorHAnsi" w:eastAsia="Calibri" w:hAnsiTheme="minorHAnsi" w:cstheme="minorHAnsi"/>
          <w:sz w:val="24"/>
          <w:lang w:val="el-GR" w:eastAsia="en-US"/>
        </w:rPr>
        <w:lastRenderedPageBreak/>
        <w:t>ανταλλακτικά και άλλα υλικά, που είναι αναγκαία για τη λειτουργία του μηχανήματος που θα διαθέτει ο προμηθευτής για τη διενέργεια των απαιτουμένων εξετάσεων καθώς και η προμήθεια των απαιτούμενων υλικών βαθμονόμησης και ελέγχου (</w:t>
      </w:r>
      <w:r w:rsidRPr="00AC4C3A">
        <w:rPr>
          <w:rFonts w:asciiTheme="minorHAnsi" w:eastAsia="Calibri" w:hAnsiTheme="minorHAnsi" w:cstheme="minorHAnsi"/>
          <w:sz w:val="24"/>
          <w:lang w:val="en-US" w:eastAsia="en-US"/>
        </w:rPr>
        <w:t>standards</w:t>
      </w:r>
      <w:r w:rsidRPr="00AC4C3A">
        <w:rPr>
          <w:rFonts w:asciiTheme="minorHAnsi" w:eastAsia="Calibri" w:hAnsiTheme="minorHAnsi" w:cstheme="minorHAnsi"/>
          <w:sz w:val="24"/>
          <w:lang w:val="el-GR" w:eastAsia="en-US"/>
        </w:rPr>
        <w:t xml:space="preserve">, </w:t>
      </w:r>
      <w:r w:rsidRPr="00AC4C3A">
        <w:rPr>
          <w:rFonts w:asciiTheme="minorHAnsi" w:eastAsia="Calibri" w:hAnsiTheme="minorHAnsi" w:cstheme="minorHAnsi"/>
          <w:sz w:val="24"/>
          <w:lang w:val="en-US" w:eastAsia="en-US"/>
        </w:rPr>
        <w:t>controls</w:t>
      </w:r>
      <w:r w:rsidRPr="00AC4C3A">
        <w:rPr>
          <w:rFonts w:asciiTheme="minorHAnsi" w:eastAsia="Calibri" w:hAnsiTheme="minorHAnsi" w:cstheme="minorHAnsi"/>
          <w:sz w:val="24"/>
          <w:lang w:val="el-GR" w:eastAsia="en-US"/>
        </w:rPr>
        <w:t>) και λοιπών αναλωσίμων σε ποσότητες τέτοιες που να μη παρακωλύεται η απρόσκοπτη λειτουργία του αντίστοιχου εργαστηρίου.</w:t>
      </w: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2.2. ΛΕΙΤΟΥΡΓΙΚΑ- ΦΥΣΙΚΑ ΧΑΡΑΚΤΗΡΙΣΤΙΚΑ ΚΑΙ ΙΔΙΟΤΗΤΕΣ</w:t>
      </w:r>
    </w:p>
    <w:p w:rsidR="0069359B" w:rsidRPr="00AC4C3A" w:rsidRDefault="0069359B" w:rsidP="0069359B">
      <w:pPr>
        <w:suppressAutoHyphens w:val="0"/>
        <w:spacing w:after="0" w:line="293" w:lineRule="exact"/>
        <w:ind w:right="-58"/>
        <w:rPr>
          <w:rFonts w:asciiTheme="minorHAnsi" w:eastAsia="Arial Unicode MS" w:hAnsiTheme="minorHAnsi" w:cstheme="minorHAnsi"/>
          <w:color w:val="000000"/>
          <w:sz w:val="24"/>
          <w:lang w:val="el-GR" w:eastAsia="el-GR"/>
        </w:rPr>
      </w:pPr>
      <w:r w:rsidRPr="00AC4C3A">
        <w:rPr>
          <w:rFonts w:asciiTheme="minorHAnsi" w:eastAsia="Calibri" w:hAnsiTheme="minorHAnsi" w:cstheme="minorHAnsi"/>
          <w:bCs/>
          <w:color w:val="000000"/>
          <w:sz w:val="24"/>
          <w:lang w:val="el-GR" w:eastAsia="el-GR"/>
        </w:rPr>
        <w:t>2.2.1. ΒΙΟΛΟΓΙΚΑ ΚΑΙ ΒΙΟΧΗΜΙΚΑ ΑΝΤΙΔΡΑΣΤΗΡΙΑ.</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2.2.1.1.Τα υπό προμήθεια αντιδραστήρια θα πρέπει να πληρούν τους παρακάτω όρους: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2.2.1.1.1. Να ανταποκρίνονται πλήρως στις ανάγκες της Υπηρεσίας για την χρήση τους σε αναλυτές.</w:t>
      </w:r>
    </w:p>
    <w:p w:rsidR="0069359B" w:rsidRPr="00AC4C3A" w:rsidRDefault="0069359B" w:rsidP="0069359B">
      <w:pPr>
        <w:numPr>
          <w:ilvl w:val="0"/>
          <w:numId w:val="32"/>
        </w:numPr>
        <w:tabs>
          <w:tab w:val="left" w:pos="1326"/>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Να</w:t>
      </w:r>
      <w:r w:rsidRPr="00AC4C3A">
        <w:rPr>
          <w:rFonts w:asciiTheme="minorHAnsi" w:eastAsia="Calibri" w:hAnsiTheme="minorHAnsi" w:cstheme="minorHAnsi"/>
          <w:sz w:val="24"/>
          <w:lang w:val="el-GR" w:eastAsia="en-US"/>
        </w:rPr>
        <w:tab/>
        <w:t>συνοδεύονται από σαφείς οδηγίες χρήσεως σύμφωνα με την παρ. 5.2.9. του Κεφαλαίου 1.</w:t>
      </w:r>
    </w:p>
    <w:p w:rsidR="0069359B" w:rsidRPr="00AC4C3A" w:rsidRDefault="0069359B" w:rsidP="0069359B">
      <w:pPr>
        <w:numPr>
          <w:ilvl w:val="0"/>
          <w:numId w:val="32"/>
        </w:numPr>
        <w:tabs>
          <w:tab w:val="left" w:pos="1273"/>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Να έχουν τον κατά το δυνατόν μακρότερο χρόνο λήξεως.</w:t>
      </w:r>
    </w:p>
    <w:p w:rsidR="0069359B" w:rsidRPr="00AC4C3A" w:rsidRDefault="0069359B" w:rsidP="0069359B">
      <w:pPr>
        <w:numPr>
          <w:ilvl w:val="0"/>
          <w:numId w:val="32"/>
        </w:numPr>
        <w:tabs>
          <w:tab w:val="left" w:pos="111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Να συνοδεύονται υποχρεωτικά από πιστοποιητικά ποιοτικού ελέγχου, όπου τούτο προβλέπεται.</w:t>
      </w:r>
    </w:p>
    <w:p w:rsidR="0069359B" w:rsidRPr="00AC4C3A" w:rsidRDefault="0069359B" w:rsidP="0069359B">
      <w:pPr>
        <w:numPr>
          <w:ilvl w:val="0"/>
          <w:numId w:val="32"/>
        </w:numPr>
        <w:tabs>
          <w:tab w:val="left" w:pos="1028"/>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Να έχουν την κατάλληλη συσκευασία σύμφωνα με την παρ. 5 του Κεφαλαίου 1 και σε μέγεθος που εξυπηρετεί τις ανάγκες των Νοσοκομείων.</w:t>
      </w:r>
    </w:p>
    <w:p w:rsidR="0069359B" w:rsidRPr="00AC4C3A" w:rsidRDefault="0069359B" w:rsidP="0069359B">
      <w:pPr>
        <w:numPr>
          <w:ilvl w:val="0"/>
          <w:numId w:val="32"/>
        </w:numPr>
        <w:tabs>
          <w:tab w:val="left" w:pos="994"/>
        </w:tabs>
        <w:suppressAutoHyphens w:val="0"/>
        <w:spacing w:after="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Ιδιαίτερες απαιτήσεις.</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α. Το προϊόν θα πρέπει να είναι πρόσφατης παραγωγής και κατά την ημερομηνία παράδοσής του να μην έχουν παρέλθει το 1/4 τουλάχιστον της συνολικής διάρκειας ζωής του.</w:t>
      </w:r>
    </w:p>
    <w:p w:rsidR="0069359B" w:rsidRPr="00AC4C3A" w:rsidRDefault="0069359B" w:rsidP="0069359B">
      <w:pPr>
        <w:suppressAutoHyphens w:val="0"/>
        <w:spacing w:after="0" w:line="293" w:lineRule="exact"/>
        <w:ind w:right="-58"/>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β. Σε περίπτωση που θα παρατηρηθεί αλλοίωση του προϊόντος προ της λήξεως του και ενώ έχουν τηρηθεί οι προβλεπόμενες από τον κατασκευαστή συνθήκες συντηρήσεώς του, να υποχρεούται ο προμηθευτής στην αντικατάσταση της αλλοιωθείσης ποσότητας.</w:t>
      </w:r>
    </w:p>
    <w:p w:rsidR="0069359B" w:rsidRPr="00AC4C3A" w:rsidRDefault="0069359B" w:rsidP="0069359B">
      <w:pPr>
        <w:numPr>
          <w:ilvl w:val="0"/>
          <w:numId w:val="32"/>
        </w:numPr>
        <w:tabs>
          <w:tab w:val="left" w:pos="1014"/>
        </w:tabs>
        <w:suppressAutoHyphens w:val="0"/>
        <w:spacing w:after="240" w:line="293" w:lineRule="exact"/>
        <w:ind w:right="-58"/>
        <w:jc w:val="left"/>
        <w:rPr>
          <w:rFonts w:asciiTheme="minorHAnsi" w:eastAsia="Calibri" w:hAnsiTheme="minorHAnsi" w:cstheme="minorHAnsi"/>
          <w:sz w:val="24"/>
          <w:lang w:val="el-GR" w:eastAsia="en-US"/>
        </w:rPr>
      </w:pPr>
      <w:r w:rsidRPr="00AC4C3A">
        <w:rPr>
          <w:rFonts w:asciiTheme="minorHAnsi" w:eastAsia="Calibri" w:hAnsiTheme="minorHAnsi" w:cstheme="minorHAnsi"/>
          <w:sz w:val="24"/>
          <w:lang w:val="el-GR" w:eastAsia="en-US"/>
        </w:rPr>
        <w:t>Όλα τα υπό προμήθεια αντιδραστήρια θα αξιολογηθούν κατά τη διαδικασία της προμήθειας και θα ελέγχονται κατά την διαδικασία της παραλαβής.</w:t>
      </w:r>
    </w:p>
    <w:p w:rsidR="0069359B" w:rsidRPr="00AC4C3A" w:rsidRDefault="0069359B" w:rsidP="0069359B">
      <w:pPr>
        <w:keepNext/>
        <w:keepLines/>
        <w:suppressAutoHyphens w:val="0"/>
        <w:spacing w:after="0" w:line="293" w:lineRule="exact"/>
        <w:ind w:right="-58"/>
        <w:rPr>
          <w:rFonts w:asciiTheme="minorHAnsi" w:eastAsia="Arial Unicode MS" w:hAnsiTheme="minorHAnsi" w:cstheme="minorHAnsi"/>
          <w:color w:val="000000"/>
          <w:sz w:val="24"/>
          <w:lang w:val="el-GR" w:eastAsia="el-GR"/>
        </w:rPr>
      </w:pPr>
      <w:bookmarkStart w:id="9" w:name="bookmark41"/>
      <w:r w:rsidRPr="00AC4C3A">
        <w:rPr>
          <w:rFonts w:asciiTheme="minorHAnsi" w:eastAsia="Arial Unicode MS" w:hAnsiTheme="minorHAnsi" w:cstheme="minorHAnsi"/>
          <w:color w:val="000000"/>
          <w:sz w:val="24"/>
          <w:lang w:val="el-GR" w:eastAsia="el-GR"/>
        </w:rPr>
        <w:t>2.2.2. ΕΠΙΣΤΗΜΟΝΙΚΑ ΟΡΓΑΝΑ</w:t>
      </w:r>
      <w:bookmarkEnd w:id="9"/>
    </w:p>
    <w:p w:rsidR="0069359B" w:rsidRPr="00AC4C3A" w:rsidRDefault="0069359B" w:rsidP="0069359B">
      <w:pPr>
        <w:keepNext/>
        <w:keepLines/>
        <w:suppressAutoHyphens w:val="0"/>
        <w:spacing w:after="0" w:line="293" w:lineRule="exact"/>
        <w:ind w:right="-58"/>
        <w:rPr>
          <w:rFonts w:asciiTheme="minorHAnsi" w:eastAsia="Arial Unicode MS" w:hAnsiTheme="minorHAnsi" w:cstheme="minorHAnsi"/>
          <w:color w:val="000000"/>
          <w:sz w:val="24"/>
          <w:lang w:val="el-GR" w:eastAsia="el-GR"/>
        </w:rPr>
      </w:pPr>
      <w:bookmarkStart w:id="10" w:name="bookmark42"/>
      <w:r w:rsidRPr="00AC4C3A">
        <w:rPr>
          <w:rFonts w:asciiTheme="minorHAnsi" w:eastAsia="Arial Unicode MS" w:hAnsiTheme="minorHAnsi" w:cstheme="minorHAnsi"/>
          <w:color w:val="000000"/>
          <w:sz w:val="24"/>
          <w:lang w:val="el-GR" w:eastAsia="el-GR"/>
        </w:rPr>
        <w:t>2.2.2.1 ΤΕΧΝΙΚΕΣ ΠΡΟΔΙΑΓΡΑΦΕΣ ΑΝΟΣΟΛΟΓΙΚΟΥ ΑΝΑΛΥΤΗ</w:t>
      </w:r>
      <w:bookmarkEnd w:id="10"/>
      <w:r w:rsidRPr="00AC4C3A">
        <w:rPr>
          <w:rFonts w:asciiTheme="minorHAnsi" w:eastAsia="Arial Unicode MS" w:hAnsiTheme="minorHAnsi" w:cstheme="minorHAnsi"/>
          <w:color w:val="000000"/>
          <w:sz w:val="24"/>
          <w:lang w:val="el-GR" w:eastAsia="el-GR"/>
        </w:rPr>
        <w:t xml:space="preserve"> ΟΡΓΑΝΙΚΗΣ ΜΟΝΑΔΑΣ ΕΔΡΑΣ – ΑΓΙΟΣ ΝΙΚΟΛΑΟΣ ΤΜΗΜΑΤΟΣ 1</w:t>
      </w:r>
    </w:p>
    <w:p w:rsidR="0069359B" w:rsidRPr="00AC4C3A" w:rsidRDefault="0069359B" w:rsidP="0069359B">
      <w:pPr>
        <w:keepNext/>
        <w:keepLines/>
        <w:suppressAutoHyphens w:val="0"/>
        <w:spacing w:after="0" w:line="293" w:lineRule="exact"/>
        <w:ind w:right="-58"/>
        <w:rPr>
          <w:rFonts w:asciiTheme="minorHAnsi" w:eastAsia="Arial Unicode MS" w:hAnsiTheme="minorHAnsi" w:cstheme="minorHAnsi"/>
          <w:color w:val="000000"/>
          <w:sz w:val="24"/>
          <w:lang w:val="el-GR" w:eastAsia="el-GR"/>
        </w:rPr>
      </w:pP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 Η ταχύτητα του αναλυτή να είναι τουλάχιστον 180 εξετάσεις την ώρα.</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 Να διαθέτει ψυγείο (&lt;12οC) χωρητικότητας τουλάχιστον 45 θέσεων αντιδραστηρίων και να υπάρχει η δυνατότητα φόρτωσης παραπάνω του ενός αντιδραστηρίου για την ίδια εξέταση, ίδιας ή και διαφορετική παρτίδας.</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3. Να δέχεται τοποθέτηση συνολικά τουλάχιστον 150 δειγμάτων (ορός, πλάσμα, ούρα) ταυτόχρονα σε σωληνάρια με BAR CODE στον δειγματολήπτη του και να είναι συνεχούς φόρτωσης δειγμάτων. Μετά τη δειγματοληψία να μην δεσμεύονται τα δείγματα εντός του αναλυτή.</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4. Τα υγρά αναλώσιμα του αναλυτή να φέρουν σήμανση (κωδικοποίηση, χρωματική, κλπ) ώστε ο χειριστής να καθοδηγείται για τη σωστή τοποθέτησή τους επί του αναλυτικού συστήματος καθώς επίσης ο αναλυτής να μην επιτρέπει τη φόρτωση σε λάθος θέση επί αυτού των υγρών διαλυμάτων. Όλα τα αναλώσιμα θα πρέπει να αναγνωρίζονται με barcode. Να υπάρχει επίσης η δυνατότητα φόρτωσης των αναλωσίμων την ώρα της λειτουργίας του αναλυτή.</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5. Ο Αναλυτής να είναι τυχαίας (random), συνεχούς (continuous) και αμέσου (immediate) προσπελάσεως (για τα επείγοντα δείγματα και τα δείγματα ρουτίνας), με μεθοδολογία μέτρησης την χημειοφωταύγεια.</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6. Να διαθέτει μία οθόνη ελέγχου, ένα σημείο φόρτωσης κι εκφόρτωσης δειγμάτων, ποιοτικού</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lastRenderedPageBreak/>
        <w:t>ελέγχου, υλικών βαθμονόμησης και αντιδραστηρίων και να δύναται να επεκταθεί σε ανοσοβιοχημική μονάδα με μία επίσης οθόνη ελέγχου.</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7. Να υπάρχει η δυνατότητα φόρτωσης των αντιδραστηρίων χωρίς την διακοπή της λειτουργίας του αναλυτή</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8. O χρόνος λήψης αποτελέσματος για μια εξέταση να μην υπερβαίνει τα 45 λεπτά για όλες τις ζητούμενες εξετάσεις.</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9. Να μην απαιτούνται συνεχείς βαθμονομήσεις, δηλαδή η βαθμονόμηση (καμπύλη) για κάθε εξέταση να έχει σταθερότητα τουλάχιστον 3 εβδομάδες.</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10. Να δέχεται δείγματα διαφόρων τύπων (ορού, πλάσματος) ταυτόχρονα. Δείγματα διαφόρων τύπων (ορός, πλάσμα), οροί ποιοτικού ελέγχου και διαλύματα βαθμονόμησης, να φορτώνονται όλα σε κοινούς δειγματοφορείς. Να έχει την δυνατότητα διαμόρφωσης θέσεων φόρτωσης του δειγματολήπτη σε θέσεις επειγόντων (STAT). Να χρησιμοποιούνται κοινοί δειγματοφορείς για τα επείγοντα και τα δείγματα ρουτίνας.</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11. Να υπάρχει σύστημα αναγνώρισης –ανάγνωσης τόσο των δειγμάτων, όσο και των αντιδραστηρίων και με γραμμικό κώδικα (Bar-code).</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12. Να έχει δυνατότητα ανίχνευσης στάθμης υγρών, πήγματος και φυσαλίδων σε δείγματα και αντιδραστήρια.</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13. Τα αντιδραστήρια, οι βαθμονομητές και οι οροί ελέγχου να είναι όλα έτοιμοι προς χρήση και να μην απαιτούν ανασύσταση.</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14. Να έχει δυνατότητα αυτόματης αραίωσης, αυτόματης επανάληψης εξέτασης (Rerun) και αυτόματης εκτέλεσης νέας εξέτασης (Reflex) ανάλογα με το αποτέλεσμα.</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15. Ο αναλυτής να διαθέτει πρόγραμμα εσωτερικού ελέγχου ποιότητας και να διατηρεί τα δεδομένα για χρονικό διάστημα τουλάχιστον 6 μηνών επάνω στον ίδιο. Να δύναται να μεταφέρει σε εξωτερική μονάδα αποθήκευσης τα αποτελέσματα ποιοτικού ελέγχου.</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 xml:space="preserve">16. Όσον αφορά την εξέταση </w:t>
      </w:r>
      <w:r w:rsidRPr="00AC4C3A">
        <w:rPr>
          <w:rFonts w:asciiTheme="minorHAnsi" w:eastAsia="Arial Unicode MS" w:hAnsiTheme="minorHAnsi" w:cstheme="minorHAnsi"/>
          <w:color w:val="000000"/>
          <w:sz w:val="24"/>
          <w:lang w:val="en-US" w:eastAsia="el-GR"/>
        </w:rPr>
        <w:t>T</w:t>
      </w:r>
      <w:r w:rsidRPr="00AC4C3A">
        <w:rPr>
          <w:rFonts w:asciiTheme="minorHAnsi" w:eastAsia="Arial Unicode MS" w:hAnsiTheme="minorHAnsi" w:cstheme="minorHAnsi"/>
          <w:color w:val="000000"/>
          <w:sz w:val="24"/>
          <w:lang w:val="el-GR" w:eastAsia="el-GR"/>
        </w:rPr>
        <w:t>roponin, θα πρέπει να είναι Υψηλή Ευαισθησίας troponin I ή Τ και οι φυσιολογικές τιμές των επιπέδων της τροπονίνης να είναι σαφώς καθορισμένες μεταξύ των δύο φύλων. Τα αποτελέσματα Troponin Iή Τ, σε δείγματα με αιμοσφαιρίνη έως και 500 mg/dL,δεν θα πρέπει να επηρεάζονται σε ποσοστό μεγαλύτερο του 10%. Να αναφερθεί επίσης η συγκέντρωση Βιοτίνης που τυχόν επηρεάζει την εξέταση Troponin Ι ή Τ, προκειμένου να αξιολογηθεί.</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17. Να παρέχεται η δυνατότητα ελέγχου, ενημέρωσης και επικοινωνίας του αναλυτή (online) από απόσταση μέσω modem / router με το τεχνικό τμήμα (service) του προμηθευτή, προκειμένου να επιτυγχάνεται η προληπτική αντιμετώπιση πιθανόν τεχνικών προβλημάτων, ώστε να περιορίζεται όσο το δυνατόν περισσότερο ο νεκρός χρόνος του αναλυτή. Να διαθέτει σύστημα λεπτομερούς καταγραφής του αναλυτικού έργου ανά εξέταση (βαθμονομήσεις, εξετάσεις δειγμάτων, επίπεδα ποιοτικού ελέγχου). Το λογισμικό του αναλυτή θα πρέπει να δίνει πλήρη εικόνα της πορείας των εξετάσεων με ενδείξεις για τον υπολειπόμενο χρόνο της κάθε εξέτασης. Για κάθε αποτέλεσμα να υπάρχει πλήρης ιχνηλασιμότητα του αντιδραστηρίου και διαλυμάτων που χρησιμοποιήθηκαν στον αναλυτή καθώς και του χειριστή. Να παρέχεται ηλεκτρονικά η δυνατότητα εξ’ αποστάσεως ενημέρωσης και εγκατάστασης νέων εφαρμογών του λογισμικού, νέων εφαρμογών (πρωτοκόλλων) και οδηγιών χρήσης των εξετάσεων.</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 xml:space="preserve">18. Τα αντιδραστήρια να έχουν υποχρεωτικά διάρκεια ζωής &gt;10 εβδομάδων μετά το άνοιγμα και &gt;= 6 μηνών, συνολικά από την παραγγελία-παραλαβή. Τα αντιδραστήρια να έχουν σταθερότητα τουλάχιστον 10 συσωρευτικών ημερών παραμονής επί του αναλυτή. Τα αντιδραστήρια θα πρέπει </w:t>
      </w:r>
      <w:r w:rsidRPr="00AC4C3A">
        <w:rPr>
          <w:rFonts w:asciiTheme="minorHAnsi" w:eastAsia="Arial Unicode MS" w:hAnsiTheme="minorHAnsi" w:cstheme="minorHAnsi"/>
          <w:color w:val="000000"/>
          <w:sz w:val="24"/>
          <w:lang w:val="el-GR" w:eastAsia="el-GR"/>
        </w:rPr>
        <w:lastRenderedPageBreak/>
        <w:t>να παραμένουν εντός του αναλυτή με εξαίρεση αυτά τα οποία έχουν ζητούμενο αριθμό εξετάσεων λιγότερο από 1500 τα οποία δεν είναι απαραίτητο να παραμένουν εντός του αναλυτή.</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19. Να συνοδεύεται από δύο αναλυτές μικρότερης παραγωγικότητας (ένα για το χώρο που βρίσκεται ο κύριος αναλυτής και ένα για το χώρο εφημερίας), ίδιας τεχνολογίας μέτρησης, με ταχύτητα τουλάχιστον 90 tests ανά ώρα και 15 θέσεις αντιδραστηρίων σε ψυγείο (2-12ο C) συνεχούς φόρτωσης. Ο αναλυτές θα εκτελούν τις ζητούμενες εξετάσεις του πίνακα για τους αναλυτές μικρότερης παραγωγικότητας. Θα πρέπει να πληρούν τουλάχιστον τις παραπάνω προδιαγραφές με αριθμό 5 έως 18.</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20. Ο ανάδοχος θα καλύπτει το κόστος του εξωτερικού ετήσιου ποιοτικού ελέγχου που εφαρμόζουν τα τμήματα, εφόσον ζητηθεί από αυτά. Οι οικονομικοί φορείς μπορούν να επικοινωνούν με τα τμήματα για περαιτέρω πληροφορίες σχετικά με τον εξωτερικό ποιοτικό έλεγχο. Στην προσφορά τους πρέπει να δηλώνουν ότι έλαβαν γνώση των απαιτήσεων κάθε τμήματος. Η επιλογή του φορέα που θα διενεργεί τον εξωτερικό ποιοτικό έλεγχο θα γίνεται από το αρμόδιο τμήμα κάθε Οργανικής Μονάδας/Νοσοκομείου και δεν έχει σχέση με τον ανάδοχο που θα προκύψει από τον παρόντα διαγωνισμό.</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21. Ο προμηθευτής θα πρέπει να αναλάβει με δική του ευθύνη και δαπάνη να εξασφαλίσει τη διατήρηση της σωστής θερμοκρασίας του χώρου του εργαστηρίου (κλιματιστικές μονάδες ή άλλος τρόπος) για τη σωστή λειτουργία των αναλυτών και να υλοποιήσει τη σύμβαση εκτελώντας όλες τις επιμέρους εργασίες που ενδεχομένως απαιτηθούν για την απρόσκοπτη λειτουργία του συνοδού εξοπλισμού, καθώς επίσης και την ορθή συντήρηση των αντιδραστηρίων στο εργαστήριο (ψυγείο ή άλλος τρόπος) Επίσης θα πρέπει να αναλάβει με δική του ευθύνη και δαπάνη την σύνδεση των αναλυτών με το LIS του εργαστηρίου</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22. Ο προμηθευτής θα αναλάβει ακόμη με δική του ευθύνη και δαπάνη την προμήθεια τροχήλατου πάγκου για την τοποθέτηση του εκτυπωτή, του UPS και λοιπών περιφερειακών συστημάτων συνδεόμενων με τον συνοδό εξοπλισμό (αναλυτή) με σκοπό την προφύλαξή τους.</w:t>
      </w:r>
    </w:p>
    <w:p w:rsidR="0069359B" w:rsidRPr="00AC4C3A" w:rsidRDefault="0069359B" w:rsidP="0069359B">
      <w:pPr>
        <w:suppressAutoHyphens w:val="0"/>
        <w:autoSpaceDE w:val="0"/>
        <w:autoSpaceDN w:val="0"/>
        <w:adjustRightInd w:val="0"/>
        <w:spacing w:before="120" w:after="0"/>
        <w:rPr>
          <w:rFonts w:asciiTheme="minorHAnsi" w:eastAsia="Arial Unicode MS" w:hAnsiTheme="minorHAnsi" w:cstheme="minorHAnsi"/>
          <w:color w:val="000000"/>
          <w:sz w:val="24"/>
          <w:lang w:val="el-GR" w:eastAsia="el-GR"/>
        </w:rPr>
      </w:pPr>
      <w:r w:rsidRPr="00AC4C3A">
        <w:rPr>
          <w:rFonts w:asciiTheme="minorHAnsi" w:eastAsia="Arial Unicode MS" w:hAnsiTheme="minorHAnsi" w:cstheme="minorHAnsi"/>
          <w:color w:val="000000"/>
          <w:sz w:val="24"/>
          <w:lang w:val="el-GR" w:eastAsia="el-GR"/>
        </w:rPr>
        <w:t>23. Επίσης, ο προμηθευτής θα αναλάβει με δική του ευθύνη και δαπάνη την προμήθεια κλειστού ερμαρίου με ράφια για την αποθήκευση αναλωσίμων υλικών, ώστε να φυλάσσονται χωρίς αλλοιώσεις έως την χρήση τους, καθώς στο εργαστήριο δεν έχουν προβλεφθεί (λόγω παλαιότητας) αποθηκευτικοί χώροι.</w:t>
      </w:r>
    </w:p>
    <w:p w:rsidR="0069359B" w:rsidRDefault="0069359B" w:rsidP="0069359B">
      <w:pPr>
        <w:suppressAutoHyphens w:val="0"/>
        <w:spacing w:after="0"/>
        <w:jc w:val="left"/>
        <w:rPr>
          <w:lang w:val="el-GR"/>
        </w:rPr>
      </w:pPr>
      <w:r>
        <w:rPr>
          <w:lang w:val="el-GR"/>
        </w:rPr>
        <w:t xml:space="preserve"> </w:t>
      </w:r>
    </w:p>
    <w:p w:rsidR="0069359B" w:rsidRDefault="0069359B" w:rsidP="0069359B">
      <w:pPr>
        <w:suppressAutoHyphens w:val="0"/>
        <w:spacing w:after="0"/>
        <w:jc w:val="left"/>
        <w:rPr>
          <w:lang w:val="el-GR"/>
        </w:rPr>
      </w:pPr>
      <w:r>
        <w:rPr>
          <w:lang w:val="el-GR"/>
        </w:rPr>
        <w:t xml:space="preserve">ΜΕΡΟΣ Β </w:t>
      </w:r>
    </w:p>
    <w:p w:rsidR="0069359B" w:rsidRDefault="0069359B" w:rsidP="0069359B">
      <w:pPr>
        <w:suppressAutoHyphens w:val="0"/>
        <w:spacing w:after="0"/>
        <w:jc w:val="left"/>
        <w:rPr>
          <w:lang w:val="el-GR"/>
        </w:rPr>
      </w:pPr>
      <w:r>
        <w:rPr>
          <w:lang w:val="el-GR"/>
        </w:rPr>
        <w:t>ΟΙΚΟΝΟΜΙΚΟ ΑΝΤΙΚΕΙΜΕΝΟ ΤΗΣ ΣΥΜΒΑΣΗΣ</w:t>
      </w:r>
    </w:p>
    <w:p w:rsidR="0069359B" w:rsidRDefault="0069359B" w:rsidP="0069359B">
      <w:pPr>
        <w:suppressAutoHyphens w:val="0"/>
        <w:spacing w:after="0"/>
        <w:jc w:val="left"/>
        <w:rPr>
          <w:lang w:val="el-GR"/>
        </w:rPr>
      </w:pPr>
    </w:p>
    <w:p w:rsidR="0069359B" w:rsidRDefault="0069359B" w:rsidP="0069359B">
      <w:pPr>
        <w:suppressAutoHyphens w:val="0"/>
        <w:spacing w:after="0"/>
        <w:jc w:val="left"/>
        <w:rPr>
          <w:lang w:val="el-GR"/>
        </w:rPr>
      </w:pPr>
      <w:r w:rsidRPr="00B02A35">
        <w:rPr>
          <w:rFonts w:asciiTheme="minorHAnsi" w:hAnsiTheme="minorHAnsi" w:cstheme="minorHAnsi"/>
          <w:b/>
          <w:bCs/>
          <w:sz w:val="18"/>
          <w:szCs w:val="18"/>
        </w:rPr>
        <w:t>ΕΞΕΤΑΣΕΙΣ ΚΥΡΙΟΥ ΑΝΑΛΥΤΗ</w:t>
      </w:r>
      <w:r>
        <w:rPr>
          <w:lang w:val="el-GR"/>
        </w:rPr>
        <w:t xml:space="preserve"> </w:t>
      </w:r>
    </w:p>
    <w:tbl>
      <w:tblPr>
        <w:tblW w:w="10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445"/>
        <w:gridCol w:w="1532"/>
        <w:gridCol w:w="1043"/>
        <w:gridCol w:w="1107"/>
        <w:gridCol w:w="1300"/>
        <w:gridCol w:w="1113"/>
        <w:gridCol w:w="780"/>
        <w:gridCol w:w="1001"/>
        <w:gridCol w:w="1107"/>
      </w:tblGrid>
      <w:tr w:rsidR="0069359B" w:rsidRPr="002B5A1E" w:rsidTr="009C796D">
        <w:trPr>
          <w:trHeight w:val="803"/>
          <w:jc w:val="center"/>
        </w:trPr>
        <w:tc>
          <w:tcPr>
            <w:tcW w:w="562"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A/A</w:t>
            </w:r>
          </w:p>
        </w:tc>
        <w:tc>
          <w:tcPr>
            <w:tcW w:w="1445"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ΠΕΡΙΓΡΑΦΗ</w:t>
            </w:r>
          </w:p>
        </w:tc>
        <w:tc>
          <w:tcPr>
            <w:tcW w:w="1532"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KEOKEΕ</w:t>
            </w:r>
          </w:p>
        </w:tc>
        <w:tc>
          <w:tcPr>
            <w:tcW w:w="992"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ΜΟΝΑΔΑ ΜΕΤΡΗΣΗΣ</w:t>
            </w:r>
          </w:p>
        </w:tc>
        <w:tc>
          <w:tcPr>
            <w:tcW w:w="1107"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ΑΡΙΘΜΟΣ ΕΞΕΤΑΣΕΩΝ ΕΞΑΜΗΝΟΥ</w:t>
            </w:r>
          </w:p>
        </w:tc>
        <w:tc>
          <w:tcPr>
            <w:tcW w:w="1300"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ΤΙΜΗ ΜΟΝΑΔΑΣ</w:t>
            </w:r>
          </w:p>
        </w:tc>
        <w:tc>
          <w:tcPr>
            <w:tcW w:w="1113"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ΚΑΘΑΡΗ ΑΞΙΑ 6ΜΗΝΟΥ</w:t>
            </w:r>
          </w:p>
        </w:tc>
        <w:tc>
          <w:tcPr>
            <w:tcW w:w="780"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ΦΠΑ</w:t>
            </w:r>
          </w:p>
        </w:tc>
        <w:tc>
          <w:tcPr>
            <w:tcW w:w="1001"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ΦΠΑ 6 ΜΗΝΟΥ</w:t>
            </w:r>
          </w:p>
        </w:tc>
        <w:tc>
          <w:tcPr>
            <w:tcW w:w="1107" w:type="dxa"/>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b/>
                <w:color w:val="000000"/>
                <w:sz w:val="18"/>
                <w:szCs w:val="18"/>
                <w:lang w:val="el-GR" w:eastAsia="el-GR"/>
              </w:rPr>
            </w:pPr>
            <w:r w:rsidRPr="002B5A1E">
              <w:rPr>
                <w:rFonts w:asciiTheme="minorHAnsi" w:hAnsiTheme="minorHAnsi" w:cstheme="minorHAnsi"/>
                <w:b/>
                <w:color w:val="000000"/>
                <w:sz w:val="18"/>
                <w:szCs w:val="18"/>
                <w:lang w:val="el-GR" w:eastAsia="el-GR"/>
              </w:rPr>
              <w:t>ΤΕΛΙΚΗ ΑΞΙΑ 6ΜΗΝΟΥ</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TSH</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12.04.01.11.001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0,87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5.568,00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334,08</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5.902,08</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Free T3</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12.04.01.01.001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0,87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1.566,00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93,96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1.659,96</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Free T4</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12.04.01.02.001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3000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0,87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2.610,00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156,6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2.766,60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Total T3*</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12.04.01.05.001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0,87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174,00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10,44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184,44</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Total T4*</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12.04.01.07.001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0,87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348,00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20,88</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368,88</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ΤΟΧΟ Μ</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15.05.01.06.001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740,00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44,4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784,40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ΤΟΧΟ G</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15.05.01.05.001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370,00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392,20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RUBELLA IgG</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15.04.01.05.001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370,00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392,20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RUBELLA IgM</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15.04.01.06.001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370,00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392,20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CMV M</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15.04.02.06.001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740,00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44,4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784,40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lastRenderedPageBreak/>
              <w:t>11</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CMV G</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15.04.02.05.001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740,00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44,4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784,40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CEA</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12.03.01.31.001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1,27</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1.016,00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60,96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1.076,96</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AFP</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12.03.90.01.001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500,00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30</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530,00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Ca 15-3</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12.03.01.02.001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664,00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39,84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703,84</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Ca 19-9</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12.03.01.03.001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996,00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59,76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1.055,76</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Ca 125</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12.03.01.06.001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664,00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39,84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703,84</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17</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PSA TOTAL</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12.03.01.32.001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1,68</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2.352,00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141,12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2.493,12</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HBsAg</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15.02.02.01.001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870,00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922,20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19</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Anti-HCV</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15.02.03.04.001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3,64</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2.184,00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131,04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2.315,04</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HIV I &amp; II COMB</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15.03.20.09.001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3,15</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1.260,00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75,6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1.335,60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21</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 HBc</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15.02.02.14.001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1,58</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316,00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18,96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334,96</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 HBs</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15.02.02.04.001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1,58</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632,00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37,92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669,92</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PROGESTERONE</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12.05.01.06.001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551,20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24</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PROLACTIN</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12.05.01.08.001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551,20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25</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ESTRADIOL</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12.05.01.03.001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551,20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26</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FSH</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551,20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27</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LH</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12.05.01.05.001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551,20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28</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Φυλλικό οξύ</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12.07.01.03.001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3.504,00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210,24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3.714,24</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29</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Φερριτίνη</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12.07.01.02.001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5000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5.800,00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348</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6.148,00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30</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Β 12</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12.07.02.04.001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5000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7.300,00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438</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7.738,00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31</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 TPO</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18.10.03.01.001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1.400,00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1.484,00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32</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Anti-Tg</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18.10.03.04.001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1.400,00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1.484,00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33</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TG-θυρεοσφαιρίνη</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12.04.01.08.001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920,00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55,2</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975,20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34</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Παραθορμόνη PTH</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12.06.03.13.001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1.080,00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64,8</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1.144,80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35</w:t>
            </w: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(25-ΟΗ) Vit  D</w:t>
            </w: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12.06.03.10.001</w:t>
            </w: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4600</w:t>
            </w:r>
          </w:p>
        </w:tc>
        <w:tc>
          <w:tcPr>
            <w:tcW w:w="130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3,6</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16.560,00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993,6</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17.553,60</w:t>
            </w:r>
          </w:p>
        </w:tc>
      </w:tr>
      <w:tr w:rsidR="0069359B" w:rsidRPr="002B5A1E" w:rsidTr="009C796D">
        <w:trPr>
          <w:trHeight w:val="300"/>
          <w:jc w:val="center"/>
        </w:trPr>
        <w:tc>
          <w:tcPr>
            <w:tcW w:w="562"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p>
        </w:tc>
        <w:tc>
          <w:tcPr>
            <w:tcW w:w="1445"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sz w:val="18"/>
                <w:szCs w:val="18"/>
                <w:lang w:val="el-GR" w:eastAsia="el-GR"/>
              </w:rPr>
            </w:pPr>
          </w:p>
        </w:tc>
        <w:tc>
          <w:tcPr>
            <w:tcW w:w="153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sz w:val="18"/>
                <w:szCs w:val="18"/>
                <w:lang w:val="el-GR" w:eastAsia="el-GR"/>
              </w:rPr>
            </w:pPr>
          </w:p>
        </w:tc>
        <w:tc>
          <w:tcPr>
            <w:tcW w:w="992"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sz w:val="18"/>
                <w:szCs w:val="18"/>
                <w:lang w:val="el-GR" w:eastAsia="el-GR"/>
              </w:rPr>
            </w:pPr>
          </w:p>
        </w:tc>
        <w:tc>
          <w:tcPr>
            <w:tcW w:w="1107"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sz w:val="18"/>
                <w:szCs w:val="18"/>
                <w:lang w:val="el-GR" w:eastAsia="el-GR"/>
              </w:rPr>
            </w:pPr>
          </w:p>
        </w:tc>
        <w:tc>
          <w:tcPr>
            <w:tcW w:w="1300" w:type="dxa"/>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b/>
                <w:bCs/>
                <w:color w:val="000000"/>
                <w:sz w:val="18"/>
                <w:szCs w:val="18"/>
                <w:lang w:val="el-GR" w:eastAsia="el-GR"/>
              </w:rPr>
            </w:pPr>
            <w:r w:rsidRPr="002B5A1E">
              <w:rPr>
                <w:rFonts w:asciiTheme="minorHAnsi" w:hAnsiTheme="minorHAnsi" w:cstheme="minorHAnsi"/>
                <w:b/>
                <w:bCs/>
                <w:color w:val="000000"/>
                <w:sz w:val="18"/>
                <w:szCs w:val="18"/>
                <w:lang w:val="el-GR" w:eastAsia="el-GR"/>
              </w:rPr>
              <w:t>ΣΥΝΟΛΟ</w:t>
            </w:r>
            <w:r>
              <w:rPr>
                <w:rFonts w:asciiTheme="minorHAnsi" w:hAnsiTheme="minorHAnsi" w:cstheme="minorHAnsi"/>
                <w:b/>
                <w:bCs/>
                <w:color w:val="000000"/>
                <w:sz w:val="18"/>
                <w:szCs w:val="18"/>
                <w:lang w:val="el-GR" w:eastAsia="el-GR"/>
              </w:rPr>
              <w:t xml:space="preserve"> Α</w:t>
            </w:r>
          </w:p>
        </w:tc>
        <w:tc>
          <w:tcPr>
            <w:tcW w:w="1113"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b/>
                <w:bCs/>
                <w:color w:val="000000"/>
                <w:sz w:val="18"/>
                <w:szCs w:val="18"/>
                <w:lang w:val="el-GR" w:eastAsia="el-GR"/>
              </w:rPr>
            </w:pPr>
            <w:r w:rsidRPr="002B5A1E">
              <w:rPr>
                <w:rFonts w:asciiTheme="minorHAnsi" w:hAnsiTheme="minorHAnsi" w:cstheme="minorHAnsi"/>
                <w:b/>
                <w:bCs/>
                <w:color w:val="000000"/>
                <w:sz w:val="18"/>
                <w:szCs w:val="18"/>
                <w:lang w:val="el-GR" w:eastAsia="el-GR"/>
              </w:rPr>
              <w:t>65.614,00</w:t>
            </w:r>
          </w:p>
        </w:tc>
        <w:tc>
          <w:tcPr>
            <w:tcW w:w="780"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b/>
                <w:bCs/>
                <w:color w:val="000000"/>
                <w:sz w:val="18"/>
                <w:szCs w:val="18"/>
                <w:lang w:val="el-GR" w:eastAsia="el-GR"/>
              </w:rPr>
            </w:pPr>
          </w:p>
        </w:tc>
        <w:tc>
          <w:tcPr>
            <w:tcW w:w="1001"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b/>
                <w:bCs/>
                <w:color w:val="000000"/>
                <w:sz w:val="18"/>
                <w:szCs w:val="18"/>
                <w:lang w:val="el-GR" w:eastAsia="el-GR"/>
              </w:rPr>
            </w:pPr>
            <w:r w:rsidRPr="002B5A1E">
              <w:rPr>
                <w:rFonts w:asciiTheme="minorHAnsi" w:hAnsiTheme="minorHAnsi" w:cstheme="minorHAnsi"/>
                <w:b/>
                <w:bCs/>
                <w:color w:val="000000"/>
                <w:sz w:val="18"/>
                <w:szCs w:val="18"/>
                <w:lang w:val="el-GR" w:eastAsia="el-GR"/>
              </w:rPr>
              <w:t>3.936,84</w:t>
            </w:r>
          </w:p>
        </w:tc>
        <w:tc>
          <w:tcPr>
            <w:tcW w:w="1107" w:type="dxa"/>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69.550,84</w:t>
            </w:r>
          </w:p>
        </w:tc>
      </w:tr>
    </w:tbl>
    <w:p w:rsidR="0069359B" w:rsidRDefault="0069359B" w:rsidP="0069359B">
      <w:pPr>
        <w:suppressAutoHyphens w:val="0"/>
        <w:spacing w:after="0"/>
        <w:jc w:val="left"/>
        <w:rPr>
          <w:lang w:val="el-GR"/>
        </w:rPr>
      </w:pPr>
    </w:p>
    <w:p w:rsidR="0069359B" w:rsidRDefault="0069359B" w:rsidP="0069359B">
      <w:pPr>
        <w:suppressAutoHyphens w:val="0"/>
        <w:spacing w:after="0"/>
        <w:jc w:val="left"/>
        <w:rPr>
          <w:lang w:val="el-GR"/>
        </w:rPr>
      </w:pPr>
    </w:p>
    <w:p w:rsidR="0069359B" w:rsidRDefault="0069359B" w:rsidP="0069359B">
      <w:pPr>
        <w:suppressAutoHyphens w:val="0"/>
        <w:spacing w:after="0"/>
        <w:jc w:val="left"/>
        <w:rPr>
          <w:lang w:val="el-GR"/>
        </w:rPr>
      </w:pPr>
      <w:r w:rsidRPr="00B02A35">
        <w:rPr>
          <w:rFonts w:asciiTheme="minorHAnsi" w:hAnsiTheme="minorHAnsi" w:cstheme="minorHAnsi"/>
          <w:b/>
          <w:bCs/>
          <w:sz w:val="18"/>
          <w:szCs w:val="18"/>
        </w:rPr>
        <w:t>ΕΞΕΤΑΣΕΙΣ ΑΝΑΛΥΤΩΝ ΜΙΚΡΗΣ ΠΑΡΑΓΩΓΙΚΟΤΗΤΑΣ</w:t>
      </w:r>
    </w:p>
    <w:tbl>
      <w:tblPr>
        <w:tblW w:w="10934" w:type="dxa"/>
        <w:tblInd w:w="-856" w:type="dxa"/>
        <w:tblLook w:val="04A0" w:firstRow="1" w:lastRow="0" w:firstColumn="1" w:lastColumn="0" w:noHBand="0" w:noVBand="1"/>
      </w:tblPr>
      <w:tblGrid>
        <w:gridCol w:w="494"/>
        <w:gridCol w:w="1560"/>
        <w:gridCol w:w="1402"/>
        <w:gridCol w:w="1223"/>
        <w:gridCol w:w="1079"/>
        <w:gridCol w:w="1172"/>
        <w:gridCol w:w="1107"/>
        <w:gridCol w:w="937"/>
        <w:gridCol w:w="1048"/>
        <w:gridCol w:w="1107"/>
      </w:tblGrid>
      <w:tr w:rsidR="0069359B" w:rsidRPr="002B5A1E" w:rsidTr="009C796D">
        <w:trPr>
          <w:trHeight w:val="612"/>
        </w:trPr>
        <w:tc>
          <w:tcPr>
            <w:tcW w:w="4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A/A</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ΠΕΡΙΓΡΑΦΗ</w:t>
            </w:r>
          </w:p>
        </w:tc>
        <w:tc>
          <w:tcPr>
            <w:tcW w:w="1402"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KEOKEΕ</w:t>
            </w:r>
          </w:p>
        </w:tc>
        <w:tc>
          <w:tcPr>
            <w:tcW w:w="1223"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ΜΟΝΑΔΑ ΜΕΤΡΗΣΗΣ</w:t>
            </w:r>
          </w:p>
        </w:tc>
        <w:tc>
          <w:tcPr>
            <w:tcW w:w="884"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Pr>
                <w:rFonts w:asciiTheme="minorHAnsi" w:hAnsiTheme="minorHAnsi" w:cstheme="minorHAnsi"/>
                <w:color w:val="000000"/>
                <w:sz w:val="18"/>
                <w:szCs w:val="18"/>
                <w:lang w:val="el-GR" w:eastAsia="el-GR"/>
              </w:rPr>
              <w:t>ΑΡΙΘΜΟΣ ΕΞΕΤΑΣΕΩΝ</w:t>
            </w:r>
            <w:r w:rsidRPr="002B5A1E">
              <w:rPr>
                <w:rFonts w:asciiTheme="minorHAnsi" w:hAnsiTheme="minorHAnsi" w:cstheme="minorHAnsi"/>
                <w:color w:val="000000"/>
                <w:sz w:val="18"/>
                <w:szCs w:val="18"/>
                <w:lang w:val="el-GR" w:eastAsia="el-GR"/>
              </w:rPr>
              <w:t xml:space="preserve"> 6ΜΗΝΟΥ</w:t>
            </w:r>
          </w:p>
        </w:tc>
        <w:tc>
          <w:tcPr>
            <w:tcW w:w="1172"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ΤΙΜΗ ΜΟΝΑΔΑΣ</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ΑΞΙΑ 6ΜΗΝΟΥ</w:t>
            </w:r>
          </w:p>
        </w:tc>
        <w:tc>
          <w:tcPr>
            <w:tcW w:w="937"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ΦΠΑ</w:t>
            </w:r>
          </w:p>
        </w:tc>
        <w:tc>
          <w:tcPr>
            <w:tcW w:w="1048"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ΦΠΑ 6ΜΗΝΟΥ</w:t>
            </w:r>
          </w:p>
        </w:tc>
        <w:tc>
          <w:tcPr>
            <w:tcW w:w="1107" w:type="dxa"/>
            <w:tcBorders>
              <w:top w:val="single" w:sz="4" w:space="0" w:color="auto"/>
              <w:left w:val="nil"/>
              <w:bottom w:val="single" w:sz="4" w:space="0" w:color="auto"/>
              <w:right w:val="single" w:sz="4" w:space="0" w:color="auto"/>
            </w:tcBorders>
            <w:shd w:val="clear" w:color="auto" w:fill="auto"/>
            <w:vAlign w:val="bottom"/>
            <w:hideMark/>
          </w:tcPr>
          <w:p w:rsidR="0069359B" w:rsidRPr="002B5A1E" w:rsidRDefault="0069359B" w:rsidP="009C796D">
            <w:pPr>
              <w:suppressAutoHyphens w:val="0"/>
              <w:spacing w:after="0"/>
              <w:jc w:val="center"/>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ΤΕΛΙΚΗ ΑΞΙΑ 6ΜΗΝΟΥ</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PSA FREE</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12.03.01.33.001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1,9</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190,00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11,40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201,40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Anti-HAV IgG</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15.02.01.04.001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233,20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Anti-HAV IgM</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15.02.01.06.001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220,00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233,20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Anti HBc-IgM</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15.02.02.16.001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3,45</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345,00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20,70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365,70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DHEA-S</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12.05.01.02.001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212,00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EBV IgG</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15.04.04.08.001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1,89</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189,00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11,34</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200,34</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EBV IgM</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15.04.04.07.001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1,89</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189,00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11,34</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200,34</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β-hCG</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12.05.02.05.001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720,00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43,20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763,20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9</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Τεστοστερόνη ολική</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12.05.01.10.001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240,00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14,40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254,40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Κορτιζόλη</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12.06.02.04.001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127,20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11</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Ινσουλίνη</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12.06.01.03.001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127,20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HS ΤΡΟΠΟΝΙΝΗ Ι ή Τ</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12.13.01.07.001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4600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1,82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8.372,00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502,32</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8.874,32</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BNP</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12.13.01.01.001</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ΕΞΕΤΑΣΗ</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100</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2.000,00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6%</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120,00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2.120,00</w:t>
            </w:r>
          </w:p>
        </w:tc>
      </w:tr>
      <w:tr w:rsidR="0069359B" w:rsidRPr="002B5A1E" w:rsidTr="009C796D">
        <w:trPr>
          <w:trHeight w:val="300"/>
        </w:trPr>
        <w:tc>
          <w:tcPr>
            <w:tcW w:w="494" w:type="dxa"/>
            <w:tcBorders>
              <w:top w:val="nil"/>
              <w:left w:val="single" w:sz="4" w:space="0" w:color="auto"/>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1560"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140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1223"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884"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1172"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b/>
                <w:bCs/>
                <w:color w:val="000000"/>
                <w:sz w:val="18"/>
                <w:szCs w:val="18"/>
                <w:lang w:val="el-GR" w:eastAsia="el-GR"/>
              </w:rPr>
            </w:pPr>
            <w:r w:rsidRPr="002B5A1E">
              <w:rPr>
                <w:rFonts w:asciiTheme="minorHAnsi" w:hAnsiTheme="minorHAnsi" w:cstheme="minorHAnsi"/>
                <w:b/>
                <w:bCs/>
                <w:color w:val="000000"/>
                <w:sz w:val="18"/>
                <w:szCs w:val="18"/>
                <w:lang w:val="el-GR" w:eastAsia="el-GR"/>
              </w:rPr>
              <w:t>ΣΥΝΟΛΟ</w:t>
            </w:r>
            <w:r>
              <w:rPr>
                <w:rFonts w:asciiTheme="minorHAnsi" w:hAnsiTheme="minorHAnsi" w:cstheme="minorHAnsi"/>
                <w:b/>
                <w:bCs/>
                <w:color w:val="000000"/>
                <w:sz w:val="18"/>
                <w:szCs w:val="18"/>
                <w:lang w:val="el-GR" w:eastAsia="el-GR"/>
              </w:rPr>
              <w:t xml:space="preserve"> Β</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13.125,00</w:t>
            </w:r>
          </w:p>
        </w:tc>
        <w:tc>
          <w:tcPr>
            <w:tcW w:w="93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lef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 </w:t>
            </w:r>
          </w:p>
        </w:tc>
        <w:tc>
          <w:tcPr>
            <w:tcW w:w="1048"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787,50</w:t>
            </w:r>
          </w:p>
        </w:tc>
        <w:tc>
          <w:tcPr>
            <w:tcW w:w="1107" w:type="dxa"/>
            <w:tcBorders>
              <w:top w:val="nil"/>
              <w:left w:val="nil"/>
              <w:bottom w:val="single" w:sz="4" w:space="0" w:color="auto"/>
              <w:right w:val="single" w:sz="4" w:space="0" w:color="auto"/>
            </w:tcBorders>
            <w:shd w:val="clear" w:color="auto" w:fill="auto"/>
            <w:noWrap/>
            <w:vAlign w:val="bottom"/>
            <w:hideMark/>
          </w:tcPr>
          <w:p w:rsidR="0069359B" w:rsidRPr="002B5A1E" w:rsidRDefault="0069359B" w:rsidP="009C796D">
            <w:pPr>
              <w:suppressAutoHyphens w:val="0"/>
              <w:spacing w:after="0"/>
              <w:jc w:val="right"/>
              <w:rPr>
                <w:rFonts w:asciiTheme="minorHAnsi" w:hAnsiTheme="minorHAnsi" w:cstheme="minorHAnsi"/>
                <w:color w:val="000000"/>
                <w:sz w:val="18"/>
                <w:szCs w:val="18"/>
                <w:lang w:val="el-GR" w:eastAsia="el-GR"/>
              </w:rPr>
            </w:pPr>
            <w:r w:rsidRPr="002B5A1E">
              <w:rPr>
                <w:rFonts w:asciiTheme="minorHAnsi" w:hAnsiTheme="minorHAnsi" w:cstheme="minorHAnsi"/>
                <w:color w:val="000000"/>
                <w:sz w:val="18"/>
                <w:szCs w:val="18"/>
                <w:lang w:val="el-GR" w:eastAsia="el-GR"/>
              </w:rPr>
              <w:t>13.912,50</w:t>
            </w:r>
          </w:p>
        </w:tc>
      </w:tr>
    </w:tbl>
    <w:p w:rsidR="0069359B" w:rsidRDefault="0069359B" w:rsidP="0069359B">
      <w:pPr>
        <w:suppressAutoHyphens w:val="0"/>
        <w:spacing w:after="0"/>
        <w:jc w:val="left"/>
        <w:rPr>
          <w:lang w:val="el-GR"/>
        </w:rPr>
      </w:pPr>
    </w:p>
    <w:p w:rsidR="0069359B" w:rsidRDefault="0069359B" w:rsidP="0069359B">
      <w:pPr>
        <w:suppressAutoHyphens w:val="0"/>
        <w:spacing w:after="0"/>
        <w:jc w:val="left"/>
        <w:rPr>
          <w:lang w:val="el-GR"/>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60"/>
        <w:gridCol w:w="960"/>
        <w:gridCol w:w="960"/>
        <w:gridCol w:w="960"/>
        <w:gridCol w:w="1689"/>
        <w:gridCol w:w="1559"/>
        <w:gridCol w:w="1276"/>
        <w:gridCol w:w="1417"/>
      </w:tblGrid>
      <w:tr w:rsidR="0069359B" w:rsidTr="009C796D">
        <w:trPr>
          <w:trHeight w:val="300"/>
        </w:trPr>
        <w:tc>
          <w:tcPr>
            <w:tcW w:w="96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69359B" w:rsidRDefault="0069359B" w:rsidP="009C796D">
            <w:pPr>
              <w:suppressAutoHyphens w:val="0"/>
              <w:spacing w:after="0"/>
              <w:jc w:val="center"/>
              <w:rPr>
                <w:rFonts w:ascii="Times New Roman" w:hAnsi="Times New Roman" w:cs="Times New Roman"/>
                <w:sz w:val="20"/>
                <w:szCs w:val="20"/>
                <w:lang w:val="el-GR" w:eastAsia="el-GR"/>
              </w:rPr>
            </w:pPr>
          </w:p>
        </w:tc>
        <w:tc>
          <w:tcPr>
            <w:tcW w:w="96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69359B" w:rsidRDefault="0069359B" w:rsidP="009C796D">
            <w:pPr>
              <w:jc w:val="center"/>
              <w:rPr>
                <w:sz w:val="20"/>
                <w:szCs w:val="20"/>
              </w:rPr>
            </w:pPr>
          </w:p>
        </w:tc>
        <w:tc>
          <w:tcPr>
            <w:tcW w:w="96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69359B" w:rsidRDefault="0069359B" w:rsidP="009C796D">
            <w:pPr>
              <w:jc w:val="center"/>
              <w:rPr>
                <w:sz w:val="20"/>
                <w:szCs w:val="20"/>
              </w:rPr>
            </w:pPr>
          </w:p>
        </w:tc>
        <w:tc>
          <w:tcPr>
            <w:tcW w:w="960" w:type="dxa"/>
            <w:tcBorders>
              <w:top w:val="nil"/>
              <w:left w:val="nil"/>
              <w:bottom w:val="single" w:sz="4" w:space="0" w:color="auto"/>
              <w:right w:val="nil"/>
            </w:tcBorders>
            <w:shd w:val="clear" w:color="auto" w:fill="auto"/>
            <w:noWrap/>
            <w:tcMar>
              <w:top w:w="15" w:type="dxa"/>
              <w:left w:w="15" w:type="dxa"/>
              <w:bottom w:w="0" w:type="dxa"/>
              <w:right w:w="15" w:type="dxa"/>
            </w:tcMar>
            <w:vAlign w:val="bottom"/>
            <w:hideMark/>
          </w:tcPr>
          <w:p w:rsidR="0069359B" w:rsidRDefault="0069359B" w:rsidP="009C796D">
            <w:pPr>
              <w:jc w:val="center"/>
              <w:rPr>
                <w:sz w:val="20"/>
                <w:szCs w:val="20"/>
              </w:rPr>
            </w:pPr>
          </w:p>
        </w:tc>
        <w:tc>
          <w:tcPr>
            <w:tcW w:w="168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center"/>
              <w:rPr>
                <w:sz w:val="20"/>
                <w:szCs w:val="20"/>
              </w:rPr>
            </w:pPr>
          </w:p>
        </w:tc>
        <w:tc>
          <w:tcPr>
            <w:tcW w:w="1559" w:type="dxa"/>
            <w:tcBorders>
              <w:left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center"/>
              <w:rPr>
                <w:b/>
                <w:color w:val="000000"/>
                <w:szCs w:val="22"/>
              </w:rPr>
            </w:pPr>
            <w:r w:rsidRPr="00443DD6">
              <w:rPr>
                <w:b/>
                <w:color w:val="000000"/>
                <w:szCs w:val="22"/>
              </w:rPr>
              <w:t>ΚΑΘΑΡΗ ΑΞΙΑ</w:t>
            </w:r>
          </w:p>
        </w:tc>
        <w:tc>
          <w:tcPr>
            <w:tcW w:w="1276" w:type="dxa"/>
            <w:tcBorders>
              <w:bottom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center"/>
              <w:rPr>
                <w:b/>
                <w:color w:val="000000"/>
                <w:szCs w:val="22"/>
              </w:rPr>
            </w:pPr>
            <w:r w:rsidRPr="00443DD6">
              <w:rPr>
                <w:b/>
                <w:color w:val="000000"/>
                <w:szCs w:val="22"/>
              </w:rPr>
              <w:t>ΦΠΑ</w:t>
            </w:r>
          </w:p>
        </w:tc>
        <w:tc>
          <w:tcPr>
            <w:tcW w:w="1417" w:type="dxa"/>
            <w:tcBorders>
              <w:bottom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center"/>
              <w:rPr>
                <w:b/>
                <w:color w:val="000000"/>
                <w:szCs w:val="22"/>
              </w:rPr>
            </w:pPr>
            <w:r w:rsidRPr="00443DD6">
              <w:rPr>
                <w:b/>
                <w:color w:val="000000"/>
                <w:szCs w:val="22"/>
              </w:rPr>
              <w:t>ΤΕΛΙΚΗ ΑΞΙΑ</w:t>
            </w:r>
          </w:p>
        </w:tc>
      </w:tr>
      <w:tr w:rsidR="0069359B" w:rsidTr="009C796D">
        <w:trPr>
          <w:trHeight w:val="300"/>
        </w:trPr>
        <w:tc>
          <w:tcPr>
            <w:tcW w:w="0" w:type="auto"/>
            <w:gridSpan w:val="4"/>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rPr>
                <w:color w:val="000000"/>
                <w:szCs w:val="22"/>
              </w:rPr>
            </w:pPr>
            <w:r>
              <w:rPr>
                <w:color w:val="000000"/>
                <w:szCs w:val="22"/>
              </w:rPr>
              <w:t>6ΜΗΝΟ ΜΕΓΑΛΗΣ ΠΑΡΑΓΩΓΚΟΤΗΤΑΣ</w:t>
            </w:r>
          </w:p>
        </w:tc>
        <w:tc>
          <w:tcPr>
            <w:tcW w:w="1689" w:type="dxa"/>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rPr>
                <w:color w:val="000000"/>
                <w:szCs w:val="22"/>
              </w:rPr>
            </w:pPr>
            <w:r>
              <w:rPr>
                <w:color w:val="000000"/>
                <w:szCs w:val="22"/>
              </w:rPr>
              <w:t>ΣΥΝΟΛΟ Α</w:t>
            </w:r>
          </w:p>
        </w:tc>
        <w:tc>
          <w:tcPr>
            <w:tcW w:w="1559" w:type="dxa"/>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65.614,00</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3.936,84</w:t>
            </w:r>
          </w:p>
        </w:tc>
        <w:tc>
          <w:tcPr>
            <w:tcW w:w="1417" w:type="dxa"/>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69.550,84</w:t>
            </w:r>
          </w:p>
        </w:tc>
      </w:tr>
      <w:tr w:rsidR="0069359B" w:rsidTr="009C796D">
        <w:trPr>
          <w:trHeight w:val="300"/>
        </w:trPr>
        <w:tc>
          <w:tcPr>
            <w:tcW w:w="0" w:type="auto"/>
            <w:gridSpan w:val="4"/>
            <w:tcBorders>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left"/>
              <w:rPr>
                <w:color w:val="000000"/>
                <w:szCs w:val="22"/>
              </w:rPr>
            </w:pPr>
            <w:r>
              <w:rPr>
                <w:color w:val="000000"/>
                <w:szCs w:val="22"/>
              </w:rPr>
              <w:t>6ΜΗΝΟ ΜΙΚΡΗΣ ΠΑΡΑΓΩΓΙΚΟΤΗΤΑΣ</w:t>
            </w:r>
          </w:p>
        </w:tc>
        <w:tc>
          <w:tcPr>
            <w:tcW w:w="1689" w:type="dxa"/>
            <w:tcBorders>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rPr>
                <w:color w:val="000000"/>
                <w:szCs w:val="22"/>
              </w:rPr>
            </w:pPr>
            <w:r>
              <w:rPr>
                <w:color w:val="000000"/>
                <w:szCs w:val="22"/>
              </w:rPr>
              <w:t>ΣΥΝΟΛΟ Β</w:t>
            </w:r>
          </w:p>
        </w:tc>
        <w:tc>
          <w:tcPr>
            <w:tcW w:w="1559" w:type="dxa"/>
            <w:tcBorders>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13.125,00</w:t>
            </w:r>
          </w:p>
        </w:tc>
        <w:tc>
          <w:tcPr>
            <w:tcW w:w="1276" w:type="dxa"/>
            <w:tcBorders>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787,50</w:t>
            </w:r>
          </w:p>
        </w:tc>
        <w:tc>
          <w:tcPr>
            <w:tcW w:w="1417" w:type="dxa"/>
            <w:tcBorders>
              <w:bottom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r>
              <w:rPr>
                <w:color w:val="000000"/>
                <w:szCs w:val="22"/>
              </w:rPr>
              <w:t>13.912,50</w:t>
            </w:r>
          </w:p>
        </w:tc>
      </w:tr>
      <w:tr w:rsidR="0069359B" w:rsidTr="009C796D">
        <w:trPr>
          <w:trHeight w:val="300"/>
        </w:trPr>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69359B" w:rsidRDefault="0069359B" w:rsidP="009C796D">
            <w:pPr>
              <w:jc w:val="right"/>
              <w:rPr>
                <w:color w:val="000000"/>
                <w:szCs w:val="22"/>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69359B" w:rsidRDefault="0069359B" w:rsidP="009C796D">
            <w:pPr>
              <w:rPr>
                <w:sz w:val="20"/>
                <w:szCs w:val="20"/>
              </w:rPr>
            </w:pPr>
          </w:p>
        </w:tc>
        <w:tc>
          <w:tcPr>
            <w:tcW w:w="0" w:type="auto"/>
            <w:tcBorders>
              <w:top w:val="single" w:sz="4" w:space="0" w:color="auto"/>
              <w:left w:val="nil"/>
              <w:bottom w:val="nil"/>
              <w:right w:val="nil"/>
            </w:tcBorders>
            <w:shd w:val="clear" w:color="auto" w:fill="auto"/>
            <w:noWrap/>
            <w:tcMar>
              <w:top w:w="15" w:type="dxa"/>
              <w:left w:w="15" w:type="dxa"/>
              <w:bottom w:w="0" w:type="dxa"/>
              <w:right w:w="15" w:type="dxa"/>
            </w:tcMar>
            <w:vAlign w:val="bottom"/>
            <w:hideMark/>
          </w:tcPr>
          <w:p w:rsidR="0069359B" w:rsidRDefault="0069359B" w:rsidP="009C796D">
            <w:pPr>
              <w:rPr>
                <w:sz w:val="20"/>
                <w:szCs w:val="20"/>
              </w:rPr>
            </w:pPr>
          </w:p>
        </w:tc>
        <w:tc>
          <w:tcPr>
            <w:tcW w:w="0" w:type="auto"/>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bottom"/>
            <w:hideMark/>
          </w:tcPr>
          <w:p w:rsidR="0069359B" w:rsidRDefault="0069359B" w:rsidP="009C796D">
            <w:pPr>
              <w:rPr>
                <w:sz w:val="20"/>
                <w:szCs w:val="20"/>
              </w:rPr>
            </w:pPr>
          </w:p>
        </w:tc>
        <w:tc>
          <w:tcPr>
            <w:tcW w:w="168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rPr>
                <w:b/>
                <w:color w:val="000000"/>
                <w:szCs w:val="22"/>
              </w:rPr>
            </w:pPr>
            <w:r w:rsidRPr="00443DD6">
              <w:rPr>
                <w:b/>
                <w:color w:val="000000"/>
                <w:szCs w:val="22"/>
              </w:rPr>
              <w:t>ΓΕΝΙΚΟ ΣΥΝΟΛΟ</w:t>
            </w:r>
          </w:p>
        </w:tc>
        <w:tc>
          <w:tcPr>
            <w:tcW w:w="1559"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right"/>
              <w:rPr>
                <w:b/>
                <w:color w:val="000000"/>
                <w:szCs w:val="22"/>
              </w:rPr>
            </w:pPr>
            <w:r w:rsidRPr="00443DD6">
              <w:rPr>
                <w:b/>
                <w:color w:val="000000"/>
                <w:szCs w:val="22"/>
              </w:rPr>
              <w:t>78.739,00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right"/>
              <w:rPr>
                <w:b/>
                <w:color w:val="000000"/>
                <w:szCs w:val="22"/>
              </w:rPr>
            </w:pPr>
            <w:r w:rsidRPr="00443DD6">
              <w:rPr>
                <w:b/>
                <w:color w:val="000000"/>
                <w:szCs w:val="22"/>
              </w:rPr>
              <w:t>4.724,34</w:t>
            </w:r>
          </w:p>
        </w:tc>
        <w:tc>
          <w:tcPr>
            <w:tcW w:w="141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69359B" w:rsidRPr="00443DD6" w:rsidRDefault="0069359B" w:rsidP="009C796D">
            <w:pPr>
              <w:jc w:val="right"/>
              <w:rPr>
                <w:b/>
                <w:color w:val="000000"/>
                <w:szCs w:val="22"/>
              </w:rPr>
            </w:pPr>
            <w:r w:rsidRPr="00443DD6">
              <w:rPr>
                <w:b/>
                <w:color w:val="000000"/>
                <w:szCs w:val="22"/>
              </w:rPr>
              <w:t>83.463,34</w:t>
            </w:r>
          </w:p>
        </w:tc>
      </w:tr>
    </w:tbl>
    <w:p w:rsidR="0069359B" w:rsidRDefault="0069359B" w:rsidP="0069359B">
      <w:pPr>
        <w:suppressAutoHyphens w:val="0"/>
        <w:spacing w:after="0"/>
        <w:jc w:val="left"/>
        <w:rPr>
          <w:lang w:val="el-GR"/>
        </w:rPr>
      </w:pPr>
      <w:r>
        <w:rPr>
          <w:lang w:val="el-GR"/>
        </w:rPr>
        <w:t xml:space="preserve"> </w:t>
      </w:r>
      <w:r>
        <w:rPr>
          <w:lang w:val="el-GR"/>
        </w:rPr>
        <w:br w:type="page"/>
      </w:r>
    </w:p>
    <w:p w:rsidR="0069359B" w:rsidRPr="00D317C7" w:rsidRDefault="0069359B" w:rsidP="0069359B">
      <w:pPr>
        <w:suppressAutoHyphens w:val="0"/>
        <w:spacing w:after="0"/>
        <w:jc w:val="left"/>
        <w:rPr>
          <w:rFonts w:asciiTheme="minorHAnsi" w:hAnsiTheme="minorHAnsi" w:cstheme="minorHAnsi"/>
          <w:b/>
          <w:bCs/>
          <w:sz w:val="18"/>
          <w:szCs w:val="18"/>
        </w:rPr>
      </w:pPr>
    </w:p>
    <w:p w:rsidR="0069359B" w:rsidRDefault="0069359B" w:rsidP="0069359B">
      <w:pPr>
        <w:suppressAutoHyphens w:val="0"/>
        <w:spacing w:after="0"/>
        <w:jc w:val="left"/>
        <w:rPr>
          <w:rFonts w:ascii="Arial" w:hAnsi="Arial" w:cs="Arial"/>
          <w:b/>
          <w:color w:val="002060"/>
          <w:sz w:val="24"/>
          <w:szCs w:val="22"/>
          <w:lang w:val="el-GR"/>
        </w:rPr>
      </w:pPr>
    </w:p>
    <w:p w:rsidR="0069359B" w:rsidRDefault="0069359B" w:rsidP="0069359B">
      <w:pPr>
        <w:pStyle w:val="2"/>
        <w:pBdr>
          <w:bottom w:val="single" w:sz="8" w:space="0" w:color="000080"/>
        </w:pBdr>
        <w:tabs>
          <w:tab w:val="clear" w:pos="567"/>
          <w:tab w:val="left" w:pos="0"/>
        </w:tabs>
        <w:spacing w:before="57" w:after="57"/>
        <w:ind w:left="0" w:firstLine="0"/>
        <w:rPr>
          <w:rFonts w:eastAsia="SimSun"/>
          <w:i/>
          <w:iCs/>
          <w:color w:val="5B9BD5"/>
          <w:lang w:val="el-GR"/>
        </w:rPr>
      </w:pPr>
      <w:bookmarkStart w:id="11" w:name="_Toc131577019"/>
      <w:r>
        <w:rPr>
          <w:lang w:val="el-GR"/>
        </w:rPr>
        <w:t>ΠΑΡΑΡΤΗΜΑ ΙΙ –  ΕΕΕΣ</w:t>
      </w:r>
      <w:bookmarkEnd w:id="11"/>
    </w:p>
    <w:p w:rsidR="0069359B" w:rsidRPr="0090797B" w:rsidRDefault="0069359B" w:rsidP="0069359B">
      <w:pPr>
        <w:pStyle w:val="131"/>
        <w:shd w:val="clear" w:color="auto" w:fill="auto"/>
        <w:spacing w:before="0" w:after="0" w:line="259" w:lineRule="exact"/>
        <w:ind w:left="20" w:right="20" w:firstLine="0"/>
        <w:rPr>
          <w:rFonts w:ascii="Calibri" w:hAnsi="Calibri" w:cs="Calibri"/>
          <w:sz w:val="22"/>
          <w:szCs w:val="22"/>
        </w:rPr>
      </w:pPr>
      <w:r w:rsidRPr="0090797B">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0797B">
        <w:rPr>
          <w:rFonts w:ascii="Calibri" w:hAnsi="Calibri" w:cs="Calibri"/>
          <w:sz w:val="22"/>
          <w:szCs w:val="22"/>
          <w:lang w:val="en-US"/>
        </w:rPr>
        <w:t>PDF</w:t>
      </w:r>
      <w:r w:rsidRPr="0090797B">
        <w:rPr>
          <w:rFonts w:ascii="Calibri" w:hAnsi="Calibri" w:cs="Calibri"/>
          <w:sz w:val="22"/>
          <w:szCs w:val="22"/>
        </w:rPr>
        <w:t xml:space="preserve">, ψηφιακά υπογεγραμμένο, αναρτάται ξεχωριστά ως αναπόσπαστο μέρος της διακήρυξης. Το αρχείο </w:t>
      </w:r>
      <w:r w:rsidRPr="0090797B">
        <w:rPr>
          <w:rFonts w:ascii="Calibri" w:hAnsi="Calibri" w:cs="Calibri"/>
          <w:sz w:val="22"/>
          <w:szCs w:val="22"/>
          <w:lang w:val="en-US"/>
        </w:rPr>
        <w:t>XML</w:t>
      </w:r>
      <w:r w:rsidRPr="0090797B">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sidRPr="0090797B">
        <w:rPr>
          <w:rStyle w:val="1310"/>
          <w:sz w:val="22"/>
          <w:szCs w:val="22"/>
        </w:rPr>
        <w:t xml:space="preserve">ΕΕΕΣ το οποίο έχει αναρτηθεί, σε μορφή αρχείων τύπου </w:t>
      </w:r>
      <w:r w:rsidRPr="0090797B">
        <w:rPr>
          <w:rStyle w:val="1310"/>
          <w:sz w:val="22"/>
          <w:szCs w:val="22"/>
          <w:lang w:val="en-US"/>
        </w:rPr>
        <w:t>XML</w:t>
      </w:r>
      <w:r w:rsidRPr="0090797B">
        <w:rPr>
          <w:rStyle w:val="1310"/>
          <w:sz w:val="22"/>
          <w:szCs w:val="22"/>
        </w:rPr>
        <w:t xml:space="preserve"> και </w:t>
      </w:r>
      <w:r w:rsidRPr="0090797B">
        <w:rPr>
          <w:rStyle w:val="1310"/>
          <w:sz w:val="22"/>
          <w:szCs w:val="22"/>
          <w:lang w:val="en-US"/>
        </w:rPr>
        <w:t>PDF</w:t>
      </w:r>
      <w:r w:rsidRPr="0090797B">
        <w:rPr>
          <w:rStyle w:val="1310"/>
          <w:sz w:val="22"/>
          <w:szCs w:val="22"/>
        </w:rPr>
        <w:t xml:space="preserve">, στη διαδικτυακή πύλη </w:t>
      </w:r>
      <w:hyperlink r:id="rId7" w:history="1">
        <w:r w:rsidRPr="0090797B">
          <w:rPr>
            <w:rStyle w:val="-"/>
            <w:rFonts w:ascii="Calibri" w:hAnsi="Calibri" w:cs="Calibri"/>
            <w:sz w:val="22"/>
            <w:lang w:val="en-US"/>
          </w:rPr>
          <w:t>www</w:t>
        </w:r>
        <w:r w:rsidRPr="0090797B">
          <w:rPr>
            <w:rStyle w:val="-"/>
            <w:rFonts w:ascii="Calibri" w:hAnsi="Calibri" w:cs="Calibri"/>
            <w:sz w:val="22"/>
          </w:rPr>
          <w:t>.</w:t>
        </w:r>
        <w:r w:rsidRPr="0090797B">
          <w:rPr>
            <w:rStyle w:val="-"/>
            <w:rFonts w:ascii="Calibri" w:hAnsi="Calibri" w:cs="Calibri"/>
            <w:sz w:val="22"/>
            <w:lang w:val="en-US"/>
          </w:rPr>
          <w:t>promitheus</w:t>
        </w:r>
        <w:r w:rsidRPr="0090797B">
          <w:rPr>
            <w:rStyle w:val="-"/>
            <w:rFonts w:ascii="Calibri" w:hAnsi="Calibri" w:cs="Calibri"/>
            <w:sz w:val="22"/>
          </w:rPr>
          <w:t>.</w:t>
        </w:r>
        <w:r w:rsidRPr="0090797B">
          <w:rPr>
            <w:rStyle w:val="-"/>
            <w:rFonts w:ascii="Calibri" w:hAnsi="Calibri" w:cs="Calibri"/>
            <w:sz w:val="22"/>
            <w:lang w:val="en-US"/>
          </w:rPr>
          <w:t>gov</w:t>
        </w:r>
        <w:r w:rsidRPr="0090797B">
          <w:rPr>
            <w:rStyle w:val="-"/>
            <w:rFonts w:ascii="Calibri" w:hAnsi="Calibri" w:cs="Calibri"/>
            <w:sz w:val="22"/>
          </w:rPr>
          <w:t>.</w:t>
        </w:r>
        <w:r w:rsidRPr="0090797B">
          <w:rPr>
            <w:rStyle w:val="-"/>
            <w:rFonts w:ascii="Calibri" w:hAnsi="Calibri" w:cs="Calibri"/>
            <w:sz w:val="22"/>
            <w:lang w:val="en-US"/>
          </w:rPr>
          <w:t>gr</w:t>
        </w:r>
      </w:hyperlink>
      <w:r w:rsidRPr="0090797B">
        <w:rPr>
          <w:rStyle w:val="1310"/>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69359B" w:rsidRPr="0090797B" w:rsidRDefault="0069359B" w:rsidP="0069359B">
      <w:pPr>
        <w:pStyle w:val="2c"/>
        <w:numPr>
          <w:ilvl w:val="0"/>
          <w:numId w:val="20"/>
        </w:numPr>
        <w:shd w:val="clear" w:color="auto" w:fill="auto"/>
        <w:spacing w:line="259" w:lineRule="exact"/>
        <w:ind w:right="20"/>
        <w:jc w:val="both"/>
        <w:rPr>
          <w:sz w:val="22"/>
          <w:szCs w:val="22"/>
        </w:rPr>
      </w:pPr>
      <w:r w:rsidRPr="0090797B">
        <w:rPr>
          <w:sz w:val="22"/>
          <w:szCs w:val="22"/>
        </w:rPr>
        <w:t>Δεν βρίσκονται σε μία από τις καταστάσεις για τις οποίες είναι δυνατόν να αποκλειστούν από τη σύναψη δημόσιας σύμβασης.</w:t>
      </w:r>
    </w:p>
    <w:p w:rsidR="0069359B" w:rsidRPr="0090797B" w:rsidRDefault="0069359B" w:rsidP="0069359B">
      <w:pPr>
        <w:pStyle w:val="2c"/>
        <w:numPr>
          <w:ilvl w:val="0"/>
          <w:numId w:val="20"/>
        </w:numPr>
        <w:shd w:val="clear" w:color="auto" w:fill="auto"/>
        <w:spacing w:line="259" w:lineRule="exact"/>
        <w:ind w:right="20"/>
        <w:jc w:val="both"/>
        <w:rPr>
          <w:sz w:val="22"/>
          <w:szCs w:val="22"/>
        </w:rPr>
      </w:pPr>
      <w:r w:rsidRPr="0090797B">
        <w:rPr>
          <w:sz w:val="22"/>
          <w:szCs w:val="22"/>
        </w:rPr>
        <w:t>Πληρούν τα συναφή κριτήρια αποκλεισμού και επιλογής.</w:t>
      </w:r>
    </w:p>
    <w:p w:rsidR="0069359B" w:rsidRDefault="0069359B" w:rsidP="0069359B">
      <w:pPr>
        <w:pStyle w:val="131"/>
        <w:shd w:val="clear" w:color="auto" w:fill="auto"/>
        <w:spacing w:before="0" w:after="0" w:line="264" w:lineRule="exact"/>
        <w:ind w:left="20" w:right="20" w:firstLine="0"/>
        <w:rPr>
          <w:rFonts w:ascii="Calibri" w:hAnsi="Calibri" w:cs="Calibri"/>
          <w:sz w:val="22"/>
          <w:szCs w:val="22"/>
        </w:rPr>
      </w:pPr>
    </w:p>
    <w:p w:rsidR="0069359B" w:rsidRPr="0090797B" w:rsidRDefault="0069359B" w:rsidP="0069359B">
      <w:pPr>
        <w:pStyle w:val="131"/>
        <w:shd w:val="clear" w:color="auto" w:fill="auto"/>
        <w:spacing w:before="0" w:after="0" w:line="264" w:lineRule="exact"/>
        <w:ind w:left="20" w:right="20" w:firstLine="0"/>
        <w:rPr>
          <w:rFonts w:ascii="Calibri" w:hAnsi="Calibri" w:cs="Calibri"/>
          <w:sz w:val="22"/>
          <w:szCs w:val="22"/>
        </w:rPr>
      </w:pPr>
      <w:r w:rsidRPr="0090797B">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PromitheusESPDint είναι αναρτημένες σε σχετική θεματική ενότητα στη Διαδικτυακή Πύλη (</w:t>
      </w:r>
      <w:hyperlink r:id="rId8" w:history="1">
        <w:r w:rsidRPr="0090797B">
          <w:rPr>
            <w:rFonts w:ascii="Calibri" w:hAnsi="Calibri" w:cs="Calibri"/>
            <w:sz w:val="22"/>
            <w:szCs w:val="22"/>
          </w:rPr>
          <w:t>www.promitheus.gov.gr</w:t>
        </w:r>
      </w:hyperlink>
      <w:r w:rsidRPr="0090797B">
        <w:rPr>
          <w:rFonts w:ascii="Calibri" w:hAnsi="Calibri" w:cs="Calibri"/>
          <w:sz w:val="22"/>
          <w:szCs w:val="22"/>
        </w:rPr>
        <w:t>) του ΟΠΣ ΕΣΗΔΗΣ.</w:t>
      </w:r>
    </w:p>
    <w:p w:rsidR="0069359B" w:rsidRDefault="0069359B" w:rsidP="0069359B">
      <w:pPr>
        <w:pStyle w:val="131"/>
        <w:shd w:val="clear" w:color="auto" w:fill="auto"/>
        <w:spacing w:before="0" w:after="0" w:line="264" w:lineRule="exact"/>
        <w:ind w:left="20" w:firstLine="0"/>
      </w:pPr>
    </w:p>
    <w:p w:rsidR="0069359B" w:rsidRPr="003A2CF5" w:rsidRDefault="0069359B" w:rsidP="0069359B">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ΕΠΙΣΗΜΑΙΝΕΤΑΙ ΤΟ ΕΞΗΣ:</w:t>
      </w:r>
    </w:p>
    <w:p w:rsidR="0069359B" w:rsidRPr="003A2CF5" w:rsidRDefault="0069359B" w:rsidP="0069359B">
      <w:pPr>
        <w:pStyle w:val="131"/>
        <w:shd w:val="clear" w:color="auto" w:fill="auto"/>
        <w:spacing w:before="0" w:after="0" w:line="264" w:lineRule="exact"/>
        <w:ind w:left="20" w:right="20" w:firstLine="0"/>
        <w:rPr>
          <w:rFonts w:ascii="Calibri" w:hAnsi="Calibri" w:cs="Calibri"/>
          <w:sz w:val="22"/>
          <w:szCs w:val="22"/>
        </w:rPr>
      </w:pPr>
      <w:r w:rsidRPr="003A2CF5">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69359B" w:rsidRDefault="0069359B" w:rsidP="0069359B">
      <w:pPr>
        <w:suppressAutoHyphens w:val="0"/>
        <w:spacing w:after="0"/>
        <w:jc w:val="left"/>
        <w:rPr>
          <w:rFonts w:ascii="Arial" w:hAnsi="Arial" w:cs="Arial"/>
          <w:b/>
          <w:color w:val="002060"/>
          <w:sz w:val="24"/>
          <w:szCs w:val="22"/>
          <w:lang w:val="el-GR"/>
        </w:rPr>
      </w:pPr>
      <w:r>
        <w:rPr>
          <w:lang w:val="el-GR"/>
        </w:rPr>
        <w:br w:type="page"/>
      </w:r>
    </w:p>
    <w:p w:rsidR="0069359B" w:rsidRPr="00BD65F6" w:rsidRDefault="0069359B" w:rsidP="0069359B">
      <w:pPr>
        <w:pStyle w:val="2"/>
        <w:tabs>
          <w:tab w:val="clear" w:pos="567"/>
          <w:tab w:val="left" w:pos="0"/>
        </w:tabs>
        <w:spacing w:before="57" w:after="57"/>
        <w:ind w:left="0" w:firstLine="0"/>
        <w:rPr>
          <w:i/>
          <w:color w:val="5B9BD5"/>
          <w:lang w:val="el-GR"/>
        </w:rPr>
      </w:pPr>
      <w:bookmarkStart w:id="12" w:name="_Toc131577020"/>
      <w:r>
        <w:rPr>
          <w:lang w:val="el-GR"/>
        </w:rPr>
        <w:lastRenderedPageBreak/>
        <w:t>ΠΑΡΑΡΤΗΜΑ ΙΙΙ – Υπόδειγμα φύλλου συμμόρφωσης</w:t>
      </w:r>
      <w:bookmarkEnd w:id="12"/>
    </w:p>
    <w:p w:rsidR="0069359B" w:rsidRPr="00252DD1" w:rsidRDefault="0069359B" w:rsidP="0069359B">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69359B" w:rsidRPr="00BB697B" w:rsidTr="009C796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69359B" w:rsidRPr="00252DD1" w:rsidRDefault="0069359B" w:rsidP="009C796D">
            <w:pPr>
              <w:spacing w:line="360" w:lineRule="auto"/>
              <w:jc w:val="center"/>
              <w:rPr>
                <w:b/>
                <w:bCs/>
                <w:szCs w:val="22"/>
                <w:lang w:val="el-GR"/>
              </w:rPr>
            </w:pPr>
          </w:p>
          <w:p w:rsidR="0069359B" w:rsidRPr="00252DD1" w:rsidRDefault="0069359B" w:rsidP="009C796D">
            <w:pPr>
              <w:spacing w:line="360" w:lineRule="auto"/>
              <w:jc w:val="center"/>
              <w:rPr>
                <w:b/>
                <w:bCs/>
                <w:szCs w:val="22"/>
                <w:lang w:val="el-GR"/>
              </w:rPr>
            </w:pPr>
          </w:p>
          <w:p w:rsidR="0069359B" w:rsidRPr="00252DD1" w:rsidRDefault="0069359B" w:rsidP="009C796D">
            <w:pPr>
              <w:spacing w:line="360" w:lineRule="auto"/>
              <w:jc w:val="center"/>
              <w:rPr>
                <w:b/>
                <w:bCs/>
                <w:szCs w:val="22"/>
                <w:lang w:val="el-GR"/>
              </w:rPr>
            </w:pPr>
          </w:p>
          <w:p w:rsidR="0069359B" w:rsidRPr="00BB697B" w:rsidRDefault="0069359B" w:rsidP="009C796D">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69359B" w:rsidRPr="00BB697B" w:rsidRDefault="0069359B" w:rsidP="009C796D">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9359B" w:rsidRPr="00BB697B" w:rsidRDefault="0069359B" w:rsidP="009C796D">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9359B" w:rsidRPr="00BB697B" w:rsidRDefault="0069359B" w:rsidP="009C796D">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69359B" w:rsidRPr="00BB697B" w:rsidRDefault="0069359B" w:rsidP="009C796D">
            <w:pPr>
              <w:spacing w:line="360" w:lineRule="auto"/>
              <w:jc w:val="center"/>
              <w:rPr>
                <w:b/>
                <w:bCs/>
                <w:szCs w:val="22"/>
              </w:rPr>
            </w:pPr>
            <w:r w:rsidRPr="00BB697B">
              <w:rPr>
                <w:bCs/>
                <w:szCs w:val="22"/>
              </w:rPr>
              <w:t>ΠΑΡΑΠΟΜΠΗ</w:t>
            </w:r>
          </w:p>
        </w:tc>
      </w:tr>
      <w:tr w:rsidR="0069359B" w:rsidRPr="00BB697B" w:rsidTr="009C796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69359B" w:rsidRPr="00BB697B" w:rsidRDefault="0069359B" w:rsidP="009C796D">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r>
      <w:tr w:rsidR="0069359B" w:rsidRPr="00BB697B" w:rsidTr="009C796D">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69359B" w:rsidRPr="00BB697B" w:rsidRDefault="0069359B" w:rsidP="009C796D">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69359B" w:rsidRPr="00BB697B" w:rsidRDefault="0069359B" w:rsidP="009C796D">
            <w:pPr>
              <w:spacing w:line="360" w:lineRule="auto"/>
              <w:rPr>
                <w:b/>
                <w:bCs/>
                <w:szCs w:val="22"/>
              </w:rPr>
            </w:pPr>
          </w:p>
        </w:tc>
      </w:tr>
      <w:tr w:rsidR="0069359B" w:rsidRPr="00BB697B" w:rsidTr="009C796D">
        <w:trPr>
          <w:trHeight w:val="657"/>
        </w:trPr>
        <w:tc>
          <w:tcPr>
            <w:tcW w:w="640" w:type="dxa"/>
            <w:tcBorders>
              <w:top w:val="nil"/>
              <w:left w:val="single" w:sz="4" w:space="0" w:color="auto"/>
              <w:bottom w:val="single" w:sz="4" w:space="0" w:color="auto"/>
              <w:right w:val="single" w:sz="4" w:space="0" w:color="auto"/>
            </w:tcBorders>
            <w:noWrap/>
          </w:tcPr>
          <w:p w:rsidR="0069359B" w:rsidRPr="00BB697B" w:rsidRDefault="0069359B" w:rsidP="009C796D">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69359B" w:rsidRPr="00BB697B" w:rsidRDefault="0069359B" w:rsidP="009C796D">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69359B" w:rsidRPr="00BB697B" w:rsidRDefault="0069359B" w:rsidP="009C796D">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69359B" w:rsidRPr="00BB697B" w:rsidRDefault="0069359B" w:rsidP="009C796D">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69359B" w:rsidRPr="00BB697B" w:rsidRDefault="0069359B" w:rsidP="009C796D">
            <w:pPr>
              <w:spacing w:line="360" w:lineRule="auto"/>
              <w:rPr>
                <w:szCs w:val="22"/>
              </w:rPr>
            </w:pPr>
            <w:r w:rsidRPr="00BB697B">
              <w:rPr>
                <w:szCs w:val="22"/>
              </w:rPr>
              <w:t> </w:t>
            </w:r>
          </w:p>
        </w:tc>
      </w:tr>
    </w:tbl>
    <w:p w:rsidR="0069359B" w:rsidRPr="00BB697B" w:rsidRDefault="0069359B" w:rsidP="0069359B">
      <w:pPr>
        <w:spacing w:line="360" w:lineRule="auto"/>
        <w:rPr>
          <w:b/>
          <w:bCs/>
          <w:szCs w:val="22"/>
        </w:rPr>
      </w:pPr>
    </w:p>
    <w:p w:rsidR="0069359B" w:rsidRPr="00BB697B" w:rsidRDefault="0069359B" w:rsidP="0069359B">
      <w:pPr>
        <w:spacing w:line="360" w:lineRule="auto"/>
        <w:ind w:right="368"/>
        <w:rPr>
          <w:bCs/>
          <w:szCs w:val="22"/>
        </w:rPr>
      </w:pPr>
      <w:r w:rsidRPr="00BB697B">
        <w:rPr>
          <w:bCs/>
          <w:szCs w:val="22"/>
        </w:rPr>
        <w:t>ΤΕΧΝΙΚΕΣ ΠΡΟΔΙΑΓΡΑΦΕΣ – ΠΙΝΑΚΑΣ ΣΥΜΜΟΡΦΩΣΗΣ</w:t>
      </w:r>
    </w:p>
    <w:p w:rsidR="0069359B" w:rsidRPr="00BB697B" w:rsidRDefault="0069359B" w:rsidP="0069359B">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69359B" w:rsidRPr="00BB697B" w:rsidRDefault="0069359B" w:rsidP="0069359B">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69359B" w:rsidRPr="00BB697B" w:rsidRDefault="0069359B" w:rsidP="0069359B">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69359B" w:rsidRPr="00BB697B" w:rsidRDefault="0069359B" w:rsidP="0069359B">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69359B" w:rsidRPr="00BB697B" w:rsidRDefault="0069359B" w:rsidP="0069359B">
      <w:pPr>
        <w:spacing w:line="360" w:lineRule="auto"/>
        <w:ind w:right="368"/>
        <w:rPr>
          <w:b/>
          <w:szCs w:val="22"/>
          <w:lang w:val="el-GR"/>
        </w:rPr>
      </w:pPr>
      <w:r w:rsidRPr="00BB697B">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69359B" w:rsidRPr="00BB697B" w:rsidRDefault="0069359B" w:rsidP="0069359B">
      <w:pPr>
        <w:spacing w:line="360" w:lineRule="auto"/>
        <w:ind w:right="368"/>
        <w:rPr>
          <w:b/>
          <w:szCs w:val="22"/>
          <w:lang w:val="el-GR"/>
        </w:rPr>
      </w:pPr>
      <w:r w:rsidRPr="00BB697B">
        <w:rPr>
          <w:szCs w:val="22"/>
          <w:lang w:val="el-GR"/>
        </w:rPr>
        <w:lastRenderedPageBreak/>
        <w:t>Τονίζεται ότι είναι υποχρεωτική η απάντηση σε όλα τα σημεία των ΠΙΝΑΚΩΝ ΣΥΜΜΟΡΦΩΣΗΣ και η παροχή όλων των πληροφοριών που ζητούνται.</w:t>
      </w:r>
    </w:p>
    <w:p w:rsidR="0069359B" w:rsidRPr="00BB697B" w:rsidRDefault="0069359B" w:rsidP="0069359B">
      <w:pPr>
        <w:spacing w:line="360" w:lineRule="auto"/>
        <w:ind w:right="368"/>
        <w:rPr>
          <w:b/>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69359B" w:rsidRPr="00BB697B" w:rsidRDefault="0069359B" w:rsidP="0069359B">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69359B" w:rsidRDefault="0069359B" w:rsidP="0069359B">
      <w:pPr>
        <w:suppressAutoHyphens w:val="0"/>
        <w:spacing w:after="0"/>
        <w:jc w:val="left"/>
        <w:rPr>
          <w:rFonts w:ascii="Arial" w:hAnsi="Arial" w:cs="Arial"/>
          <w:b/>
          <w:color w:val="002060"/>
          <w:sz w:val="24"/>
          <w:szCs w:val="22"/>
          <w:lang w:val="el-GR"/>
        </w:rPr>
      </w:pPr>
      <w:r>
        <w:rPr>
          <w:lang w:val="el-GR"/>
        </w:rPr>
        <w:br w:type="page"/>
      </w:r>
    </w:p>
    <w:p w:rsidR="0069359B" w:rsidRDefault="0069359B" w:rsidP="0069359B">
      <w:pPr>
        <w:pStyle w:val="2"/>
        <w:tabs>
          <w:tab w:val="clear" w:pos="567"/>
          <w:tab w:val="left" w:pos="0"/>
        </w:tabs>
        <w:spacing w:before="57" w:after="57"/>
        <w:ind w:left="0" w:firstLine="0"/>
        <w:rPr>
          <w:lang w:val="el-GR"/>
        </w:rPr>
        <w:sectPr w:rsidR="0069359B" w:rsidSect="00FB5FDE">
          <w:headerReference w:type="default" r:id="rId9"/>
          <w:footerReference w:type="default" r:id="rId10"/>
          <w:pgSz w:w="11906" w:h="16838"/>
          <w:pgMar w:top="1134" w:right="1134" w:bottom="1134" w:left="1134" w:header="720" w:footer="709" w:gutter="0"/>
          <w:cols w:space="720"/>
          <w:docGrid w:linePitch="600" w:charSpace="36864"/>
        </w:sectPr>
      </w:pPr>
    </w:p>
    <w:p w:rsidR="0069359B" w:rsidRPr="00BD65F6" w:rsidRDefault="0069359B" w:rsidP="0069359B">
      <w:pPr>
        <w:pStyle w:val="2"/>
        <w:tabs>
          <w:tab w:val="clear" w:pos="567"/>
          <w:tab w:val="left" w:pos="0"/>
        </w:tabs>
        <w:spacing w:before="57" w:after="57"/>
        <w:ind w:left="0" w:firstLine="0"/>
        <w:rPr>
          <w:lang w:val="el-GR"/>
        </w:rPr>
      </w:pPr>
      <w:bookmarkStart w:id="13" w:name="_Toc131577021"/>
      <w:r>
        <w:rPr>
          <w:lang w:val="el-GR"/>
        </w:rPr>
        <w:lastRenderedPageBreak/>
        <w:t>ΠΑΡΑΡΤΗΜΑ ΙV – Υπόδειγμα πίνακα οικονομικής προσφοράς</w:t>
      </w:r>
      <w:bookmarkEnd w:id="13"/>
    </w:p>
    <w:tbl>
      <w:tblPr>
        <w:tblW w:w="15450" w:type="dxa"/>
        <w:tblInd w:w="-441" w:type="dxa"/>
        <w:tblLayout w:type="fixed"/>
        <w:tblCellMar>
          <w:left w:w="10" w:type="dxa"/>
          <w:right w:w="10" w:type="dxa"/>
        </w:tblCellMar>
        <w:tblLook w:val="04A0" w:firstRow="1" w:lastRow="0" w:firstColumn="1" w:lastColumn="0" w:noHBand="0" w:noVBand="1"/>
      </w:tblPr>
      <w:tblGrid>
        <w:gridCol w:w="560"/>
        <w:gridCol w:w="715"/>
        <w:gridCol w:w="992"/>
        <w:gridCol w:w="992"/>
        <w:gridCol w:w="1134"/>
        <w:gridCol w:w="993"/>
        <w:gridCol w:w="992"/>
        <w:gridCol w:w="918"/>
        <w:gridCol w:w="74"/>
        <w:gridCol w:w="2268"/>
        <w:gridCol w:w="1418"/>
        <w:gridCol w:w="850"/>
        <w:gridCol w:w="1418"/>
        <w:gridCol w:w="2126"/>
      </w:tblGrid>
      <w:tr w:rsidR="0069359B" w:rsidTr="009C796D">
        <w:trPr>
          <w:trHeight w:hRule="exact" w:val="1003"/>
        </w:trPr>
        <w:tc>
          <w:tcPr>
            <w:tcW w:w="7296" w:type="dxa"/>
            <w:gridSpan w:val="8"/>
            <w:tcBorders>
              <w:top w:val="single" w:sz="4" w:space="0" w:color="auto"/>
              <w:left w:val="single" w:sz="4" w:space="0" w:color="auto"/>
              <w:bottom w:val="nil"/>
              <w:right w:val="nil"/>
            </w:tcBorders>
            <w:shd w:val="clear" w:color="auto" w:fill="FFFFFF"/>
            <w:hideMark/>
          </w:tcPr>
          <w:p w:rsidR="0069359B" w:rsidRDefault="0069359B" w:rsidP="009C796D">
            <w:pPr>
              <w:pStyle w:val="1f"/>
              <w:shd w:val="clear" w:color="auto" w:fill="auto"/>
              <w:spacing w:after="0" w:line="298" w:lineRule="exact"/>
              <w:ind w:firstLine="0"/>
              <w:jc w:val="both"/>
              <w:rPr>
                <w:rFonts w:ascii="Tahoma" w:hAnsi="Tahoma" w:cs="Tahoma"/>
                <w:sz w:val="20"/>
                <w:szCs w:val="20"/>
              </w:rPr>
            </w:pPr>
            <w:r>
              <w:rPr>
                <w:rFonts w:ascii="Tahoma" w:hAnsi="Tahoma" w:cs="Tahoma"/>
                <w:sz w:val="20"/>
                <w:szCs w:val="20"/>
              </w:rPr>
              <w:t>ΠΙΝΑΚΑΣ 1: ΥΠΟΔΕΙΓΜΑ ΠΙΝΑΚΑ ΑΝΑΛΥΣΗΣ ΣΥΝΟΛΙΚΟΥ ΚΟΣΤΟΥΣ ΑΝΤΙΔΡΑΣΤΗΡΙΩΝ ΓΙΑ ΤΙΣ ΑΙΤΟΥΜΕΝΕΣ ΕΞΕΤΑΣΕΙΣ/ΕΙΔΗ ΤΟΥ ΝΟΣΟΚΟΜΕΙΟΥ</w:t>
            </w:r>
          </w:p>
        </w:tc>
        <w:tc>
          <w:tcPr>
            <w:tcW w:w="8154" w:type="dxa"/>
            <w:gridSpan w:val="6"/>
            <w:tcBorders>
              <w:top w:val="single" w:sz="4" w:space="0" w:color="auto"/>
              <w:left w:val="single" w:sz="4" w:space="0" w:color="auto"/>
              <w:bottom w:val="nil"/>
              <w:right w:val="single" w:sz="4" w:space="0" w:color="auto"/>
            </w:tcBorders>
            <w:shd w:val="clear" w:color="auto" w:fill="FFFFFF"/>
            <w:hideMark/>
          </w:tcPr>
          <w:p w:rsidR="0069359B" w:rsidRDefault="0069359B" w:rsidP="009C796D">
            <w:pPr>
              <w:pStyle w:val="1f"/>
              <w:shd w:val="clear" w:color="auto" w:fill="auto"/>
              <w:spacing w:before="60" w:after="0" w:line="230" w:lineRule="exact"/>
              <w:ind w:firstLine="0"/>
              <w:jc w:val="both"/>
              <w:rPr>
                <w:rFonts w:ascii="Tahoma" w:hAnsi="Tahoma" w:cs="Tahoma"/>
                <w:sz w:val="20"/>
                <w:szCs w:val="20"/>
              </w:rPr>
            </w:pPr>
            <w:r>
              <w:rPr>
                <w:rFonts w:ascii="Tahoma" w:hAnsi="Tahoma" w:cs="Tahoma"/>
                <w:sz w:val="20"/>
                <w:szCs w:val="20"/>
              </w:rPr>
              <w:t xml:space="preserve">     ΔΙΑΚΗΡΥΞΗ : ……………..</w:t>
            </w:r>
          </w:p>
        </w:tc>
      </w:tr>
      <w:tr w:rsidR="0069359B" w:rsidRPr="00C0625C" w:rsidTr="009C796D">
        <w:trPr>
          <w:trHeight w:hRule="exact" w:val="1246"/>
        </w:trPr>
        <w:tc>
          <w:tcPr>
            <w:tcW w:w="2267" w:type="dxa"/>
            <w:gridSpan w:val="3"/>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360" w:lineRule="auto"/>
              <w:ind w:left="60"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360" w:lineRule="auto"/>
              <w:ind w:firstLine="0"/>
              <w:jc w:val="both"/>
            </w:pPr>
            <w:r>
              <w:rPr>
                <w:rStyle w:val="BodytextMicrosoftSansSerif"/>
                <w:rFonts w:ascii="Tahoma" w:hAnsi="Tahoma" w:cs="Tahoma"/>
                <w:sz w:val="18"/>
                <w:szCs w:val="18"/>
              </w:rPr>
              <w:t>ΑΙΤΟΥΜΕΝΕΣ ΕΞΕΤΑΣΕΙΣ ΝΟΣΟΚΟΜΕΙΟΥ</w:t>
            </w:r>
          </w:p>
        </w:tc>
        <w:tc>
          <w:tcPr>
            <w:tcW w:w="13183" w:type="dxa"/>
            <w:gridSpan w:val="11"/>
            <w:tcBorders>
              <w:top w:val="single" w:sz="4" w:space="0" w:color="auto"/>
              <w:left w:val="single" w:sz="4" w:space="0" w:color="auto"/>
              <w:bottom w:val="nil"/>
              <w:right w:val="single" w:sz="4" w:space="0" w:color="auto"/>
            </w:tcBorders>
            <w:shd w:val="clear" w:color="auto" w:fill="FFFFFF"/>
          </w:tcPr>
          <w:p w:rsidR="0069359B" w:rsidRDefault="0069359B" w:rsidP="009C796D">
            <w:pPr>
              <w:pStyle w:val="1f"/>
              <w:shd w:val="clear" w:color="auto" w:fill="auto"/>
              <w:spacing w:after="0" w:line="360" w:lineRule="auto"/>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360" w:lineRule="auto"/>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360" w:lineRule="auto"/>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360" w:lineRule="auto"/>
              <w:ind w:firstLine="0"/>
              <w:jc w:val="both"/>
            </w:pPr>
            <w:r>
              <w:rPr>
                <w:rStyle w:val="BodytextMicrosoftSansSerif"/>
                <w:rFonts w:ascii="Tahoma" w:hAnsi="Tahoma" w:cs="Tahoma"/>
                <w:sz w:val="18"/>
                <w:szCs w:val="18"/>
              </w:rPr>
              <w:t>ΑΠΑΙΤΟΥΜΕΝΑ ΑΝΤΙΔΡΑΣΤΗΡΙΑ ΒΑΣΕΙ ΤΩΝ ΑΙΤΟΥΜΕΝΩΝ ΕΞΕΤΑΣΕΩΝ ΤΟΥ ΝΟΣΟΚΟΜΕΙΟΥ ΚΑΙ ΤΟΥ ΠΡΟΣΦΕΡΟΜΕΝΟΥ ΣΥΝΟΔΟΥ ΕΞΟΠΛΙΣΜΟΥ</w:t>
            </w:r>
          </w:p>
        </w:tc>
      </w:tr>
      <w:tr w:rsidR="0069359B" w:rsidTr="009C796D">
        <w:trPr>
          <w:trHeight w:hRule="exact" w:val="480"/>
        </w:trPr>
        <w:tc>
          <w:tcPr>
            <w:tcW w:w="560"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1</w:t>
            </w:r>
          </w:p>
        </w:tc>
        <w:tc>
          <w:tcPr>
            <w:tcW w:w="715"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2</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3</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4</w:t>
            </w:r>
          </w:p>
        </w:tc>
        <w:tc>
          <w:tcPr>
            <w:tcW w:w="1134"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5</w:t>
            </w:r>
          </w:p>
        </w:tc>
        <w:tc>
          <w:tcPr>
            <w:tcW w:w="993"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6</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right="240"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right="240" w:firstLine="0"/>
              <w:jc w:val="both"/>
            </w:pPr>
            <w:r>
              <w:rPr>
                <w:rStyle w:val="BodytextMicrosoftSansSerif"/>
                <w:rFonts w:ascii="Tahoma" w:hAnsi="Tahoma" w:cs="Tahoma"/>
                <w:sz w:val="18"/>
                <w:szCs w:val="18"/>
              </w:rPr>
              <w:t>7</w:t>
            </w:r>
          </w:p>
        </w:tc>
        <w:tc>
          <w:tcPr>
            <w:tcW w:w="992" w:type="dxa"/>
            <w:gridSpan w:val="2"/>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8</w:t>
            </w:r>
          </w:p>
        </w:tc>
        <w:tc>
          <w:tcPr>
            <w:tcW w:w="2268"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9</w:t>
            </w:r>
          </w:p>
        </w:tc>
        <w:tc>
          <w:tcPr>
            <w:tcW w:w="1418"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10</w:t>
            </w:r>
          </w:p>
        </w:tc>
        <w:tc>
          <w:tcPr>
            <w:tcW w:w="850"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11</w:t>
            </w:r>
          </w:p>
        </w:tc>
        <w:tc>
          <w:tcPr>
            <w:tcW w:w="1418"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12</w:t>
            </w:r>
          </w:p>
        </w:tc>
        <w:tc>
          <w:tcPr>
            <w:tcW w:w="2126" w:type="dxa"/>
            <w:tcBorders>
              <w:top w:val="single" w:sz="4" w:space="0" w:color="auto"/>
              <w:left w:val="single" w:sz="4" w:space="0" w:color="auto"/>
              <w:bottom w:val="nil"/>
              <w:right w:val="single" w:sz="4" w:space="0" w:color="auto"/>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13</w:t>
            </w:r>
          </w:p>
        </w:tc>
      </w:tr>
      <w:tr w:rsidR="0069359B" w:rsidRPr="00C0625C" w:rsidTr="009C796D">
        <w:trPr>
          <w:trHeight w:hRule="exact" w:val="2787"/>
        </w:trPr>
        <w:tc>
          <w:tcPr>
            <w:tcW w:w="560"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left="200" w:firstLine="0"/>
              <w:jc w:val="both"/>
              <w:rPr>
                <w:rStyle w:val="BodytextMicrosoftSansSerif"/>
                <w:rFonts w:ascii="Tahoma" w:hAnsi="Tahoma" w:cs="Tahoma"/>
                <w:sz w:val="16"/>
                <w:szCs w:val="16"/>
              </w:rPr>
            </w:pPr>
          </w:p>
          <w:p w:rsidR="0069359B" w:rsidRDefault="0069359B" w:rsidP="009C796D">
            <w:pPr>
              <w:pStyle w:val="1f"/>
              <w:shd w:val="clear" w:color="auto" w:fill="auto"/>
              <w:spacing w:after="0" w:line="150" w:lineRule="exact"/>
              <w:ind w:left="200" w:firstLine="0"/>
              <w:jc w:val="both"/>
            </w:pPr>
            <w:r>
              <w:rPr>
                <w:rStyle w:val="BodytextMicrosoftSansSerif"/>
                <w:rFonts w:ascii="Tahoma" w:hAnsi="Tahoma" w:cs="Tahoma"/>
                <w:sz w:val="16"/>
                <w:szCs w:val="16"/>
              </w:rPr>
              <w:t>Α/Α</w:t>
            </w:r>
          </w:p>
        </w:tc>
        <w:tc>
          <w:tcPr>
            <w:tcW w:w="715"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6"/>
                <w:szCs w:val="16"/>
              </w:rPr>
              <w:t>ΕΞΕΤΑΣΗ</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60" w:line="150"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60" w:line="150" w:lineRule="exact"/>
              <w:ind w:firstLine="0"/>
              <w:jc w:val="both"/>
            </w:pPr>
            <w:r>
              <w:rPr>
                <w:rStyle w:val="BodytextMicrosoftSansSerif"/>
                <w:rFonts w:ascii="Tahoma" w:hAnsi="Tahoma" w:cs="Tahoma"/>
                <w:sz w:val="16"/>
                <w:szCs w:val="16"/>
              </w:rPr>
              <w:t xml:space="preserve">ΕΤΗΣΙΟΣ ΑΡΙΘΜΟΣ ΕΞΕΤΑΣΕΩΝ </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211"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0" w:line="211" w:lineRule="exact"/>
              <w:ind w:firstLine="0"/>
              <w:jc w:val="both"/>
            </w:pPr>
            <w:r>
              <w:rPr>
                <w:rStyle w:val="BodytextMicrosoftSansSerif"/>
                <w:rFonts w:ascii="Tahoma" w:hAnsi="Tahoma" w:cs="Tahoma"/>
                <w:sz w:val="16"/>
                <w:szCs w:val="16"/>
              </w:rPr>
              <w:t xml:space="preserve">ΠΕΡΙΓΡΑΦΗ ΠΡΟΣΦ. ΕΙΔΟΥΣ </w:t>
            </w:r>
          </w:p>
        </w:tc>
        <w:tc>
          <w:tcPr>
            <w:tcW w:w="1134"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60" w:line="150"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60" w:line="150" w:lineRule="exact"/>
              <w:ind w:firstLine="0"/>
              <w:jc w:val="both"/>
            </w:pPr>
            <w:r>
              <w:rPr>
                <w:rStyle w:val="BodytextMicrosoftSansSerif"/>
                <w:rFonts w:ascii="Tahoma" w:hAnsi="Tahoma" w:cs="Tahoma"/>
                <w:sz w:val="16"/>
                <w:szCs w:val="16"/>
              </w:rPr>
              <w:t>ΚΩΔ.</w:t>
            </w:r>
          </w:p>
          <w:p w:rsidR="0069359B" w:rsidRDefault="0069359B" w:rsidP="009C796D">
            <w:pPr>
              <w:pStyle w:val="1f"/>
              <w:shd w:val="clear" w:color="auto" w:fill="auto"/>
              <w:spacing w:before="60" w:after="0" w:line="150" w:lineRule="exact"/>
              <w:ind w:firstLine="0"/>
              <w:jc w:val="both"/>
              <w:rPr>
                <w:rFonts w:ascii="Tahoma" w:hAnsi="Tahoma" w:cs="Tahoma"/>
                <w:sz w:val="16"/>
                <w:szCs w:val="16"/>
              </w:rPr>
            </w:pPr>
            <w:r>
              <w:rPr>
                <w:rStyle w:val="BodytextMicrosoftSansSerif"/>
                <w:rFonts w:ascii="Tahoma" w:hAnsi="Tahoma" w:cs="Tahoma"/>
                <w:sz w:val="16"/>
                <w:szCs w:val="16"/>
              </w:rPr>
              <w:t>ΕΡΓΟΣΤΑΣΙΟΥ ΚΑΤΑΣΚΕΥΗΣ</w:t>
            </w:r>
          </w:p>
        </w:tc>
        <w:tc>
          <w:tcPr>
            <w:tcW w:w="993"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60" w:line="150"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60" w:line="150" w:lineRule="exact"/>
              <w:ind w:firstLine="0"/>
              <w:jc w:val="both"/>
              <w:rPr>
                <w:rStyle w:val="BodytextMicrosoftSansSerif"/>
                <w:rFonts w:ascii="Tahoma" w:hAnsi="Tahoma" w:cs="Tahoma"/>
                <w:sz w:val="16"/>
                <w:szCs w:val="16"/>
              </w:rPr>
            </w:pPr>
            <w:r>
              <w:rPr>
                <w:rStyle w:val="BodytextMicrosoftSansSerif"/>
                <w:rFonts w:ascii="Tahoma" w:hAnsi="Tahoma" w:cs="Tahoma"/>
                <w:sz w:val="16"/>
                <w:szCs w:val="16"/>
              </w:rPr>
              <w:t>ΤΕΣΤ /</w:t>
            </w:r>
          </w:p>
          <w:p w:rsidR="0069359B" w:rsidRDefault="0069359B" w:rsidP="009C796D">
            <w:pPr>
              <w:pStyle w:val="1f"/>
              <w:shd w:val="clear" w:color="auto" w:fill="auto"/>
              <w:spacing w:after="60" w:line="150" w:lineRule="exact"/>
              <w:ind w:firstLine="0"/>
              <w:jc w:val="both"/>
            </w:pPr>
            <w:r>
              <w:rPr>
                <w:rStyle w:val="BodytextMicrosoftSansSerif"/>
                <w:rFonts w:ascii="Tahoma" w:hAnsi="Tahoma" w:cs="Tahoma"/>
                <w:sz w:val="16"/>
                <w:szCs w:val="16"/>
              </w:rPr>
              <w:t>ΣΥΣΚΕΥΑΣΙΑ</w:t>
            </w:r>
          </w:p>
        </w:tc>
        <w:tc>
          <w:tcPr>
            <w:tcW w:w="992"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60" w:line="150" w:lineRule="exact"/>
              <w:ind w:left="80" w:firstLine="0"/>
              <w:jc w:val="both"/>
              <w:rPr>
                <w:rStyle w:val="BodytextMicrosoftSansSerif"/>
                <w:rFonts w:ascii="Tahoma" w:hAnsi="Tahoma" w:cs="Tahoma"/>
                <w:sz w:val="16"/>
                <w:szCs w:val="16"/>
              </w:rPr>
            </w:pPr>
          </w:p>
          <w:p w:rsidR="0069359B" w:rsidRDefault="0069359B" w:rsidP="009C796D">
            <w:pPr>
              <w:pStyle w:val="1f"/>
              <w:shd w:val="clear" w:color="auto" w:fill="auto"/>
              <w:spacing w:after="60" w:line="150" w:lineRule="exact"/>
              <w:ind w:left="80" w:firstLine="0"/>
              <w:jc w:val="both"/>
            </w:pPr>
            <w:r>
              <w:rPr>
                <w:rStyle w:val="BodytextMicrosoftSansSerif"/>
                <w:rFonts w:ascii="Tahoma" w:hAnsi="Tahoma" w:cs="Tahoma"/>
                <w:sz w:val="16"/>
                <w:szCs w:val="16"/>
              </w:rPr>
              <w:t>ΤΙΜΗ/ΤΕΣΤ</w:t>
            </w:r>
          </w:p>
          <w:p w:rsidR="0069359B" w:rsidRDefault="0069359B" w:rsidP="009C796D">
            <w:pPr>
              <w:pStyle w:val="1f"/>
              <w:shd w:val="clear" w:color="auto" w:fill="auto"/>
              <w:spacing w:before="60" w:after="0" w:line="150" w:lineRule="exact"/>
              <w:ind w:left="80" w:firstLine="0"/>
              <w:jc w:val="both"/>
              <w:rPr>
                <w:rFonts w:ascii="Tahoma" w:hAnsi="Tahoma" w:cs="Tahoma"/>
                <w:sz w:val="16"/>
                <w:szCs w:val="16"/>
              </w:rPr>
            </w:pPr>
          </w:p>
        </w:tc>
        <w:tc>
          <w:tcPr>
            <w:tcW w:w="992" w:type="dxa"/>
            <w:gridSpan w:val="2"/>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211"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0" w:line="211" w:lineRule="exact"/>
              <w:ind w:firstLine="0"/>
              <w:jc w:val="both"/>
            </w:pPr>
            <w:r>
              <w:rPr>
                <w:rStyle w:val="BodytextMicrosoftSansSerif"/>
                <w:rFonts w:ascii="Tahoma" w:hAnsi="Tahoma" w:cs="Tahoma"/>
                <w:sz w:val="16"/>
                <w:szCs w:val="16"/>
              </w:rPr>
              <w:t>ΤΙΜΗ/ΣΥΣΚ. ΧΩΡΙΣ ΦΠΑ</w:t>
            </w:r>
          </w:p>
        </w:tc>
        <w:tc>
          <w:tcPr>
            <w:tcW w:w="2268" w:type="dxa"/>
            <w:tcBorders>
              <w:top w:val="single" w:sz="4" w:space="0" w:color="auto"/>
              <w:left w:val="single" w:sz="4" w:space="0" w:color="auto"/>
              <w:bottom w:val="nil"/>
              <w:right w:val="nil"/>
            </w:tcBorders>
            <w:shd w:val="clear" w:color="auto" w:fill="FFFFFF"/>
            <w:hideMark/>
          </w:tcPr>
          <w:p w:rsidR="0069359B" w:rsidRDefault="0069359B" w:rsidP="009C796D">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ΑΠΑΙΤΟΥΜΕΝΕΣ ΣΥΣΚ. ΓΙΑ ΤΟ ΣΥΝΟΛΟ ΤΩΝ ΑΙΤΟΥΜΕΝΩΝ ΕΞΕΤΑΣΕΩΝ ΤΟΥ ΝΟΣΟΚΟΜΕΙΟΥ</w:t>
            </w:r>
          </w:p>
        </w:tc>
        <w:tc>
          <w:tcPr>
            <w:tcW w:w="1418" w:type="dxa"/>
            <w:tcBorders>
              <w:top w:val="single" w:sz="4" w:space="0" w:color="auto"/>
              <w:left w:val="single" w:sz="4" w:space="0" w:color="auto"/>
              <w:bottom w:val="nil"/>
              <w:right w:val="nil"/>
            </w:tcBorders>
            <w:shd w:val="clear" w:color="auto" w:fill="FFFFFF"/>
            <w:hideMark/>
          </w:tcPr>
          <w:p w:rsidR="0069359B" w:rsidRDefault="0069359B" w:rsidP="009C796D">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ΑΠΑΙΤ.ΣΥΣΚ.ΧΩΡΙΣΦΠΑ ΓΙΑ ΤΟ ΣΥΝΟΛΟ ΤΩΝ ΑΙΤΟΥΜΕΝΩΝ ΕΞΕΤΑΣΕΩΝ (10)=(8)Χ(9)</w:t>
            </w:r>
          </w:p>
        </w:tc>
        <w:tc>
          <w:tcPr>
            <w:tcW w:w="850" w:type="dxa"/>
            <w:tcBorders>
              <w:top w:val="single" w:sz="4" w:space="0" w:color="auto"/>
              <w:left w:val="single" w:sz="4" w:space="0" w:color="auto"/>
              <w:bottom w:val="nil"/>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6"/>
                <w:szCs w:val="16"/>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6"/>
                <w:szCs w:val="16"/>
              </w:rPr>
              <w:t>% ΦΠΑ</w:t>
            </w:r>
          </w:p>
        </w:tc>
        <w:tc>
          <w:tcPr>
            <w:tcW w:w="1418" w:type="dxa"/>
            <w:tcBorders>
              <w:top w:val="single" w:sz="4" w:space="0" w:color="auto"/>
              <w:left w:val="single" w:sz="4" w:space="0" w:color="auto"/>
              <w:bottom w:val="nil"/>
              <w:right w:val="nil"/>
            </w:tcBorders>
            <w:shd w:val="clear" w:color="auto" w:fill="FFFFFF"/>
            <w:hideMark/>
          </w:tcPr>
          <w:p w:rsidR="0069359B" w:rsidRDefault="0069359B" w:rsidP="009C796D">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ΣΥΝΟΛΟ ΦΠΑ (12)=(10)Χ(11)</w:t>
            </w:r>
          </w:p>
        </w:tc>
        <w:tc>
          <w:tcPr>
            <w:tcW w:w="2126" w:type="dxa"/>
            <w:tcBorders>
              <w:top w:val="single" w:sz="4" w:space="0" w:color="auto"/>
              <w:left w:val="single" w:sz="4" w:space="0" w:color="auto"/>
              <w:bottom w:val="nil"/>
              <w:right w:val="single" w:sz="4" w:space="0" w:color="auto"/>
            </w:tcBorders>
            <w:shd w:val="clear" w:color="auto" w:fill="FFFFFF"/>
            <w:hideMark/>
          </w:tcPr>
          <w:p w:rsidR="0069359B" w:rsidRDefault="0069359B" w:rsidP="009C796D">
            <w:pPr>
              <w:pStyle w:val="1f"/>
              <w:shd w:val="clear" w:color="auto" w:fill="auto"/>
              <w:spacing w:after="0" w:line="211" w:lineRule="exact"/>
              <w:ind w:firstLine="0"/>
              <w:jc w:val="both"/>
              <w:rPr>
                <w:rFonts w:ascii="Tahoma" w:hAnsi="Tahoma" w:cs="Tahoma"/>
                <w:sz w:val="16"/>
                <w:szCs w:val="16"/>
              </w:rPr>
            </w:pPr>
            <w:r>
              <w:rPr>
                <w:rStyle w:val="BodytextMicrosoftSansSerif"/>
                <w:rFonts w:ascii="Tahoma" w:hAnsi="Tahoma" w:cs="Tahoma"/>
                <w:sz w:val="16"/>
                <w:szCs w:val="16"/>
              </w:rPr>
              <w:t>ΣΥΝΟΛΙΚΟ ΚΟΣΤΟΣ ΑΠΑΙΤ. ΣΥΣΚ. ΜΕ ΦΠΑ ΓΙΑ ΤΟ ΣΥΝΟΛΟ ΤΩΝ ΑΙΤΟΥΜΕΝΩΝ ΕΞΕΤΑΣΕΩΝ (13)=(10)+(12)</w:t>
            </w:r>
          </w:p>
        </w:tc>
      </w:tr>
      <w:tr w:rsidR="0069359B" w:rsidRPr="00C0625C" w:rsidTr="009C796D">
        <w:trPr>
          <w:trHeight w:hRule="exact" w:val="592"/>
        </w:trPr>
        <w:tc>
          <w:tcPr>
            <w:tcW w:w="560"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715"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1134"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993"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992"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992" w:type="dxa"/>
            <w:gridSpan w:val="2"/>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2268"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850"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1418" w:type="dxa"/>
            <w:tcBorders>
              <w:top w:val="single" w:sz="4" w:space="0" w:color="auto"/>
              <w:left w:val="single" w:sz="4" w:space="0" w:color="auto"/>
              <w:bottom w:val="nil"/>
              <w:right w:val="nil"/>
            </w:tcBorders>
            <w:shd w:val="clear" w:color="auto" w:fill="FFFFFF"/>
          </w:tcPr>
          <w:p w:rsidR="0069359B" w:rsidRDefault="0069359B" w:rsidP="009C796D">
            <w:pPr>
              <w:rPr>
                <w:b/>
                <w:sz w:val="18"/>
                <w:szCs w:val="18"/>
                <w:lang w:val="el-GR"/>
              </w:rPr>
            </w:pPr>
          </w:p>
        </w:tc>
        <w:tc>
          <w:tcPr>
            <w:tcW w:w="2126" w:type="dxa"/>
            <w:tcBorders>
              <w:top w:val="single" w:sz="4" w:space="0" w:color="auto"/>
              <w:left w:val="single" w:sz="4" w:space="0" w:color="auto"/>
              <w:bottom w:val="nil"/>
              <w:right w:val="single" w:sz="4" w:space="0" w:color="auto"/>
            </w:tcBorders>
            <w:shd w:val="clear" w:color="auto" w:fill="FFFFFF"/>
          </w:tcPr>
          <w:p w:rsidR="0069359B" w:rsidRDefault="0069359B" w:rsidP="009C796D">
            <w:pPr>
              <w:rPr>
                <w:b/>
                <w:sz w:val="18"/>
                <w:szCs w:val="18"/>
                <w:lang w:val="el-GR"/>
              </w:rPr>
            </w:pPr>
          </w:p>
        </w:tc>
      </w:tr>
      <w:tr w:rsidR="0069359B" w:rsidTr="009C796D">
        <w:trPr>
          <w:trHeight w:hRule="exact" w:val="951"/>
        </w:trPr>
        <w:tc>
          <w:tcPr>
            <w:tcW w:w="1275" w:type="dxa"/>
            <w:gridSpan w:val="2"/>
            <w:tcBorders>
              <w:top w:val="single" w:sz="4" w:space="0" w:color="auto"/>
              <w:left w:val="single" w:sz="4" w:space="0" w:color="auto"/>
              <w:bottom w:val="single" w:sz="4" w:space="0" w:color="auto"/>
              <w:right w:val="nil"/>
            </w:tcBorders>
            <w:shd w:val="clear" w:color="auto" w:fill="FFFFFF"/>
          </w:tcPr>
          <w:p w:rsidR="0069359B" w:rsidRDefault="0069359B" w:rsidP="009C796D">
            <w:pPr>
              <w:pStyle w:val="1f"/>
              <w:shd w:val="clear" w:color="auto" w:fill="auto"/>
              <w:spacing w:after="0" w:line="150" w:lineRule="exact"/>
              <w:ind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firstLine="0"/>
              <w:jc w:val="both"/>
            </w:pPr>
            <w:r>
              <w:rPr>
                <w:rStyle w:val="BodytextMicrosoftSansSerif"/>
                <w:rFonts w:ascii="Tahoma" w:hAnsi="Tahoma" w:cs="Tahoma"/>
                <w:sz w:val="18"/>
                <w:szCs w:val="18"/>
              </w:rPr>
              <w:t>ΣΥΝΟΛΑ (αριθμητικώς και ολογράφως)</w:t>
            </w:r>
          </w:p>
        </w:tc>
        <w:tc>
          <w:tcPr>
            <w:tcW w:w="992" w:type="dxa"/>
            <w:tcBorders>
              <w:top w:val="single" w:sz="4" w:space="0" w:color="auto"/>
              <w:left w:val="single" w:sz="4" w:space="0" w:color="auto"/>
              <w:bottom w:val="single" w:sz="4" w:space="0" w:color="auto"/>
              <w:right w:val="nil"/>
            </w:tcBorders>
            <w:shd w:val="clear" w:color="auto" w:fill="FFFFFF"/>
          </w:tcPr>
          <w:p w:rsidR="0069359B" w:rsidRDefault="0069359B" w:rsidP="009C796D">
            <w:pPr>
              <w:pStyle w:val="1f"/>
              <w:shd w:val="clear" w:color="auto" w:fill="auto"/>
              <w:spacing w:after="0" w:line="150" w:lineRule="exact"/>
              <w:ind w:right="20" w:firstLine="0"/>
              <w:jc w:val="both"/>
              <w:rPr>
                <w:rStyle w:val="BodytextMicrosoftSansSerif"/>
                <w:rFonts w:ascii="Tahoma" w:hAnsi="Tahoma" w:cs="Tahoma"/>
                <w:sz w:val="18"/>
                <w:szCs w:val="18"/>
              </w:rPr>
            </w:pPr>
          </w:p>
          <w:p w:rsidR="0069359B" w:rsidRDefault="0069359B" w:rsidP="009C796D">
            <w:pPr>
              <w:pStyle w:val="1f"/>
              <w:shd w:val="clear" w:color="auto" w:fill="auto"/>
              <w:spacing w:after="0" w:line="150" w:lineRule="exact"/>
              <w:ind w:right="20" w:firstLine="0"/>
              <w:jc w:val="both"/>
            </w:pPr>
            <w:r>
              <w:rPr>
                <w:rStyle w:val="BodytextMicrosoftSansSerif"/>
                <w:rFonts w:ascii="Tahoma" w:hAnsi="Tahoma" w:cs="Tahoma"/>
                <w:sz w:val="18"/>
                <w:szCs w:val="18"/>
              </w:rPr>
              <w:t>0</w:t>
            </w:r>
          </w:p>
        </w:tc>
        <w:tc>
          <w:tcPr>
            <w:tcW w:w="992"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1134"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993"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992"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992" w:type="dxa"/>
            <w:gridSpan w:val="2"/>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2268"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69359B" w:rsidRDefault="0069359B" w:rsidP="009C796D">
            <w:pPr>
              <w:pStyle w:val="1f"/>
              <w:shd w:val="clear" w:color="auto" w:fill="auto"/>
              <w:spacing w:after="0" w:line="150" w:lineRule="exact"/>
              <w:ind w:right="40" w:firstLine="0"/>
              <w:jc w:val="both"/>
              <w:rPr>
                <w:rStyle w:val="BodytextMicrosoftSansSerif"/>
                <w:rFonts w:ascii="Tahoma" w:hAnsi="Tahoma" w:cs="Tahoma"/>
                <w:sz w:val="18"/>
                <w:szCs w:val="18"/>
                <w:lang w:val="en-US"/>
              </w:rPr>
            </w:pPr>
          </w:p>
          <w:p w:rsidR="0069359B" w:rsidRDefault="0069359B" w:rsidP="009C796D">
            <w:pPr>
              <w:pStyle w:val="1f"/>
              <w:shd w:val="clear" w:color="auto" w:fill="auto"/>
              <w:spacing w:after="0" w:line="150" w:lineRule="exact"/>
              <w:ind w:right="40" w:firstLine="0"/>
              <w:jc w:val="both"/>
            </w:pPr>
            <w:r>
              <w:rPr>
                <w:rStyle w:val="BodytextMicrosoftSansSerif"/>
                <w:rFonts w:ascii="Tahoma" w:hAnsi="Tahoma" w:cs="Tahoma"/>
                <w:sz w:val="18"/>
                <w:szCs w:val="18"/>
              </w:rPr>
              <w:t>0,00</w:t>
            </w:r>
          </w:p>
        </w:tc>
        <w:tc>
          <w:tcPr>
            <w:tcW w:w="850" w:type="dxa"/>
            <w:tcBorders>
              <w:top w:val="single" w:sz="4" w:space="0" w:color="auto"/>
              <w:left w:val="single" w:sz="4" w:space="0" w:color="auto"/>
              <w:bottom w:val="single" w:sz="4" w:space="0" w:color="auto"/>
              <w:right w:val="nil"/>
            </w:tcBorders>
            <w:shd w:val="clear" w:color="auto" w:fill="FFFFFF"/>
          </w:tcPr>
          <w:p w:rsidR="0069359B" w:rsidRDefault="0069359B" w:rsidP="009C796D">
            <w:pPr>
              <w:rPr>
                <w:b/>
                <w:sz w:val="18"/>
                <w:szCs w:val="18"/>
              </w:rPr>
            </w:pPr>
          </w:p>
        </w:tc>
        <w:tc>
          <w:tcPr>
            <w:tcW w:w="1418" w:type="dxa"/>
            <w:tcBorders>
              <w:top w:val="single" w:sz="4" w:space="0" w:color="auto"/>
              <w:left w:val="single" w:sz="4" w:space="0" w:color="auto"/>
              <w:bottom w:val="single" w:sz="4" w:space="0" w:color="auto"/>
              <w:right w:val="nil"/>
            </w:tcBorders>
            <w:shd w:val="clear" w:color="auto" w:fill="FFFFFF"/>
          </w:tcPr>
          <w:p w:rsidR="0069359B" w:rsidRDefault="0069359B" w:rsidP="009C796D">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69359B" w:rsidRDefault="0069359B" w:rsidP="009C796D">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c>
          <w:tcPr>
            <w:tcW w:w="2126" w:type="dxa"/>
            <w:tcBorders>
              <w:top w:val="single" w:sz="4" w:space="0" w:color="auto"/>
              <w:left w:val="single" w:sz="4" w:space="0" w:color="auto"/>
              <w:bottom w:val="single" w:sz="4" w:space="0" w:color="auto"/>
              <w:right w:val="single" w:sz="4" w:space="0" w:color="auto"/>
            </w:tcBorders>
            <w:shd w:val="clear" w:color="auto" w:fill="FFFFFF"/>
          </w:tcPr>
          <w:p w:rsidR="0069359B" w:rsidRDefault="0069359B" w:rsidP="009C796D">
            <w:pPr>
              <w:pStyle w:val="1f"/>
              <w:shd w:val="clear" w:color="auto" w:fill="auto"/>
              <w:spacing w:after="0" w:line="150" w:lineRule="exact"/>
              <w:ind w:right="100" w:firstLine="0"/>
              <w:jc w:val="both"/>
              <w:rPr>
                <w:rStyle w:val="BodytextMicrosoftSansSerif"/>
                <w:rFonts w:ascii="Tahoma" w:hAnsi="Tahoma" w:cs="Tahoma"/>
                <w:sz w:val="18"/>
                <w:szCs w:val="18"/>
                <w:lang w:val="en-US"/>
              </w:rPr>
            </w:pPr>
          </w:p>
          <w:p w:rsidR="0069359B" w:rsidRDefault="0069359B" w:rsidP="009C796D">
            <w:pPr>
              <w:pStyle w:val="1f"/>
              <w:shd w:val="clear" w:color="auto" w:fill="auto"/>
              <w:spacing w:after="0" w:line="150" w:lineRule="exact"/>
              <w:ind w:right="100" w:firstLine="0"/>
              <w:jc w:val="both"/>
            </w:pPr>
            <w:r>
              <w:rPr>
                <w:rStyle w:val="BodytextMicrosoftSansSerif"/>
                <w:rFonts w:ascii="Tahoma" w:hAnsi="Tahoma" w:cs="Tahoma"/>
                <w:sz w:val="18"/>
                <w:szCs w:val="18"/>
              </w:rPr>
              <w:t>0,00</w:t>
            </w:r>
          </w:p>
        </w:tc>
      </w:tr>
    </w:tbl>
    <w:p w:rsidR="0069359B" w:rsidRDefault="0069359B" w:rsidP="0069359B">
      <w:pPr>
        <w:pStyle w:val="normalwithoutspacing"/>
        <w:spacing w:before="57" w:after="57"/>
      </w:pPr>
      <w:r>
        <w:t xml:space="preserve">Ο Χρόνος Ισχύος της Προσφοράς είναι (αριθμητικώς και ολογράφως) : </w:t>
      </w:r>
      <w:r>
        <w:tab/>
        <w:t>ημέρες</w:t>
      </w:r>
    </w:p>
    <w:p w:rsidR="0069359B" w:rsidRDefault="0069359B" w:rsidP="0069359B">
      <w:pPr>
        <w:pStyle w:val="normalwithoutspacing"/>
        <w:spacing w:before="57" w:after="57"/>
      </w:pPr>
      <w:r>
        <w:t>Ο Νόμιμος Εκπρόσωπος :</w:t>
      </w:r>
      <w:r>
        <w:tab/>
      </w:r>
    </w:p>
    <w:p w:rsidR="0069359B" w:rsidRDefault="0069359B" w:rsidP="0069359B">
      <w:pPr>
        <w:pStyle w:val="normalwithoutspacing"/>
        <w:spacing w:before="57" w:after="57"/>
      </w:pPr>
      <w:r>
        <w:t>Ημερομηνία (Υπογραφή - Σφραγίδα)</w:t>
      </w:r>
    </w:p>
    <w:p w:rsidR="0069359B" w:rsidRDefault="0069359B" w:rsidP="0069359B">
      <w:pPr>
        <w:pStyle w:val="normalwithoutspacing"/>
        <w:spacing w:before="57" w:after="57"/>
        <w:sectPr w:rsidR="0069359B" w:rsidSect="00425FF5">
          <w:pgSz w:w="16838" w:h="11906" w:orient="landscape"/>
          <w:pgMar w:top="1134" w:right="1134" w:bottom="1134" w:left="1134" w:header="720" w:footer="709" w:gutter="0"/>
          <w:cols w:space="720"/>
          <w:docGrid w:linePitch="600" w:charSpace="36864"/>
        </w:sectPr>
      </w:pPr>
    </w:p>
    <w:p w:rsidR="0069359B" w:rsidRDefault="0069359B" w:rsidP="0069359B">
      <w:pPr>
        <w:pStyle w:val="normalwithoutspacing"/>
        <w:spacing w:before="57" w:after="57"/>
      </w:pPr>
    </w:p>
    <w:p w:rsidR="0069359B" w:rsidRDefault="0069359B" w:rsidP="0069359B">
      <w:pPr>
        <w:pStyle w:val="normalwithoutspacing"/>
        <w:spacing w:before="57" w:after="57"/>
      </w:pPr>
      <w:r>
        <w:t>ΟΔΗΓΙΕΣ (Ειδικές απαιτήσεις οικονομικής προσφοράς)</w:t>
      </w:r>
    </w:p>
    <w:p w:rsidR="0069359B" w:rsidRDefault="0069359B" w:rsidP="0069359B">
      <w:pPr>
        <w:pStyle w:val="normalwithoutspacing"/>
        <w:spacing w:before="57" w:after="57"/>
      </w:pPr>
      <w:r>
        <w:t>1.</w:t>
      </w:r>
      <w: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69359B" w:rsidRDefault="0069359B" w:rsidP="0069359B">
      <w:pPr>
        <w:pStyle w:val="normalwithoutspacing"/>
        <w:spacing w:before="57" w:after="57"/>
      </w:pPr>
      <w:r>
        <w:t>2.</w:t>
      </w:r>
      <w: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69359B" w:rsidRDefault="0069359B" w:rsidP="0069359B">
      <w:pPr>
        <w:pStyle w:val="normalwithoutspacing"/>
        <w:spacing w:before="57" w:after="57"/>
      </w:pPr>
      <w:r>
        <w:t>3.</w:t>
      </w:r>
      <w:r>
        <w:tab/>
        <w:t>Προσφορά που δίνει τιμή σε συνάλλαγμα ή σε ρήτρα συναλλάγματος απορρίπτεται ως απαράδεκτη.</w:t>
      </w:r>
    </w:p>
    <w:p w:rsidR="0069359B" w:rsidRDefault="0069359B" w:rsidP="0069359B">
      <w:pPr>
        <w:pStyle w:val="normalwithoutspacing"/>
        <w:spacing w:before="57" w:after="57"/>
      </w:pPr>
      <w:r w:rsidRPr="004E3C85">
        <w:t>4.</w:t>
      </w:r>
      <w:r w:rsidRPr="004E3C85">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69359B" w:rsidRDefault="0069359B" w:rsidP="0069359B">
      <w:pPr>
        <w:pStyle w:val="normalwithoutspacing"/>
        <w:spacing w:before="57" w:after="57"/>
      </w:pPr>
      <w:r>
        <w:t>5.</w:t>
      </w:r>
      <w:r>
        <w:tab/>
        <w:t>Εφόσον από την προσφορά δεν προκύπτει με σαφήνεια η προσφερόμενη τιμή η προσφορά απορρίπτεται σαν απαράδεκτη.</w:t>
      </w:r>
    </w:p>
    <w:p w:rsidR="0069359B" w:rsidRDefault="0069359B" w:rsidP="0069359B">
      <w:pPr>
        <w:pStyle w:val="normalwithoutspacing"/>
        <w:spacing w:before="57" w:after="57"/>
      </w:pPr>
      <w:r>
        <w:t>6.</w:t>
      </w:r>
      <w:r>
        <w:tab/>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69359B" w:rsidRDefault="0069359B" w:rsidP="0069359B">
      <w:pPr>
        <w:pStyle w:val="normalwithoutspacing"/>
        <w:spacing w:before="57" w:after="57"/>
      </w:pPr>
      <w:r>
        <w:t>7.</w:t>
      </w:r>
      <w: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69359B" w:rsidRDefault="0069359B" w:rsidP="0069359B">
      <w:pPr>
        <w:pStyle w:val="normalwithoutspacing"/>
        <w:spacing w:before="57" w:after="57"/>
      </w:pPr>
      <w:r>
        <w:t>8.</w:t>
      </w:r>
      <w:r>
        <w:tab/>
      </w:r>
      <w:r w:rsidRPr="00A31B72">
        <w:t>Θα πρέπει να αναγράφεται ο Χρόνος Ισχύος της Προσφοράς με έναρξη από την επόμενη της διενέργειας του διαγωνισμού. Προσφορά που ορίζει μικρότερο χρόνο ισχύος από τον ζητούμενο στο άρθρο 2.4.5 της διακήρυξης, δηλαδή από 12 μήνες, θα απορρίπτεται ως απαράδεκτη.</w:t>
      </w:r>
    </w:p>
    <w:p w:rsidR="0069359B" w:rsidRDefault="0069359B" w:rsidP="0069359B">
      <w:pPr>
        <w:pStyle w:val="normalwithoutspacing"/>
        <w:spacing w:before="57" w:after="57"/>
      </w:pPr>
    </w:p>
    <w:p w:rsidR="0069359B" w:rsidRDefault="0069359B" w:rsidP="0069359B">
      <w:pPr>
        <w:pStyle w:val="normalwithoutspacing"/>
        <w:spacing w:before="57" w:after="57"/>
      </w:pPr>
    </w:p>
    <w:p w:rsidR="0069359B" w:rsidRDefault="0069359B" w:rsidP="0069359B">
      <w:pPr>
        <w:rPr>
          <w:lang w:val="el-GR"/>
        </w:rPr>
      </w:pPr>
      <w:r>
        <w:rPr>
          <w:lang w:val="el-GR"/>
        </w:rPr>
        <w:t>ΠΙΝΑΚΑΣ ΠΡΟΣΦΕΡΟΜΕΝΩΝ ΥΛΙΚΩΝ ΒΑΘΜΟΝΟΜΗΣΗΣ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9359B" w:rsidRPr="00662423" w:rsidTr="009C796D">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69359B" w:rsidRPr="00662423" w:rsidRDefault="0069359B" w:rsidP="009C796D">
            <w:pPr>
              <w:rPr>
                <w:lang w:val="el-GR"/>
              </w:rPr>
            </w:pPr>
            <w:r w:rsidRPr="00662423">
              <w:rPr>
                <w:sz w:val="16"/>
                <w:szCs w:val="16"/>
                <w:lang w:val="el-GR" w:eastAsia="el-GR"/>
              </w:rPr>
              <w:t>(ΚΙΤ/ΕΤΟΣ)</w:t>
            </w: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bl>
    <w:p w:rsidR="0069359B" w:rsidRDefault="0069359B" w:rsidP="0069359B">
      <w:pPr>
        <w:rPr>
          <w:lang w:val="el-GR"/>
        </w:rPr>
      </w:pPr>
    </w:p>
    <w:p w:rsidR="0069359B" w:rsidRDefault="0069359B" w:rsidP="0069359B">
      <w:pPr>
        <w:rPr>
          <w:lang w:val="el-GR"/>
        </w:rPr>
      </w:pPr>
      <w:r>
        <w:rPr>
          <w:lang w:val="el-GR"/>
        </w:rPr>
        <w:t>ΠΙΝΑΚΑΣ ΠΡΟΣΦΕΡΟΜΕΝΩΝ ΥΛΙΚΩΝ ΕΛΕΓΧΟΥ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9359B" w:rsidRPr="00662423" w:rsidTr="009C796D">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ΤΙΣ ΟΔΗΓΙΕΣ ΤΟΥ</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69359B" w:rsidRPr="00662423" w:rsidRDefault="0069359B" w:rsidP="009C796D">
            <w:pPr>
              <w:rPr>
                <w:lang w:val="el-GR"/>
              </w:rPr>
            </w:pPr>
            <w:r w:rsidRPr="00662423">
              <w:rPr>
                <w:sz w:val="16"/>
                <w:szCs w:val="16"/>
                <w:lang w:val="el-GR" w:eastAsia="el-GR"/>
              </w:rPr>
              <w:t>(ΚΙΤ/ΕΤΟΣ)</w:t>
            </w: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bl>
    <w:p w:rsidR="0069359B" w:rsidRDefault="0069359B" w:rsidP="0069359B">
      <w:pPr>
        <w:rPr>
          <w:lang w:val="el-GR"/>
        </w:rPr>
      </w:pPr>
    </w:p>
    <w:p w:rsidR="0069359B" w:rsidRDefault="0069359B" w:rsidP="0069359B">
      <w:pPr>
        <w:rPr>
          <w:lang w:val="el-GR"/>
        </w:rPr>
      </w:pPr>
      <w:r>
        <w:rPr>
          <w:lang w:val="el-GR"/>
        </w:rPr>
        <w:t>ΠΙΝΑΚΑΣ ΠΡΟΣΦΕΡΟΜΕΝΩΝ ΑΝΑΛΩΣΙΜΩΝ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9"/>
        <w:gridCol w:w="1593"/>
        <w:gridCol w:w="1613"/>
        <w:gridCol w:w="1613"/>
        <w:gridCol w:w="1596"/>
        <w:gridCol w:w="1624"/>
      </w:tblGrid>
      <w:tr w:rsidR="0069359B" w:rsidRPr="00662423" w:rsidTr="009C796D">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Α/Α</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ΚΩΔ.</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ΠΕΡΙΓΡΑΦΗ ΕΙΔΟΥΣ</w:t>
            </w:r>
          </w:p>
        </w:tc>
        <w:tc>
          <w:tcPr>
            <w:tcW w:w="1642"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ΣΥΣΚΕΥΑΣΙΑ</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ΤΙΜΗ ΑΝΑ ΣΥΣΚ.</w:t>
            </w:r>
          </w:p>
        </w:tc>
        <w:tc>
          <w:tcPr>
            <w:tcW w:w="1643" w:type="dxa"/>
          </w:tcPr>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ΣΥΧΝΟΤΗΤΑ</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ΧΡΗΣΗΣ ΕΤΗΣΙΩΣ</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ΣΥΜΦΩΝΑ ΜΕ</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lastRenderedPageBreak/>
              <w:t>ΤΙΣ ΟΔΗΓΙΕΣ ΤΟΥ</w:t>
            </w:r>
          </w:p>
          <w:p w:rsidR="0069359B" w:rsidRPr="00662423" w:rsidRDefault="0069359B" w:rsidP="009C796D">
            <w:pPr>
              <w:suppressAutoHyphens w:val="0"/>
              <w:autoSpaceDE w:val="0"/>
              <w:autoSpaceDN w:val="0"/>
              <w:adjustRightInd w:val="0"/>
              <w:spacing w:after="0"/>
              <w:jc w:val="left"/>
              <w:rPr>
                <w:sz w:val="16"/>
                <w:szCs w:val="16"/>
                <w:lang w:val="el-GR" w:eastAsia="el-GR"/>
              </w:rPr>
            </w:pPr>
            <w:r w:rsidRPr="00662423">
              <w:rPr>
                <w:sz w:val="16"/>
                <w:szCs w:val="16"/>
                <w:lang w:val="el-GR" w:eastAsia="el-GR"/>
              </w:rPr>
              <w:t>ΚΑΤΑΣΚΕΥΑΣΤΗ</w:t>
            </w:r>
          </w:p>
          <w:p w:rsidR="0069359B" w:rsidRPr="00662423" w:rsidRDefault="0069359B" w:rsidP="009C796D">
            <w:pPr>
              <w:rPr>
                <w:lang w:val="el-GR"/>
              </w:rPr>
            </w:pPr>
            <w:r w:rsidRPr="00662423">
              <w:rPr>
                <w:sz w:val="16"/>
                <w:szCs w:val="16"/>
                <w:lang w:val="el-GR" w:eastAsia="el-GR"/>
              </w:rPr>
              <w:t>(ΚΙΤ/ΕΤΟΣ)</w:t>
            </w: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r w:rsidR="0069359B" w:rsidRPr="00662423" w:rsidTr="009C796D">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2"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c>
          <w:tcPr>
            <w:tcW w:w="1643" w:type="dxa"/>
          </w:tcPr>
          <w:p w:rsidR="0069359B" w:rsidRPr="00662423" w:rsidRDefault="0069359B" w:rsidP="009C796D">
            <w:pPr>
              <w:rPr>
                <w:lang w:val="el-GR"/>
              </w:rPr>
            </w:pPr>
          </w:p>
        </w:tc>
      </w:tr>
    </w:tbl>
    <w:p w:rsidR="0069359B" w:rsidRDefault="0069359B" w:rsidP="0069359B">
      <w:pPr>
        <w:rPr>
          <w:lang w:val="el-GR"/>
        </w:rPr>
      </w:pPr>
    </w:p>
    <w:p w:rsidR="0069359B" w:rsidRDefault="0069359B" w:rsidP="0069359B">
      <w:pPr>
        <w:rPr>
          <w:lang w:val="el-GR"/>
        </w:rPr>
      </w:pPr>
      <w:r>
        <w:rPr>
          <w:lang w:val="el-GR"/>
        </w:rPr>
        <w:t>ΟΔΗΓΙΕΣ</w:t>
      </w:r>
    </w:p>
    <w:p w:rsidR="0069359B" w:rsidRDefault="0069359B" w:rsidP="0069359B">
      <w:pPr>
        <w:rPr>
          <w:lang w:val="el-GR"/>
        </w:rPr>
      </w:pPr>
      <w:r>
        <w:rPr>
          <w:lang w:val="el-GR"/>
        </w:rPr>
        <w:t>Οι παραπάνω πίνακες θα επισυνάπτονται στην τεχνική προσφορά χωρίς τιμή στην στήλη ΤΙΜΗ ΑΝΑ ΣΥΣΚΕΥΑΣΙΑ.</w:t>
      </w:r>
    </w:p>
    <w:p w:rsidR="0069359B" w:rsidRPr="00425FF5" w:rsidRDefault="0069359B" w:rsidP="0069359B">
      <w:pPr>
        <w:rPr>
          <w:lang w:val="el-GR"/>
        </w:rPr>
        <w:sectPr w:rsidR="0069359B" w:rsidRPr="00425FF5" w:rsidSect="00425FF5">
          <w:pgSz w:w="11906" w:h="16838"/>
          <w:pgMar w:top="1134" w:right="1134" w:bottom="1134" w:left="1134" w:header="720" w:footer="709" w:gutter="0"/>
          <w:cols w:space="720"/>
          <w:docGrid w:linePitch="600" w:charSpace="36864"/>
        </w:sectPr>
      </w:pPr>
      <w:r>
        <w:rPr>
          <w:lang w:val="el-GR"/>
        </w:rPr>
        <w:t>Οι  παραπάνω πίνακες θα επισυνάπτονται και στην οικονομική προσφορά με τιμή 0,00 στην στήλη ΤΙΜΗ ΑΝΑ ΣΥΣΚΕΥΑΣΙΑ</w:t>
      </w:r>
    </w:p>
    <w:p w:rsidR="0069359B" w:rsidRDefault="0069359B" w:rsidP="0069359B">
      <w:pPr>
        <w:pStyle w:val="2"/>
        <w:tabs>
          <w:tab w:val="left" w:pos="0"/>
        </w:tabs>
        <w:ind w:left="0" w:firstLine="0"/>
        <w:rPr>
          <w:rFonts w:ascii="Calibri" w:hAnsi="Calibri" w:cs="Calibri"/>
          <w:i/>
          <w:color w:val="538135"/>
          <w:lang w:val="el-GR"/>
        </w:rPr>
      </w:pPr>
      <w:bookmarkStart w:id="14" w:name="_Toc100744525"/>
      <w:bookmarkStart w:id="15" w:name="_Toc82680673"/>
      <w:bookmarkStart w:id="16" w:name="_Toc131577022"/>
      <w:r>
        <w:rPr>
          <w:rFonts w:ascii="Calibri" w:hAnsi="Calibri" w:cs="Calibri"/>
          <w:lang w:val="el-GR"/>
        </w:rPr>
        <w:lastRenderedPageBreak/>
        <w:t>ΠΑΡΑΡΤΗΜΑ V – Υποδείγματα Εγγυητικών Επιστολών</w:t>
      </w:r>
      <w:bookmarkEnd w:id="14"/>
      <w:bookmarkEnd w:id="15"/>
      <w:bookmarkEnd w:id="16"/>
    </w:p>
    <w:p w:rsidR="0069359B" w:rsidRDefault="0069359B" w:rsidP="0069359B">
      <w:pPr>
        <w:rPr>
          <w:lang w:val="el-GR" w:eastAsia="zh-CN"/>
        </w:rPr>
      </w:pPr>
    </w:p>
    <w:p w:rsidR="0069359B" w:rsidRDefault="0069359B" w:rsidP="0069359B">
      <w:pPr>
        <w:tabs>
          <w:tab w:val="left" w:pos="1859"/>
        </w:tabs>
        <w:ind w:left="-360"/>
        <w:rPr>
          <w:bCs/>
          <w:szCs w:val="22"/>
          <w:shd w:val="clear" w:color="auto" w:fill="FFFF00"/>
          <w:lang w:val="el-GR"/>
        </w:rPr>
      </w:pPr>
      <w:r>
        <w:rPr>
          <w:lang w:val="el-GR"/>
        </w:rPr>
        <w:tab/>
      </w:r>
      <w:r>
        <w:rPr>
          <w:b/>
          <w:szCs w:val="22"/>
          <w:lang w:val="el-GR"/>
        </w:rPr>
        <w:t>ΥΠΟΔΕΙΓΜΑ ΕΓΓΥΗΤΙΚΗΣ ΕΠΙΣΤΟΛΗΣ ΚΑΛΗΣ ΕΚΤΕΛΕΣΗΣ</w:t>
      </w:r>
    </w:p>
    <w:p w:rsidR="0069359B" w:rsidRDefault="0069359B" w:rsidP="0069359B">
      <w:pPr>
        <w:spacing w:line="360" w:lineRule="auto"/>
        <w:jc w:val="center"/>
        <w:rPr>
          <w:bCs/>
          <w:szCs w:val="22"/>
          <w:shd w:val="clear" w:color="auto" w:fill="FFFF00"/>
          <w:lang w:val="el-GR"/>
        </w:rPr>
      </w:pPr>
    </w:p>
    <w:p w:rsidR="0069359B" w:rsidRDefault="0069359B" w:rsidP="0069359B">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69359B" w:rsidRDefault="0069359B" w:rsidP="0069359B">
      <w:pPr>
        <w:widowControl w:val="0"/>
        <w:spacing w:after="0" w:line="360" w:lineRule="auto"/>
        <w:rPr>
          <w:bCs/>
          <w:szCs w:val="22"/>
          <w:lang w:val="el-GR"/>
        </w:rPr>
      </w:pPr>
      <w:r>
        <w:rPr>
          <w:bCs/>
          <w:szCs w:val="22"/>
          <w:lang w:val="el-GR"/>
        </w:rPr>
        <w:t>Ημερομηνία έκδοσης    ……………………………..</w:t>
      </w:r>
    </w:p>
    <w:p w:rsidR="0069359B" w:rsidRDefault="0069359B" w:rsidP="0069359B">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4"/>
          <w:rFonts w:eastAsia="MS Mincho"/>
          <w:bCs/>
          <w:szCs w:val="22"/>
          <w:lang w:val="el-GR"/>
        </w:rPr>
        <w:footnoteReference w:customMarkFollows="1" w:id="1"/>
        <w:t>1</w:t>
      </w:r>
      <w:r>
        <w:rPr>
          <w:bCs/>
          <w:szCs w:val="22"/>
          <w:lang w:val="el-GR"/>
        </w:rPr>
        <w:t>).................................</w:t>
      </w:r>
    </w:p>
    <w:p w:rsidR="0069359B" w:rsidRDefault="0069359B" w:rsidP="0069359B">
      <w:pPr>
        <w:widowControl w:val="0"/>
        <w:spacing w:after="0" w:line="360" w:lineRule="auto"/>
        <w:rPr>
          <w:bCs/>
          <w:szCs w:val="22"/>
          <w:lang w:val="el-GR"/>
        </w:rPr>
      </w:pPr>
      <w:r>
        <w:rPr>
          <w:bCs/>
          <w:szCs w:val="22"/>
          <w:lang w:val="el-GR"/>
        </w:rPr>
        <w:t>(Διεύθυνση Αναθέτουσας Αρχής/Αναθέτοντος Φορέα)</w:t>
      </w:r>
      <w:r>
        <w:rPr>
          <w:rStyle w:val="a4"/>
          <w:rFonts w:eastAsia="MS Mincho"/>
          <w:bCs/>
          <w:szCs w:val="22"/>
          <w:lang w:val="el-GR"/>
        </w:rPr>
        <w:footnoteReference w:customMarkFollows="1" w:id="2"/>
        <w:t>2</w:t>
      </w:r>
      <w:r>
        <w:rPr>
          <w:bCs/>
          <w:color w:val="00000A"/>
          <w:szCs w:val="22"/>
          <w:lang w:val="el-GR" w:eastAsia="en-US"/>
        </w:rPr>
        <w:t>................................</w:t>
      </w:r>
    </w:p>
    <w:p w:rsidR="0069359B" w:rsidRDefault="0069359B" w:rsidP="0069359B">
      <w:pPr>
        <w:spacing w:after="0"/>
        <w:rPr>
          <w:bCs/>
          <w:szCs w:val="22"/>
          <w:lang w:val="el-GR"/>
        </w:rPr>
      </w:pPr>
    </w:p>
    <w:p w:rsidR="0069359B" w:rsidRDefault="0069359B" w:rsidP="0069359B">
      <w:pPr>
        <w:spacing w:after="0"/>
        <w:rPr>
          <w:bCs/>
          <w:szCs w:val="22"/>
          <w:lang w:val="el-GR"/>
        </w:rPr>
      </w:pPr>
      <w:r>
        <w:rPr>
          <w:bCs/>
          <w:szCs w:val="22"/>
          <w:lang w:val="el-GR"/>
        </w:rPr>
        <w:t>Εγγύηση μας υπ’ αριθμ. ……………….. ποσού ………………….……. ευρώ</w:t>
      </w:r>
      <w:r>
        <w:rPr>
          <w:rStyle w:val="a4"/>
          <w:rFonts w:eastAsia="MS Mincho"/>
          <w:bCs/>
          <w:szCs w:val="22"/>
          <w:lang w:val="el-GR"/>
        </w:rPr>
        <w:footnoteReference w:customMarkFollows="1" w:id="3"/>
        <w:t>3</w:t>
      </w:r>
      <w:r>
        <w:rPr>
          <w:bCs/>
          <w:szCs w:val="22"/>
          <w:lang w:val="el-GR"/>
        </w:rPr>
        <w:t>.</w:t>
      </w:r>
    </w:p>
    <w:p w:rsidR="0069359B" w:rsidRDefault="0069359B" w:rsidP="0069359B">
      <w:pPr>
        <w:widowControl w:val="0"/>
        <w:spacing w:after="0" w:line="360" w:lineRule="auto"/>
        <w:rPr>
          <w:bCs/>
          <w:szCs w:val="22"/>
          <w:lang w:val="el-GR"/>
        </w:rPr>
      </w:pPr>
    </w:p>
    <w:p w:rsidR="0069359B" w:rsidRDefault="0069359B" w:rsidP="0069359B">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4"/>
          <w:rFonts w:eastAsia="MS Mincho"/>
          <w:bCs/>
          <w:szCs w:val="22"/>
          <w:lang w:val="el-GR"/>
        </w:rPr>
        <w:footnoteReference w:customMarkFollows="1" w:id="4"/>
        <w:t>4</w:t>
      </w:r>
    </w:p>
    <w:p w:rsidR="0069359B" w:rsidRDefault="0069359B" w:rsidP="0069359B">
      <w:pPr>
        <w:widowControl w:val="0"/>
        <w:spacing w:after="0" w:line="360" w:lineRule="auto"/>
        <w:rPr>
          <w:bCs/>
          <w:szCs w:val="22"/>
          <w:lang w:val="el-GR"/>
        </w:rPr>
      </w:pPr>
      <w:r>
        <w:rPr>
          <w:bCs/>
          <w:szCs w:val="22"/>
          <w:lang w:val="el-GR"/>
        </w:rPr>
        <w:t xml:space="preserve">υπέρ του: </w:t>
      </w:r>
    </w:p>
    <w:p w:rsidR="0069359B" w:rsidRDefault="0069359B" w:rsidP="0069359B">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69359B" w:rsidRDefault="0069359B" w:rsidP="0069359B">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69359B" w:rsidRDefault="0069359B" w:rsidP="0069359B">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69359B" w:rsidRDefault="0069359B" w:rsidP="0069359B">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69359B" w:rsidRDefault="0069359B" w:rsidP="0069359B">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69359B" w:rsidRDefault="0069359B" w:rsidP="0069359B">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69359B" w:rsidRDefault="0069359B" w:rsidP="0069359B">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69359B" w:rsidRDefault="0069359B" w:rsidP="0069359B">
      <w:pPr>
        <w:widowControl w:val="0"/>
        <w:spacing w:after="0" w:line="360" w:lineRule="auto"/>
        <w:rPr>
          <w:bCs/>
          <w:szCs w:val="22"/>
          <w:lang w:val="el-GR"/>
        </w:rPr>
      </w:pPr>
      <w:r>
        <w:rPr>
          <w:bCs/>
          <w:szCs w:val="22"/>
          <w:lang w:val="el-GR"/>
        </w:rPr>
        <w:t>για την καλή εκτέλεση του/ων τμήματος/των ..</w:t>
      </w:r>
      <w:r>
        <w:rPr>
          <w:rStyle w:val="a4"/>
          <w:rFonts w:eastAsia="MS Mincho"/>
          <w:bCs/>
          <w:szCs w:val="22"/>
          <w:lang w:val="el-GR"/>
        </w:rPr>
        <w:footnoteReference w:customMarkFollows="1" w:id="5"/>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Διακήρυξη / Πρόσκληση / Πρόσκληση Εκδήλωσης </w:t>
      </w:r>
      <w:r>
        <w:rPr>
          <w:bCs/>
          <w:szCs w:val="22"/>
          <w:lang w:val="el-GR"/>
        </w:rPr>
        <w:lastRenderedPageBreak/>
        <w:t xml:space="preserve">Ενδιαφέροντος </w:t>
      </w:r>
      <w:r>
        <w:rPr>
          <w:rStyle w:val="a4"/>
          <w:rFonts w:eastAsia="MS Mincho"/>
          <w:szCs w:val="22"/>
          <w:lang w:val="el-GR"/>
        </w:rPr>
        <w:footnoteReference w:customMarkFollows="1" w:id="6"/>
        <w:t xml:space="preserve">6 </w:t>
      </w:r>
      <w:r>
        <w:rPr>
          <w:bCs/>
          <w:szCs w:val="22"/>
          <w:lang w:val="el-GR"/>
        </w:rPr>
        <w:t>........................... της/του (Αναθέτουσας Αρχής/Αναθέτοντος φορέα).</w:t>
      </w:r>
    </w:p>
    <w:p w:rsidR="0069359B" w:rsidRDefault="0069359B" w:rsidP="0069359B">
      <w:pPr>
        <w:widowControl w:val="0"/>
        <w:spacing w:after="0" w:line="360" w:lineRule="auto"/>
        <w:rPr>
          <w:bCs/>
          <w:szCs w:val="22"/>
          <w:lang w:val="el-GR"/>
        </w:rPr>
      </w:pPr>
      <w:r>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Pr>
          <w:rStyle w:val="a4"/>
          <w:rFonts w:eastAsia="MS Mincho"/>
          <w:bCs/>
          <w:szCs w:val="22"/>
          <w:lang w:val="el-GR"/>
        </w:rPr>
        <w:footnoteReference w:customMarkFollows="1" w:id="7"/>
        <w:t xml:space="preserve">7 </w:t>
      </w:r>
      <w:r>
        <w:rPr>
          <w:bCs/>
          <w:szCs w:val="22"/>
          <w:lang w:val="el-GR"/>
        </w:rPr>
        <w:t>από την απλή έγγραφη ειδοποίησή σας.</w:t>
      </w:r>
    </w:p>
    <w:p w:rsidR="0069359B" w:rsidRDefault="0069359B" w:rsidP="0069359B">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4"/>
          <w:rFonts w:eastAsia="MS Mincho"/>
          <w:bCs/>
          <w:szCs w:val="22"/>
          <w:lang w:val="el-GR"/>
        </w:rPr>
        <w:footnoteReference w:customMarkFollows="1" w:id="8"/>
        <w:t>8</w:t>
      </w:r>
      <w:r>
        <w:rPr>
          <w:bCs/>
          <w:szCs w:val="22"/>
          <w:lang w:val="el-GR"/>
        </w:rPr>
        <w:t>)</w:t>
      </w:r>
    </w:p>
    <w:p w:rsidR="0069359B" w:rsidRDefault="0069359B" w:rsidP="0069359B">
      <w:pPr>
        <w:widowControl w:val="0"/>
        <w:spacing w:after="0" w:line="360" w:lineRule="auto"/>
        <w:rPr>
          <w:bCs/>
          <w:szCs w:val="22"/>
          <w:lang w:val="el-GR"/>
        </w:rPr>
      </w:pPr>
      <w:r>
        <w:rPr>
          <w:bCs/>
          <w:szCs w:val="22"/>
          <w:lang w:val="el-GR"/>
        </w:rPr>
        <w:t xml:space="preserve">ή </w:t>
      </w:r>
    </w:p>
    <w:p w:rsidR="0069359B" w:rsidRDefault="0069359B" w:rsidP="0069359B">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69359B" w:rsidRDefault="0069359B" w:rsidP="0069359B">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69359B" w:rsidRDefault="0069359B" w:rsidP="0069359B">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4"/>
          <w:rFonts w:eastAsia="MS Mincho"/>
          <w:bCs/>
          <w:szCs w:val="22"/>
          <w:lang w:val="el-GR"/>
        </w:rPr>
        <w:footnoteReference w:customMarkFollows="1" w:id="9"/>
        <w:t>9</w:t>
      </w:r>
      <w:r>
        <w:rPr>
          <w:bCs/>
          <w:szCs w:val="22"/>
          <w:lang w:val="el-GR"/>
        </w:rPr>
        <w:t>.</w:t>
      </w:r>
    </w:p>
    <w:p w:rsidR="0069359B" w:rsidRDefault="0069359B" w:rsidP="0069359B">
      <w:pPr>
        <w:widowControl w:val="0"/>
        <w:spacing w:after="0" w:line="360" w:lineRule="auto"/>
        <w:rPr>
          <w:bCs/>
          <w:i/>
          <w:iCs/>
          <w:szCs w:val="22"/>
          <w:lang w:val="el-GR"/>
        </w:rPr>
      </w:pPr>
    </w:p>
    <w:p w:rsidR="0069359B" w:rsidRDefault="0069359B" w:rsidP="0069359B">
      <w:pPr>
        <w:widowControl w:val="0"/>
        <w:spacing w:after="0" w:line="360" w:lineRule="auto"/>
        <w:ind w:left="2880" w:firstLine="720"/>
        <w:rPr>
          <w:b/>
          <w:bCs/>
          <w:szCs w:val="22"/>
          <w:lang w:val="el-GR"/>
        </w:rPr>
      </w:pPr>
      <w:r>
        <w:rPr>
          <w:bCs/>
          <w:szCs w:val="22"/>
          <w:lang w:val="el-GR"/>
        </w:rPr>
        <w:t>(Εξουσιοδοτημένη Υπογραφή)</w:t>
      </w:r>
    </w:p>
    <w:p w:rsidR="0069359B" w:rsidRDefault="0069359B" w:rsidP="0069359B">
      <w:pPr>
        <w:pStyle w:val="2"/>
        <w:tabs>
          <w:tab w:val="clear" w:pos="567"/>
          <w:tab w:val="left" w:pos="0"/>
        </w:tabs>
        <w:spacing w:before="57" w:after="57"/>
        <w:ind w:left="0" w:firstLine="0"/>
        <w:rPr>
          <w:lang w:val="el-GR"/>
        </w:rPr>
        <w:sectPr w:rsidR="0069359B" w:rsidSect="00425FF5">
          <w:pgSz w:w="11906" w:h="16838"/>
          <w:pgMar w:top="1134" w:right="1134" w:bottom="1134" w:left="1134" w:header="720" w:footer="709" w:gutter="0"/>
          <w:cols w:space="720"/>
          <w:docGrid w:linePitch="600" w:charSpace="36864"/>
        </w:sectPr>
      </w:pPr>
    </w:p>
    <w:p w:rsidR="0069359B" w:rsidRPr="00DF2388" w:rsidRDefault="0069359B" w:rsidP="0069359B">
      <w:pPr>
        <w:pStyle w:val="2"/>
        <w:tabs>
          <w:tab w:val="clear" w:pos="567"/>
          <w:tab w:val="left" w:pos="0"/>
        </w:tabs>
        <w:spacing w:before="57" w:after="57"/>
        <w:ind w:left="0" w:firstLine="0"/>
        <w:rPr>
          <w:i/>
          <w:color w:val="538135"/>
          <w:lang w:val="el-GR"/>
        </w:rPr>
      </w:pPr>
      <w:r>
        <w:rPr>
          <w:lang w:val="el-GR"/>
        </w:rPr>
        <w:lastRenderedPageBreak/>
        <w:t xml:space="preserve"> </w:t>
      </w:r>
      <w:bookmarkStart w:id="17" w:name="_Toc131577023"/>
      <w:r>
        <w:rPr>
          <w:lang w:val="el-GR"/>
        </w:rPr>
        <w:t xml:space="preserve">ΠΑΡΑΡΤΗΜΑ </w:t>
      </w:r>
      <w:r>
        <w:rPr>
          <w:lang w:val="en-US"/>
        </w:rPr>
        <w:t>VI</w:t>
      </w:r>
      <w:r w:rsidRPr="001C3E1B">
        <w:rPr>
          <w:lang w:val="el-GR"/>
        </w:rPr>
        <w:t xml:space="preserve"> – </w:t>
      </w:r>
      <w:r>
        <w:rPr>
          <w:lang w:val="el-GR"/>
        </w:rPr>
        <w:t>Πίνακας αντιστοίχισης λόγων αποκλεισμού-κριτηρίων ποιοτικής επιλογής και αποδεικτικών μέσων</w:t>
      </w:r>
      <w:bookmarkEnd w:id="17"/>
    </w:p>
    <w:p w:rsidR="0069359B" w:rsidRDefault="0069359B" w:rsidP="0069359B">
      <w:pPr>
        <w:spacing w:before="57" w:after="57"/>
        <w:rPr>
          <w:lang w:val="el-GR"/>
        </w:rPr>
      </w:pPr>
    </w:p>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69359B" w:rsidRPr="001957FD" w:rsidTr="009C796D">
        <w:trPr>
          <w:tblHeader/>
          <w:jc w:val="center"/>
        </w:trPr>
        <w:tc>
          <w:tcPr>
            <w:tcW w:w="14361" w:type="dxa"/>
            <w:gridSpan w:val="3"/>
            <w:shd w:val="clear" w:color="auto" w:fill="AEAAAA"/>
          </w:tcPr>
          <w:p w:rsidR="0069359B" w:rsidRPr="001957FD" w:rsidRDefault="0069359B" w:rsidP="009C796D">
            <w:pPr>
              <w:spacing w:after="0"/>
              <w:jc w:val="center"/>
              <w:rPr>
                <w:lang w:val="el-GR"/>
              </w:rPr>
            </w:pPr>
            <w:r w:rsidRPr="001957FD">
              <w:rPr>
                <w:lang w:val="el-GR"/>
              </w:rPr>
              <w:t>Αποδεικτικά μέσα</w:t>
            </w:r>
            <w:r>
              <w:rPr>
                <w:lang w:val="el-GR"/>
              </w:rPr>
              <w:t xml:space="preserve">-Προμήθειες </w:t>
            </w:r>
            <w:r w:rsidRPr="001957FD">
              <w:rPr>
                <w:lang w:val="el-GR"/>
              </w:rPr>
              <w:t>(2.2.9.2)</w:t>
            </w:r>
          </w:p>
        </w:tc>
      </w:tr>
      <w:tr w:rsidR="0069359B" w:rsidRPr="001957FD" w:rsidTr="009C796D">
        <w:trPr>
          <w:tblHeader/>
          <w:jc w:val="center"/>
        </w:trPr>
        <w:tc>
          <w:tcPr>
            <w:tcW w:w="1087" w:type="dxa"/>
            <w:shd w:val="clear" w:color="auto" w:fill="AEAAAA"/>
          </w:tcPr>
          <w:p w:rsidR="0069359B" w:rsidRPr="001957FD" w:rsidRDefault="0069359B" w:rsidP="009C796D">
            <w:pPr>
              <w:spacing w:after="0"/>
              <w:rPr>
                <w:lang w:val="el-GR"/>
              </w:rPr>
            </w:pPr>
            <w:r w:rsidRPr="001957FD">
              <w:rPr>
                <w:lang w:val="el-GR"/>
              </w:rPr>
              <w:t>α/α</w:t>
            </w:r>
          </w:p>
        </w:tc>
        <w:tc>
          <w:tcPr>
            <w:tcW w:w="4633" w:type="dxa"/>
            <w:shd w:val="clear" w:color="auto" w:fill="AEAAAA"/>
          </w:tcPr>
          <w:p w:rsidR="0069359B" w:rsidRPr="001957FD" w:rsidRDefault="0069359B" w:rsidP="009C796D">
            <w:pPr>
              <w:spacing w:after="0"/>
              <w:rPr>
                <w:lang w:val="el-GR"/>
              </w:rPr>
            </w:pPr>
            <w:r w:rsidRPr="001957FD">
              <w:rPr>
                <w:lang w:val="el-GR"/>
              </w:rPr>
              <w:t>Λόγος αποκλεισμού-Κριτήριο ποιοτικής επιλογής</w:t>
            </w:r>
          </w:p>
        </w:tc>
        <w:tc>
          <w:tcPr>
            <w:tcW w:w="8641" w:type="dxa"/>
            <w:shd w:val="clear" w:color="auto" w:fill="AEAAAA"/>
          </w:tcPr>
          <w:p w:rsidR="0069359B" w:rsidRPr="001957FD" w:rsidRDefault="0069359B" w:rsidP="009C796D">
            <w:pPr>
              <w:spacing w:after="0"/>
              <w:rPr>
                <w:lang w:val="el-GR"/>
              </w:rPr>
            </w:pPr>
            <w:r w:rsidRPr="001957FD">
              <w:rPr>
                <w:lang w:val="el-GR"/>
              </w:rPr>
              <w:t>Δικαιολογητικό</w:t>
            </w:r>
          </w:p>
        </w:tc>
      </w:tr>
      <w:tr w:rsidR="0069359B" w:rsidRPr="00C0625C" w:rsidTr="009C796D">
        <w:trPr>
          <w:jc w:val="center"/>
        </w:trPr>
        <w:tc>
          <w:tcPr>
            <w:tcW w:w="1087" w:type="dxa"/>
            <w:shd w:val="clear" w:color="auto" w:fill="auto"/>
          </w:tcPr>
          <w:p w:rsidR="0069359B" w:rsidRPr="001957FD" w:rsidRDefault="0069359B" w:rsidP="009C796D">
            <w:pPr>
              <w:spacing w:after="0"/>
              <w:rPr>
                <w:lang w:val="el-GR"/>
              </w:rPr>
            </w:pPr>
            <w:r w:rsidRPr="001957FD">
              <w:rPr>
                <w:lang w:val="el-GR"/>
              </w:rPr>
              <w:t>2.2.3.1</w:t>
            </w:r>
          </w:p>
        </w:tc>
        <w:tc>
          <w:tcPr>
            <w:tcW w:w="4633" w:type="dxa"/>
            <w:shd w:val="clear" w:color="auto" w:fill="auto"/>
          </w:tcPr>
          <w:p w:rsidR="0069359B" w:rsidRPr="001957FD" w:rsidRDefault="0069359B" w:rsidP="009C796D">
            <w:pPr>
              <w:spacing w:after="0"/>
              <w:rPr>
                <w:lang w:val="el-GR"/>
              </w:rPr>
            </w:pPr>
            <w:r w:rsidRPr="001957FD">
              <w:rPr>
                <w:lang w:val="el-GR"/>
              </w:rPr>
              <w:t>Λόγοι που σχετίζονται με ποινικές καταδίκες για τα αδικήματα που ορίζονται στο άρθρο 73 παρ. 1 ν. 4412/2016:</w:t>
            </w:r>
          </w:p>
          <w:p w:rsidR="0069359B" w:rsidRPr="001957FD" w:rsidRDefault="0069359B" w:rsidP="009C796D">
            <w:pPr>
              <w:spacing w:after="0"/>
              <w:rPr>
                <w:lang w:val="el-GR"/>
              </w:rPr>
            </w:pPr>
            <w:r w:rsidRPr="001957FD">
              <w:rPr>
                <w:lang w:val="el-GR"/>
              </w:rPr>
              <w:t>Συμμετοχή σε εγκληματική οργάνωση</w:t>
            </w:r>
          </w:p>
          <w:p w:rsidR="0069359B" w:rsidRPr="001957FD" w:rsidRDefault="0069359B" w:rsidP="009C796D">
            <w:pPr>
              <w:spacing w:after="0"/>
              <w:rPr>
                <w:lang w:val="el-GR"/>
              </w:rPr>
            </w:pPr>
            <w:r w:rsidRPr="001957FD">
              <w:rPr>
                <w:lang w:val="el-GR"/>
              </w:rPr>
              <w:t>Ενεργητική δωροδοκία κατά το ελληνικό δίκαιο και το δίκαιο του οικονομικού φορέα</w:t>
            </w:r>
          </w:p>
          <w:p w:rsidR="0069359B" w:rsidRPr="001957FD" w:rsidRDefault="0069359B" w:rsidP="009C796D">
            <w:pPr>
              <w:spacing w:after="0"/>
              <w:rPr>
                <w:lang w:val="el-GR"/>
              </w:rPr>
            </w:pPr>
            <w:r w:rsidRPr="001957FD">
              <w:rPr>
                <w:lang w:val="el-GR"/>
              </w:rPr>
              <w:t>Απάτη εις βάρος των οικονομικών συμφερόντων</w:t>
            </w:r>
          </w:p>
          <w:p w:rsidR="0069359B" w:rsidRPr="001957FD" w:rsidRDefault="0069359B" w:rsidP="009C796D">
            <w:pPr>
              <w:spacing w:after="0"/>
              <w:rPr>
                <w:lang w:val="el-GR"/>
              </w:rPr>
            </w:pPr>
            <w:r w:rsidRPr="001957FD">
              <w:rPr>
                <w:lang w:val="el-GR"/>
              </w:rPr>
              <w:t>της Ένωσης</w:t>
            </w:r>
          </w:p>
          <w:p w:rsidR="0069359B" w:rsidRPr="001957FD" w:rsidRDefault="0069359B" w:rsidP="009C796D">
            <w:pPr>
              <w:spacing w:after="0"/>
              <w:rPr>
                <w:lang w:val="el-GR"/>
              </w:rPr>
            </w:pPr>
            <w:r w:rsidRPr="001957FD">
              <w:rPr>
                <w:lang w:val="el-GR"/>
              </w:rPr>
              <w:t>Τρομοκρατικά εγκλήματα ή εγκλήματα συνδεόμενα με τρομοκρατικές δραστηριότητες</w:t>
            </w:r>
          </w:p>
          <w:p w:rsidR="0069359B" w:rsidRPr="001957FD" w:rsidRDefault="0069359B" w:rsidP="009C796D">
            <w:pPr>
              <w:spacing w:after="0"/>
              <w:rPr>
                <w:lang w:val="el-GR"/>
              </w:rPr>
            </w:pPr>
            <w:r w:rsidRPr="001957FD">
              <w:rPr>
                <w:lang w:val="el-GR"/>
              </w:rPr>
              <w:t>Νομιμοποίηση εσόδων από παράνομες δραστηριότητες ή χρηματοδότηση της τρομοκρατίας</w:t>
            </w:r>
          </w:p>
          <w:p w:rsidR="0069359B" w:rsidRPr="001957FD" w:rsidRDefault="0069359B" w:rsidP="009C796D">
            <w:pPr>
              <w:spacing w:after="0"/>
              <w:rPr>
                <w:lang w:val="el-GR"/>
              </w:rPr>
            </w:pPr>
            <w:r w:rsidRPr="001957FD">
              <w:rPr>
                <w:lang w:val="el-GR"/>
              </w:rPr>
              <w:t>Παιδική εργασία και άλλες μορφές εμπορίας ανθρώπων</w:t>
            </w:r>
          </w:p>
        </w:tc>
        <w:tc>
          <w:tcPr>
            <w:tcW w:w="8641" w:type="dxa"/>
            <w:shd w:val="clear" w:color="auto" w:fill="auto"/>
          </w:tcPr>
          <w:p w:rsidR="0069359B" w:rsidRPr="001957FD" w:rsidRDefault="0069359B" w:rsidP="009C796D">
            <w:pPr>
              <w:spacing w:after="0"/>
              <w:rPr>
                <w:lang w:val="el-GR"/>
              </w:rPr>
            </w:pPr>
            <w:r w:rsidRPr="001957FD">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69359B" w:rsidRPr="00E61D2A" w:rsidRDefault="0069359B" w:rsidP="009C796D">
            <w:pPr>
              <w:spacing w:after="0"/>
              <w:rPr>
                <w:color w:val="0070C0"/>
                <w:lang w:val="el-GR"/>
              </w:rPr>
            </w:pPr>
            <w:r w:rsidRPr="001957FD">
              <w:rPr>
                <w:lang w:val="el-GR"/>
              </w:rPr>
              <w:t>Αν το κ</w:t>
            </w:r>
            <w:r>
              <w:rPr>
                <w:lang w:val="el-GR"/>
              </w:rPr>
              <w:t>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9359B" w:rsidRPr="001957FD" w:rsidRDefault="0069359B" w:rsidP="009C796D">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tc>
      </w:tr>
      <w:tr w:rsidR="0069359B" w:rsidRPr="00C0625C" w:rsidTr="009C796D">
        <w:trPr>
          <w:jc w:val="center"/>
        </w:trPr>
        <w:tc>
          <w:tcPr>
            <w:tcW w:w="1087" w:type="dxa"/>
            <w:vMerge w:val="restart"/>
            <w:shd w:val="clear" w:color="auto" w:fill="auto"/>
          </w:tcPr>
          <w:p w:rsidR="0069359B" w:rsidRPr="001957FD" w:rsidRDefault="0069359B" w:rsidP="009C796D">
            <w:pPr>
              <w:spacing w:after="0"/>
              <w:rPr>
                <w:lang w:val="el-GR"/>
              </w:rPr>
            </w:pPr>
            <w:r w:rsidRPr="001957FD">
              <w:rPr>
                <w:lang w:val="el-GR"/>
              </w:rPr>
              <w:t>2.2.3.2</w:t>
            </w:r>
          </w:p>
        </w:tc>
        <w:tc>
          <w:tcPr>
            <w:tcW w:w="4633" w:type="dxa"/>
            <w:shd w:val="clear" w:color="auto" w:fill="auto"/>
          </w:tcPr>
          <w:p w:rsidR="0069359B" w:rsidRPr="001957FD" w:rsidRDefault="0069359B" w:rsidP="009C796D">
            <w:pPr>
              <w:spacing w:after="0"/>
              <w:rPr>
                <w:lang w:val="el-GR"/>
              </w:rPr>
            </w:pPr>
            <w:r w:rsidRPr="001957FD">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69359B" w:rsidRPr="001957FD" w:rsidRDefault="0069359B" w:rsidP="009C796D">
            <w:pPr>
              <w:spacing w:after="0"/>
              <w:rPr>
                <w:lang w:val="el-GR"/>
              </w:rPr>
            </w:pPr>
            <w:r w:rsidRPr="001957FD">
              <w:rPr>
                <w:lang w:val="el-GR"/>
              </w:rPr>
              <w:t>Α) Πιστοποιητικό που εκδίδεται από την αρμόδια αρχή του οικείου</w:t>
            </w:r>
          </w:p>
          <w:p w:rsidR="0069359B" w:rsidRPr="00E61D2A" w:rsidRDefault="0069359B" w:rsidP="009C796D">
            <w:pPr>
              <w:spacing w:after="0"/>
              <w:rPr>
                <w:color w:val="0070C0"/>
                <w:lang w:val="el-GR"/>
              </w:rPr>
            </w:pPr>
            <w:r>
              <w:rPr>
                <w:lang w:val="el-GR"/>
              </w:rPr>
              <w:t>κ</w:t>
            </w:r>
            <w:r w:rsidRPr="001957FD">
              <w:rPr>
                <w:lang w:val="el-GR"/>
              </w:rPr>
              <w:t>ράτους</w:t>
            </w:r>
            <w:r>
              <w:rPr>
                <w:lang w:val="el-GR"/>
              </w:rPr>
              <w:t>-</w:t>
            </w:r>
            <w:r w:rsidRPr="001957FD">
              <w:rPr>
                <w:lang w:val="el-GR"/>
              </w:rPr>
              <w:t xml:space="preserve">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w:t>
            </w:r>
            <w:r>
              <w:rPr>
                <w:lang w:val="el-GR"/>
              </w:rPr>
              <w:t xml:space="preserve">. </w:t>
            </w:r>
            <w:r w:rsidRPr="001957FD">
              <w:rPr>
                <w:lang w:val="el-GR"/>
              </w:rPr>
              <w:t>: α) επίσημη δήλωση αρμόδιας δημόσιας αρχής ότι δεν εκδίδεται ή ότι δεν καλύπτει όλες τις περιπτώσεις</w:t>
            </w:r>
            <w:r w:rsidRPr="00E61D2A">
              <w:rPr>
                <w:color w:val="0070C0"/>
                <w:lang w:val="el-GR"/>
              </w:rPr>
              <w:t xml:space="preserve">(μόνο εάν δεν καθίσταται διαθέσιμη </w:t>
            </w:r>
          </w:p>
          <w:p w:rsidR="0069359B" w:rsidRPr="001957FD" w:rsidRDefault="0069359B" w:rsidP="009C796D">
            <w:pPr>
              <w:spacing w:after="0"/>
              <w:rPr>
                <w:lang w:val="el-GR"/>
              </w:rPr>
            </w:pPr>
            <w:r w:rsidRPr="00E61D2A">
              <w:rPr>
                <w:color w:val="0070C0"/>
                <w:lang w:val="el-GR"/>
              </w:rPr>
              <w:t>μέσω του επιγραμμικού αποθετηρίου πιστοποιητικών (e-Certis))</w:t>
            </w:r>
            <w:r w:rsidRPr="001957FD">
              <w:rPr>
                <w:u w:val="single"/>
                <w:lang w:val="el-GR"/>
              </w:rPr>
              <w:t>και</w:t>
            </w:r>
            <w:r w:rsidRPr="001957FD">
              <w:rPr>
                <w:lang w:val="el-GR"/>
              </w:rPr>
              <w:t xml:space="preserve">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9359B" w:rsidRPr="001957FD" w:rsidRDefault="0069359B" w:rsidP="009C796D">
            <w:pPr>
              <w:spacing w:after="0"/>
              <w:rPr>
                <w:lang w:val="el-GR"/>
              </w:rPr>
            </w:pPr>
          </w:p>
          <w:p w:rsidR="0069359B" w:rsidRPr="001957FD" w:rsidRDefault="0069359B" w:rsidP="009C796D">
            <w:pPr>
              <w:spacing w:after="0"/>
              <w:rPr>
                <w:lang w:val="el-GR"/>
              </w:rPr>
            </w:pPr>
            <w:r w:rsidRPr="001957FD">
              <w:rPr>
                <w:lang w:val="el-GR"/>
              </w:rPr>
              <w:t xml:space="preserve">Για τους ημεδαπούς οικονομικούς φορείς: </w:t>
            </w:r>
          </w:p>
          <w:p w:rsidR="0069359B" w:rsidRPr="001957FD" w:rsidRDefault="0069359B" w:rsidP="009C796D">
            <w:pPr>
              <w:spacing w:after="0"/>
              <w:rPr>
                <w:lang w:val="el-GR"/>
              </w:rPr>
            </w:pPr>
            <w:r w:rsidRPr="001957FD">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w:t>
            </w:r>
            <w:r w:rsidRPr="001957FD">
              <w:rPr>
                <w:lang w:val="el-GR"/>
              </w:rPr>
              <w:lastRenderedPageBreak/>
              <w:t xml:space="preserve">δεν αναφέρεται σε αυτή χρόνος ισχύος, που να έχει εκδοθεί έως τρεις (3) μήνες πριν από την υποβολή της. </w:t>
            </w:r>
          </w:p>
          <w:p w:rsidR="0069359B" w:rsidRPr="001957FD" w:rsidRDefault="0069359B" w:rsidP="009C796D">
            <w:pPr>
              <w:spacing w:after="0"/>
              <w:rPr>
                <w:lang w:val="el-GR"/>
              </w:rPr>
            </w:pPr>
          </w:p>
        </w:tc>
      </w:tr>
      <w:tr w:rsidR="0069359B" w:rsidRPr="00C0625C" w:rsidTr="009C796D">
        <w:trPr>
          <w:jc w:val="center"/>
        </w:trPr>
        <w:tc>
          <w:tcPr>
            <w:tcW w:w="1087" w:type="dxa"/>
            <w:vMerge/>
            <w:shd w:val="clear" w:color="auto" w:fill="auto"/>
          </w:tcPr>
          <w:p w:rsidR="0069359B" w:rsidRPr="001957FD" w:rsidRDefault="0069359B" w:rsidP="009C796D">
            <w:pPr>
              <w:spacing w:after="0"/>
              <w:rPr>
                <w:lang w:val="el-GR"/>
              </w:rPr>
            </w:pPr>
          </w:p>
        </w:tc>
        <w:tc>
          <w:tcPr>
            <w:tcW w:w="4633" w:type="dxa"/>
            <w:shd w:val="clear" w:color="auto" w:fill="auto"/>
          </w:tcPr>
          <w:p w:rsidR="0069359B" w:rsidRPr="001957FD" w:rsidRDefault="0069359B" w:rsidP="009C796D">
            <w:pPr>
              <w:spacing w:after="0"/>
              <w:rPr>
                <w:lang w:val="el-GR"/>
              </w:rPr>
            </w:pPr>
            <w:r w:rsidRPr="001957FD">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69359B" w:rsidRPr="001957FD" w:rsidRDefault="0069359B" w:rsidP="009C796D">
            <w:pPr>
              <w:spacing w:after="0"/>
              <w:rPr>
                <w:lang w:val="el-GR"/>
              </w:rPr>
            </w:pPr>
            <w:r w:rsidRPr="001957FD">
              <w:rPr>
                <w:lang w:val="el-GR"/>
              </w:rPr>
              <w:t>Β) Πιστοποιητικό που εκδίδεται από την αρμόδια αρχή του οικείου</w:t>
            </w:r>
          </w:p>
          <w:p w:rsidR="0069359B" w:rsidRPr="00E61D2A" w:rsidRDefault="0069359B" w:rsidP="009C796D">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9359B" w:rsidRDefault="0069359B" w:rsidP="009C796D">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69359B" w:rsidRPr="001957FD" w:rsidRDefault="0069359B" w:rsidP="009C796D">
            <w:pPr>
              <w:spacing w:after="0"/>
              <w:rPr>
                <w:lang w:val="el-GR"/>
              </w:rPr>
            </w:pPr>
          </w:p>
          <w:p w:rsidR="0069359B" w:rsidRPr="001957FD" w:rsidRDefault="0069359B" w:rsidP="009C796D">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69359B" w:rsidRPr="00C0625C" w:rsidTr="009C796D">
        <w:trPr>
          <w:jc w:val="center"/>
        </w:trPr>
        <w:tc>
          <w:tcPr>
            <w:tcW w:w="1087" w:type="dxa"/>
            <w:vMerge/>
            <w:shd w:val="clear" w:color="auto" w:fill="auto"/>
          </w:tcPr>
          <w:p w:rsidR="0069359B" w:rsidRPr="001957FD" w:rsidRDefault="0069359B" w:rsidP="009C796D">
            <w:pPr>
              <w:spacing w:after="0"/>
              <w:rPr>
                <w:lang w:val="el-GR"/>
              </w:rPr>
            </w:pPr>
          </w:p>
        </w:tc>
        <w:tc>
          <w:tcPr>
            <w:tcW w:w="4633" w:type="dxa"/>
            <w:shd w:val="clear" w:color="auto" w:fill="auto"/>
          </w:tcPr>
          <w:p w:rsidR="0069359B" w:rsidRPr="001957FD" w:rsidRDefault="0069359B" w:rsidP="009C796D">
            <w:pPr>
              <w:spacing w:after="0"/>
              <w:rPr>
                <w:lang w:val="el-GR"/>
              </w:rPr>
            </w:pPr>
          </w:p>
        </w:tc>
        <w:tc>
          <w:tcPr>
            <w:tcW w:w="8641" w:type="dxa"/>
            <w:shd w:val="clear" w:color="auto" w:fill="auto"/>
          </w:tcPr>
          <w:p w:rsidR="0069359B" w:rsidRPr="001957FD" w:rsidRDefault="0069359B" w:rsidP="009C796D">
            <w:pPr>
              <w:spacing w:after="0"/>
              <w:rPr>
                <w:lang w:val="el-GR"/>
              </w:rPr>
            </w:pPr>
            <w:r>
              <w:rPr>
                <w:lang w:val="el-GR"/>
              </w:rPr>
              <w:t>Γ</w:t>
            </w:r>
            <w:r w:rsidRPr="001957FD">
              <w:rPr>
                <w:lang w:val="el-GR"/>
              </w:rPr>
              <w:t>)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69359B" w:rsidRPr="00C0625C" w:rsidTr="009C796D">
        <w:trPr>
          <w:jc w:val="center"/>
        </w:trPr>
        <w:tc>
          <w:tcPr>
            <w:tcW w:w="1087" w:type="dxa"/>
            <w:shd w:val="clear" w:color="auto" w:fill="auto"/>
          </w:tcPr>
          <w:p w:rsidR="0069359B" w:rsidRPr="001957FD" w:rsidRDefault="0069359B" w:rsidP="009C796D">
            <w:pPr>
              <w:spacing w:after="0"/>
              <w:rPr>
                <w:lang w:val="el-GR"/>
              </w:rPr>
            </w:pPr>
            <w:r w:rsidRPr="001957FD">
              <w:rPr>
                <w:lang w:val="el-GR"/>
              </w:rPr>
              <w:t>2.2.3.4.α</w:t>
            </w:r>
          </w:p>
        </w:tc>
        <w:tc>
          <w:tcPr>
            <w:tcW w:w="4633" w:type="dxa"/>
            <w:shd w:val="clear" w:color="auto" w:fill="auto"/>
          </w:tcPr>
          <w:p w:rsidR="0069359B" w:rsidRPr="001957FD" w:rsidRDefault="0069359B" w:rsidP="009C796D">
            <w:pPr>
              <w:spacing w:after="0"/>
              <w:rPr>
                <w:lang w:val="el-GR"/>
              </w:rPr>
            </w:pPr>
            <w:r w:rsidRPr="001957FD">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69359B" w:rsidRPr="001957FD" w:rsidRDefault="0069359B" w:rsidP="009C796D">
            <w:pPr>
              <w:spacing w:after="0"/>
              <w:rPr>
                <w:lang w:val="el-GR"/>
              </w:rPr>
            </w:pPr>
            <w:r w:rsidRPr="001957FD">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69359B" w:rsidRPr="00C0625C" w:rsidTr="009C796D">
        <w:trPr>
          <w:jc w:val="center"/>
        </w:trPr>
        <w:tc>
          <w:tcPr>
            <w:tcW w:w="1087" w:type="dxa"/>
            <w:vMerge w:val="restart"/>
            <w:shd w:val="clear" w:color="auto" w:fill="auto"/>
          </w:tcPr>
          <w:p w:rsidR="0069359B" w:rsidRPr="001957FD" w:rsidRDefault="0069359B" w:rsidP="009C796D">
            <w:pPr>
              <w:spacing w:after="0"/>
              <w:rPr>
                <w:lang w:val="el-GR"/>
              </w:rPr>
            </w:pPr>
            <w:r w:rsidRPr="001957FD">
              <w:rPr>
                <w:lang w:val="el-GR"/>
              </w:rPr>
              <w:t>2.2.3.4.β</w:t>
            </w:r>
          </w:p>
        </w:tc>
        <w:tc>
          <w:tcPr>
            <w:tcW w:w="4633" w:type="dxa"/>
            <w:shd w:val="clear" w:color="auto" w:fill="auto"/>
          </w:tcPr>
          <w:p w:rsidR="0069359B" w:rsidRPr="001957FD" w:rsidRDefault="0069359B" w:rsidP="009C796D">
            <w:pPr>
              <w:spacing w:after="0"/>
              <w:rPr>
                <w:lang w:val="el-GR"/>
              </w:rPr>
            </w:pPr>
            <w:r w:rsidRPr="001957FD">
              <w:rPr>
                <w:lang w:val="el-GR"/>
              </w:rPr>
              <w:t>Καταστάσεις οικονομικής αφερεγγυότητας:</w:t>
            </w:r>
          </w:p>
          <w:p w:rsidR="0069359B" w:rsidRPr="001957FD" w:rsidRDefault="0069359B" w:rsidP="009C796D">
            <w:pPr>
              <w:spacing w:after="0"/>
              <w:rPr>
                <w:lang w:val="el-GR"/>
              </w:rPr>
            </w:pPr>
            <w:r w:rsidRPr="001957FD">
              <w:rPr>
                <w:lang w:val="el-GR"/>
              </w:rPr>
              <w:t>Πτώχευση</w:t>
            </w:r>
          </w:p>
          <w:p w:rsidR="0069359B" w:rsidRPr="001957FD" w:rsidRDefault="0069359B" w:rsidP="009C796D">
            <w:pPr>
              <w:spacing w:after="0"/>
              <w:rPr>
                <w:lang w:val="el-GR"/>
              </w:rPr>
            </w:pPr>
            <w:r w:rsidRPr="001957FD">
              <w:rPr>
                <w:lang w:val="el-GR"/>
              </w:rPr>
              <w:t>Υπαγωγή σε πτωχευτικό συμβιβασμό ή ειδική εκκαθάριση</w:t>
            </w:r>
          </w:p>
          <w:p w:rsidR="0069359B" w:rsidRPr="001957FD" w:rsidRDefault="0069359B" w:rsidP="009C796D">
            <w:pPr>
              <w:spacing w:after="0"/>
              <w:rPr>
                <w:lang w:val="el-GR"/>
              </w:rPr>
            </w:pPr>
            <w:r w:rsidRPr="001957FD">
              <w:rPr>
                <w:lang w:val="el-GR"/>
              </w:rPr>
              <w:t>Αναγκαστική διαχείριση από δικαστήριο ή εκκαθαριστή</w:t>
            </w:r>
          </w:p>
          <w:p w:rsidR="0069359B" w:rsidRPr="001957FD" w:rsidRDefault="0069359B" w:rsidP="009C796D">
            <w:pPr>
              <w:spacing w:after="0"/>
              <w:rPr>
                <w:lang w:val="el-GR"/>
              </w:rPr>
            </w:pPr>
            <w:r w:rsidRPr="001957FD">
              <w:rPr>
                <w:lang w:val="el-GR"/>
              </w:rPr>
              <w:t>Υπαγωγή σε Διαδικασία εξυγίανσης</w:t>
            </w:r>
          </w:p>
          <w:p w:rsidR="0069359B" w:rsidRPr="001957FD" w:rsidRDefault="0069359B" w:rsidP="009C796D">
            <w:pPr>
              <w:spacing w:after="0"/>
              <w:rPr>
                <w:lang w:val="el-GR"/>
              </w:rPr>
            </w:pPr>
          </w:p>
        </w:tc>
        <w:tc>
          <w:tcPr>
            <w:tcW w:w="8641" w:type="dxa"/>
            <w:shd w:val="clear" w:color="auto" w:fill="auto"/>
          </w:tcPr>
          <w:p w:rsidR="0069359B" w:rsidRPr="00E61D2A" w:rsidRDefault="0069359B" w:rsidP="009C796D">
            <w:pPr>
              <w:spacing w:after="0"/>
              <w:rPr>
                <w:color w:val="0070C0"/>
                <w:lang w:val="el-GR"/>
              </w:rPr>
            </w:pPr>
            <w:r w:rsidRPr="001957FD">
              <w:rPr>
                <w:color w:val="000000"/>
                <w:lang w:val="el-GR"/>
              </w:rPr>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1957FD">
              <w:rPr>
                <w:lang w:val="el-GR"/>
              </w:rPr>
              <w:t xml:space="preserve">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w:t>
            </w:r>
            <w:r>
              <w:rPr>
                <w:lang w:val="el-GR"/>
              </w:rPr>
              <w:t>τις περιπτώσεις της παρ. 2.2.3.4.β</w:t>
            </w:r>
            <w:r w:rsidRPr="001957FD">
              <w:rPr>
                <w:lang w:val="el-GR"/>
              </w:rPr>
              <w:t xml:space="preserve">: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69359B" w:rsidRDefault="0069359B" w:rsidP="009C796D">
            <w:pPr>
              <w:spacing w:after="0"/>
              <w:rPr>
                <w:lang w:val="el-GR"/>
              </w:rPr>
            </w:pPr>
            <w:r w:rsidRPr="00E61D2A">
              <w:rPr>
                <w:color w:val="0070C0"/>
                <w:lang w:val="el-GR"/>
              </w:rPr>
              <w:t>μέσω του επιγραμμικού αποθετηρίου πιστοποιητικών (e-Certis))</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w:t>
            </w:r>
            <w:r w:rsidRPr="001957FD">
              <w:rPr>
                <w:lang w:val="el-GR"/>
              </w:rPr>
              <w:lastRenderedPageBreak/>
              <w:t>ενδιαφερομένου ενώπιον αρμόδιας δικαστικής ή διοικητικής αρχής, συμβολαιογράφου ή αρμόδιου επαγγελματικού ή εμπορικού οργανισμού του κ</w:t>
            </w:r>
            <w:r>
              <w:rPr>
                <w:lang w:val="el-GR"/>
              </w:rPr>
              <w:t>ράτους-μέλους</w:t>
            </w:r>
            <w:r w:rsidRPr="001957FD">
              <w:rPr>
                <w:lang w:val="el-GR"/>
              </w:rPr>
              <w:t xml:space="preserve"> ή της χώρας καταγωγής ή της χώρας όπου είναι εγκατεστημένος ο οικονομικός φορέας.</w:t>
            </w:r>
          </w:p>
          <w:p w:rsidR="0069359B" w:rsidRPr="001957FD" w:rsidRDefault="0069359B" w:rsidP="009C796D">
            <w:pPr>
              <w:spacing w:after="0"/>
              <w:rPr>
                <w:color w:val="000000"/>
                <w:lang w:val="el-GR"/>
              </w:rPr>
            </w:pPr>
          </w:p>
          <w:p w:rsidR="0069359B" w:rsidRPr="001957FD" w:rsidRDefault="0069359B" w:rsidP="009C796D">
            <w:pPr>
              <w:spacing w:after="0"/>
              <w:rPr>
                <w:b/>
                <w:bCs/>
                <w:color w:val="000000"/>
                <w:lang w:val="el-GR"/>
              </w:rPr>
            </w:pPr>
            <w:r w:rsidRPr="001957FD">
              <w:rPr>
                <w:color w:val="000000"/>
                <w:lang w:val="el-GR"/>
              </w:rPr>
              <w:t>Ιδίως οι οικονομικοί φορείς που είναι εγκατεστημένοι στην Ελλάδα προσκομίζουν:</w:t>
            </w:r>
          </w:p>
          <w:p w:rsidR="0069359B" w:rsidRPr="001957FD" w:rsidRDefault="0069359B" w:rsidP="009C796D">
            <w:pPr>
              <w:spacing w:after="0"/>
              <w:rPr>
                <w:bCs/>
                <w:lang w:val="el-GR"/>
              </w:rPr>
            </w:pPr>
            <w:r w:rsidRPr="001957FD">
              <w:rPr>
                <w:b/>
                <w:bCs/>
                <w:lang w:val="el-GR"/>
              </w:rPr>
              <w:t>α)</w:t>
            </w:r>
            <w:r w:rsidRPr="001957FD">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69359B" w:rsidRPr="001957FD" w:rsidRDefault="0069359B" w:rsidP="009C796D">
            <w:pPr>
              <w:spacing w:after="0"/>
              <w:rPr>
                <w:b/>
                <w:lang w:val="el-GR"/>
              </w:rPr>
            </w:pPr>
            <w:r w:rsidRPr="001957FD">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69359B" w:rsidRPr="001957FD" w:rsidRDefault="0069359B" w:rsidP="009C796D">
            <w:pPr>
              <w:spacing w:after="0"/>
              <w:rPr>
                <w:b/>
                <w:bCs/>
                <w:color w:val="000000"/>
                <w:lang w:val="el-GR"/>
              </w:rPr>
            </w:pPr>
            <w:r w:rsidRPr="001957FD">
              <w:rPr>
                <w:b/>
                <w:lang w:val="el-GR"/>
              </w:rPr>
              <w:t xml:space="preserve">β) </w:t>
            </w:r>
            <w:r w:rsidRPr="001957FD">
              <w:rPr>
                <w:bCs/>
                <w:lang w:val="el-GR"/>
              </w:rPr>
              <w:t>Π</w:t>
            </w:r>
            <w:r w:rsidRPr="001957FD">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69359B" w:rsidRPr="001957FD" w:rsidRDefault="0069359B" w:rsidP="009C796D">
            <w:pPr>
              <w:spacing w:after="0"/>
              <w:rPr>
                <w:lang w:val="el-GR"/>
              </w:rPr>
            </w:pPr>
            <w:r w:rsidRPr="001957FD">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69359B" w:rsidRPr="00C0625C" w:rsidTr="009C796D">
        <w:trPr>
          <w:jc w:val="center"/>
        </w:trPr>
        <w:tc>
          <w:tcPr>
            <w:tcW w:w="1087" w:type="dxa"/>
            <w:vMerge/>
            <w:shd w:val="clear" w:color="auto" w:fill="auto"/>
          </w:tcPr>
          <w:p w:rsidR="0069359B" w:rsidRPr="001957FD" w:rsidRDefault="0069359B" w:rsidP="009C796D">
            <w:pPr>
              <w:spacing w:after="0"/>
              <w:rPr>
                <w:lang w:val="el-GR"/>
              </w:rPr>
            </w:pPr>
          </w:p>
        </w:tc>
        <w:tc>
          <w:tcPr>
            <w:tcW w:w="4633" w:type="dxa"/>
            <w:shd w:val="clear" w:color="auto" w:fill="auto"/>
          </w:tcPr>
          <w:p w:rsidR="0069359B" w:rsidRPr="001957FD" w:rsidRDefault="0069359B" w:rsidP="009C796D">
            <w:pPr>
              <w:spacing w:after="0"/>
              <w:rPr>
                <w:lang w:val="el-GR"/>
              </w:rPr>
            </w:pPr>
            <w:r w:rsidRPr="001957FD">
              <w:rPr>
                <w:lang w:val="el-GR"/>
              </w:rPr>
              <w:t>Αναστολή επιχειρηματικών δραστηριοτήτων</w:t>
            </w:r>
          </w:p>
          <w:p w:rsidR="0069359B" w:rsidRPr="001957FD" w:rsidRDefault="0069359B" w:rsidP="009C796D">
            <w:pPr>
              <w:spacing w:after="0"/>
              <w:rPr>
                <w:lang w:val="el-GR"/>
              </w:rPr>
            </w:pPr>
          </w:p>
        </w:tc>
        <w:tc>
          <w:tcPr>
            <w:tcW w:w="8641" w:type="dxa"/>
            <w:shd w:val="clear" w:color="auto" w:fill="auto"/>
          </w:tcPr>
          <w:p w:rsidR="0069359B" w:rsidRPr="001957FD" w:rsidRDefault="0069359B" w:rsidP="009C796D">
            <w:pPr>
              <w:spacing w:after="0"/>
              <w:rPr>
                <w:bCs/>
                <w:color w:val="000000"/>
                <w:lang w:val="el-GR"/>
              </w:rPr>
            </w:pPr>
            <w:r w:rsidRPr="001957FD">
              <w:rPr>
                <w:b/>
                <w:bCs/>
                <w:color w:val="000000"/>
                <w:lang w:val="el-GR"/>
              </w:rPr>
              <w:t xml:space="preserve">γ) </w:t>
            </w:r>
            <w:r w:rsidRPr="001957FD">
              <w:rPr>
                <w:color w:val="000000"/>
                <w:lang w:val="el-GR"/>
              </w:rPr>
              <w:t xml:space="preserve">Εκτύπωση της καρτέλας “Στοιχεία Μητρώου/ Επιχείρησης” </w:t>
            </w:r>
            <w:r w:rsidRPr="001957FD">
              <w:rPr>
                <w:bCs/>
                <w:lang w:val="el-GR"/>
              </w:rPr>
              <w:t>από την ηλεκτρονική πλατφόρμα της Ανεξάρτητης Αρχής Δημοσίων Εσόδων</w:t>
            </w:r>
            <w:r w:rsidRPr="001957FD">
              <w:rPr>
                <w:color w:val="000000"/>
                <w:lang w:val="el-GR"/>
              </w:rPr>
              <w:t xml:space="preserve">, όπως αυτά εμφανίζονται στο taxisnet,  από την οποία να προκύπτει η </w:t>
            </w:r>
            <w:r w:rsidRPr="001957FD">
              <w:rPr>
                <w:bCs/>
                <w:color w:val="000000"/>
                <w:lang w:val="el-GR"/>
              </w:rPr>
              <w:t>μη αναστολή της επιχειρηματικής δραστηριότητάς τους.</w:t>
            </w:r>
          </w:p>
        </w:tc>
      </w:tr>
      <w:tr w:rsidR="0069359B" w:rsidRPr="00C0625C" w:rsidTr="009C796D">
        <w:trPr>
          <w:jc w:val="center"/>
        </w:trPr>
        <w:tc>
          <w:tcPr>
            <w:tcW w:w="1087" w:type="dxa"/>
            <w:shd w:val="clear" w:color="auto" w:fill="auto"/>
          </w:tcPr>
          <w:p w:rsidR="0069359B" w:rsidRPr="001957FD" w:rsidRDefault="0069359B" w:rsidP="009C796D">
            <w:pPr>
              <w:spacing w:after="0"/>
              <w:rPr>
                <w:lang w:val="el-GR"/>
              </w:rPr>
            </w:pPr>
            <w:r w:rsidRPr="001957FD">
              <w:rPr>
                <w:lang w:val="el-GR"/>
              </w:rPr>
              <w:t>2.2.3.9</w:t>
            </w:r>
          </w:p>
        </w:tc>
        <w:tc>
          <w:tcPr>
            <w:tcW w:w="4633" w:type="dxa"/>
            <w:shd w:val="clear" w:color="auto" w:fill="auto"/>
          </w:tcPr>
          <w:p w:rsidR="0069359B" w:rsidRPr="001957FD" w:rsidRDefault="0069359B" w:rsidP="009C796D">
            <w:pPr>
              <w:spacing w:after="0"/>
              <w:rPr>
                <w:lang w:val="el-GR"/>
              </w:rPr>
            </w:pPr>
            <w:r w:rsidRPr="001957FD">
              <w:rPr>
                <w:lang w:val="el-GR"/>
              </w:rPr>
              <w:t>Οριζόντιος αποκλεισμός από μελλοντικές διαδικασίες σύναψης</w:t>
            </w:r>
          </w:p>
        </w:tc>
        <w:tc>
          <w:tcPr>
            <w:tcW w:w="8641" w:type="dxa"/>
            <w:shd w:val="clear" w:color="auto" w:fill="auto"/>
          </w:tcPr>
          <w:p w:rsidR="0069359B" w:rsidRPr="001957FD" w:rsidRDefault="0069359B" w:rsidP="009C796D">
            <w:pPr>
              <w:spacing w:after="0"/>
              <w:rPr>
                <w:lang w:val="el-GR"/>
              </w:rPr>
            </w:pPr>
            <w:r w:rsidRPr="001957FD">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r>
              <w:rPr>
                <w:lang w:val="el-GR"/>
              </w:rPr>
              <w:t>.</w:t>
            </w:r>
          </w:p>
        </w:tc>
      </w:tr>
      <w:tr w:rsidR="0069359B" w:rsidRPr="00C0625C" w:rsidTr="009C796D">
        <w:trPr>
          <w:jc w:val="center"/>
        </w:trPr>
        <w:tc>
          <w:tcPr>
            <w:tcW w:w="1087" w:type="dxa"/>
            <w:vMerge w:val="restart"/>
            <w:shd w:val="clear" w:color="auto" w:fill="auto"/>
          </w:tcPr>
          <w:p w:rsidR="0069359B" w:rsidRPr="001957FD" w:rsidRDefault="0069359B" w:rsidP="009C796D">
            <w:pPr>
              <w:spacing w:after="0"/>
              <w:rPr>
                <w:lang w:val="el-GR"/>
              </w:rPr>
            </w:pPr>
            <w:r w:rsidRPr="001957FD">
              <w:rPr>
                <w:lang w:val="el-GR"/>
              </w:rPr>
              <w:t>2.2.4</w:t>
            </w:r>
          </w:p>
        </w:tc>
        <w:tc>
          <w:tcPr>
            <w:tcW w:w="4633" w:type="dxa"/>
            <w:shd w:val="clear" w:color="auto" w:fill="auto"/>
          </w:tcPr>
          <w:p w:rsidR="0069359B" w:rsidRPr="001957FD" w:rsidRDefault="0069359B" w:rsidP="009C796D">
            <w:pPr>
              <w:spacing w:after="0"/>
              <w:rPr>
                <w:lang w:val="el-GR"/>
              </w:rPr>
            </w:pPr>
            <w:r w:rsidRPr="001957FD">
              <w:rPr>
                <w:lang w:val="el-GR"/>
              </w:rPr>
              <w:t>Εγγραφή στο σχετικό επαγγελματικό μητρώο</w:t>
            </w:r>
          </w:p>
          <w:p w:rsidR="0069359B" w:rsidRPr="001957FD" w:rsidRDefault="0069359B" w:rsidP="009C796D">
            <w:pPr>
              <w:spacing w:after="0"/>
              <w:rPr>
                <w:lang w:val="el-GR"/>
              </w:rPr>
            </w:pPr>
          </w:p>
        </w:tc>
        <w:tc>
          <w:tcPr>
            <w:tcW w:w="8641" w:type="dxa"/>
            <w:shd w:val="clear" w:color="auto" w:fill="auto"/>
          </w:tcPr>
          <w:p w:rsidR="0069359B" w:rsidRPr="001957FD" w:rsidRDefault="0069359B" w:rsidP="009C796D">
            <w:pPr>
              <w:spacing w:after="0"/>
              <w:rPr>
                <w:lang w:val="el-GR"/>
              </w:rPr>
            </w:pPr>
            <w:r w:rsidRPr="001957FD">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69359B" w:rsidRPr="00C0625C" w:rsidTr="009C796D">
        <w:trPr>
          <w:jc w:val="center"/>
        </w:trPr>
        <w:tc>
          <w:tcPr>
            <w:tcW w:w="1087" w:type="dxa"/>
            <w:vMerge/>
            <w:shd w:val="clear" w:color="auto" w:fill="auto"/>
          </w:tcPr>
          <w:p w:rsidR="0069359B" w:rsidRPr="001957FD" w:rsidRDefault="0069359B" w:rsidP="009C796D">
            <w:pPr>
              <w:spacing w:after="0"/>
              <w:rPr>
                <w:lang w:val="el-GR"/>
              </w:rPr>
            </w:pPr>
          </w:p>
        </w:tc>
        <w:tc>
          <w:tcPr>
            <w:tcW w:w="4633" w:type="dxa"/>
            <w:shd w:val="clear" w:color="auto" w:fill="auto"/>
          </w:tcPr>
          <w:p w:rsidR="0069359B" w:rsidRPr="001957FD" w:rsidRDefault="0069359B" w:rsidP="009C796D">
            <w:pPr>
              <w:spacing w:after="0"/>
              <w:rPr>
                <w:lang w:val="el-GR"/>
              </w:rPr>
            </w:pPr>
            <w:r w:rsidRPr="001957FD">
              <w:rPr>
                <w:lang w:val="el-GR"/>
              </w:rPr>
              <w:t>Εγγραφή στο σχετικό εμπορικό μητρώο</w:t>
            </w:r>
          </w:p>
          <w:p w:rsidR="0069359B" w:rsidRPr="001957FD" w:rsidRDefault="0069359B" w:rsidP="009C796D">
            <w:pPr>
              <w:spacing w:after="0"/>
              <w:rPr>
                <w:lang w:val="el-GR"/>
              </w:rPr>
            </w:pPr>
          </w:p>
        </w:tc>
        <w:tc>
          <w:tcPr>
            <w:tcW w:w="8641" w:type="dxa"/>
            <w:shd w:val="clear" w:color="auto" w:fill="auto"/>
          </w:tcPr>
          <w:p w:rsidR="0069359B" w:rsidRPr="001957FD" w:rsidRDefault="0069359B" w:rsidP="009C796D">
            <w:pPr>
              <w:spacing w:after="0"/>
              <w:rPr>
                <w:lang w:val="el-GR"/>
              </w:rPr>
            </w:pPr>
            <w:r w:rsidRPr="001957FD">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69359B" w:rsidRPr="001957FD" w:rsidRDefault="0069359B" w:rsidP="009C796D">
            <w:pPr>
              <w:spacing w:after="0"/>
              <w:rPr>
                <w:lang w:val="el-GR"/>
              </w:rPr>
            </w:pPr>
            <w:r w:rsidRPr="001957FD">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69359B" w:rsidRPr="00C0625C" w:rsidTr="009C796D">
        <w:trPr>
          <w:jc w:val="center"/>
        </w:trPr>
        <w:tc>
          <w:tcPr>
            <w:tcW w:w="1087" w:type="dxa"/>
            <w:vMerge/>
            <w:shd w:val="clear" w:color="auto" w:fill="auto"/>
          </w:tcPr>
          <w:p w:rsidR="0069359B" w:rsidRPr="001957FD" w:rsidRDefault="0069359B" w:rsidP="009C796D">
            <w:pPr>
              <w:spacing w:after="0"/>
              <w:rPr>
                <w:lang w:val="el-GR"/>
              </w:rPr>
            </w:pPr>
          </w:p>
        </w:tc>
        <w:tc>
          <w:tcPr>
            <w:tcW w:w="4633" w:type="dxa"/>
            <w:shd w:val="clear" w:color="auto" w:fill="auto"/>
          </w:tcPr>
          <w:p w:rsidR="0069359B" w:rsidRPr="001957FD" w:rsidRDefault="0069359B" w:rsidP="009C796D">
            <w:pPr>
              <w:spacing w:after="0"/>
              <w:rPr>
                <w:lang w:val="el-GR"/>
              </w:rPr>
            </w:pPr>
          </w:p>
        </w:tc>
        <w:tc>
          <w:tcPr>
            <w:tcW w:w="8641" w:type="dxa"/>
            <w:shd w:val="clear" w:color="auto" w:fill="auto"/>
          </w:tcPr>
          <w:p w:rsidR="0069359B" w:rsidRPr="001957FD" w:rsidRDefault="0069359B" w:rsidP="009C796D">
            <w:pPr>
              <w:spacing w:after="0"/>
              <w:rPr>
                <w:lang w:val="el-GR"/>
              </w:rPr>
            </w:pPr>
            <w:r w:rsidRPr="001957FD">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w:t>
            </w:r>
            <w:r w:rsidRPr="001957FD">
              <w:rPr>
                <w:lang w:val="el-GR"/>
              </w:rPr>
              <w:lastRenderedPageBreak/>
              <w:t>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r>
              <w:rPr>
                <w:lang w:val="el-GR"/>
              </w:rPr>
              <w:t>.</w:t>
            </w:r>
          </w:p>
        </w:tc>
      </w:tr>
      <w:tr w:rsidR="0069359B" w:rsidRPr="00C0625C" w:rsidTr="009C796D">
        <w:trPr>
          <w:jc w:val="center"/>
        </w:trPr>
        <w:tc>
          <w:tcPr>
            <w:tcW w:w="1087" w:type="dxa"/>
            <w:shd w:val="clear" w:color="auto" w:fill="auto"/>
          </w:tcPr>
          <w:p w:rsidR="0069359B" w:rsidRPr="001957FD" w:rsidRDefault="0069359B" w:rsidP="009C796D">
            <w:pPr>
              <w:spacing w:after="0"/>
              <w:rPr>
                <w:lang w:val="el-GR"/>
              </w:rPr>
            </w:pPr>
            <w:r w:rsidRPr="001957FD">
              <w:rPr>
                <w:lang w:val="el-GR"/>
              </w:rPr>
              <w:lastRenderedPageBreak/>
              <w:t>2.2.7.α</w:t>
            </w:r>
          </w:p>
        </w:tc>
        <w:tc>
          <w:tcPr>
            <w:tcW w:w="4633" w:type="dxa"/>
            <w:shd w:val="clear" w:color="auto" w:fill="auto"/>
          </w:tcPr>
          <w:p w:rsidR="0069359B" w:rsidRPr="001957FD" w:rsidRDefault="0069359B" w:rsidP="009C796D">
            <w:pPr>
              <w:spacing w:after="0"/>
              <w:rPr>
                <w:lang w:val="el-GR"/>
              </w:rPr>
            </w:pPr>
            <w:r w:rsidRPr="001957FD">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69359B" w:rsidRPr="00676136" w:rsidRDefault="0069359B" w:rsidP="009C796D">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69359B" w:rsidRPr="00676136" w:rsidRDefault="0069359B" w:rsidP="009C796D">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69359B" w:rsidRPr="00C0625C" w:rsidTr="009C796D">
        <w:trPr>
          <w:jc w:val="center"/>
        </w:trPr>
        <w:tc>
          <w:tcPr>
            <w:tcW w:w="1087" w:type="dxa"/>
            <w:shd w:val="clear" w:color="auto" w:fill="auto"/>
          </w:tcPr>
          <w:p w:rsidR="0069359B" w:rsidRPr="001957FD" w:rsidRDefault="0069359B" w:rsidP="009C796D">
            <w:pPr>
              <w:spacing w:after="0"/>
              <w:rPr>
                <w:lang w:val="el-GR"/>
              </w:rPr>
            </w:pPr>
            <w:r w:rsidRPr="001957FD">
              <w:rPr>
                <w:lang w:val="el-GR"/>
              </w:rPr>
              <w:t>2.2.7.β</w:t>
            </w:r>
          </w:p>
        </w:tc>
        <w:tc>
          <w:tcPr>
            <w:tcW w:w="4633" w:type="dxa"/>
            <w:shd w:val="clear" w:color="auto" w:fill="auto"/>
          </w:tcPr>
          <w:p w:rsidR="0069359B" w:rsidRPr="001957FD" w:rsidRDefault="0069359B" w:rsidP="009C796D">
            <w:pPr>
              <w:spacing w:after="0"/>
              <w:rPr>
                <w:lang w:val="el-GR"/>
              </w:rPr>
            </w:pPr>
            <w:r w:rsidRPr="001957FD">
              <w:rPr>
                <w:lang w:val="el-GR"/>
              </w:rPr>
              <w:t>Πιστοποιητικά από ανεξάρτητους οργανισμούς σχετικά με συστήματα ή πρότυπα περιβαλλοντικής διαχείρισης</w:t>
            </w:r>
          </w:p>
          <w:p w:rsidR="0069359B" w:rsidRPr="001957FD" w:rsidRDefault="0069359B" w:rsidP="009C796D">
            <w:pPr>
              <w:spacing w:after="0"/>
              <w:rPr>
                <w:lang w:val="el-GR"/>
              </w:rPr>
            </w:pPr>
          </w:p>
        </w:tc>
        <w:tc>
          <w:tcPr>
            <w:tcW w:w="8641" w:type="dxa"/>
            <w:shd w:val="clear" w:color="auto" w:fill="auto"/>
          </w:tcPr>
          <w:p w:rsidR="0069359B" w:rsidRPr="00676136" w:rsidRDefault="0069359B" w:rsidP="009C796D">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69359B" w:rsidRDefault="0069359B" w:rsidP="0069359B">
      <w:pPr>
        <w:suppressAutoHyphens w:val="0"/>
        <w:spacing w:after="0"/>
        <w:jc w:val="left"/>
        <w:rPr>
          <w:lang w:val="el-GR"/>
        </w:rPr>
        <w:sectPr w:rsidR="0069359B" w:rsidSect="0079325C">
          <w:pgSz w:w="16838" w:h="11906" w:orient="landscape"/>
          <w:pgMar w:top="1134" w:right="1134" w:bottom="1134" w:left="1134" w:header="720" w:footer="709" w:gutter="0"/>
          <w:cols w:space="720"/>
          <w:docGrid w:linePitch="600" w:charSpace="36864"/>
        </w:sectPr>
      </w:pPr>
    </w:p>
    <w:p w:rsidR="0069359B" w:rsidRPr="0035532D" w:rsidRDefault="0069359B" w:rsidP="0069359B">
      <w:pPr>
        <w:pStyle w:val="2"/>
        <w:tabs>
          <w:tab w:val="clear" w:pos="567"/>
          <w:tab w:val="left" w:pos="0"/>
        </w:tabs>
        <w:spacing w:before="57" w:after="57"/>
        <w:ind w:left="0" w:firstLine="0"/>
        <w:rPr>
          <w:i/>
          <w:color w:val="538135"/>
          <w:lang w:val="el-GR"/>
        </w:rPr>
      </w:pPr>
      <w:bookmarkStart w:id="18" w:name="_Toc131577024"/>
      <w:r w:rsidRPr="001C3E1B">
        <w:rPr>
          <w:lang w:val="el-GR"/>
        </w:rPr>
        <w:lastRenderedPageBreak/>
        <w:t xml:space="preserve">ΠΑΡΑΡΤΗΜΑ </w:t>
      </w:r>
      <w:r>
        <w:rPr>
          <w:lang w:val="en-US"/>
        </w:rPr>
        <w:t>VII</w:t>
      </w:r>
      <w:r w:rsidRPr="001C3E1B">
        <w:rPr>
          <w:lang w:val="el-GR"/>
        </w:rPr>
        <w:t xml:space="preserve"> – </w:t>
      </w:r>
      <w:r>
        <w:rPr>
          <w:lang w:val="el-GR"/>
        </w:rPr>
        <w:t>Ενημέρωση φυσικών προσώπων για την επεξεργασία προσωπικών δεδομένων</w:t>
      </w:r>
      <w:bookmarkEnd w:id="18"/>
    </w:p>
    <w:p w:rsidR="0069359B" w:rsidRDefault="0069359B" w:rsidP="0069359B">
      <w:pPr>
        <w:spacing w:before="57" w:after="57"/>
        <w:rPr>
          <w:lang w:val="el-GR"/>
        </w:rPr>
      </w:pPr>
    </w:p>
    <w:p w:rsidR="0069359B" w:rsidRPr="00B10CC8" w:rsidRDefault="0069359B" w:rsidP="0069359B">
      <w:pPr>
        <w:rPr>
          <w:lang w:val="el-GR"/>
        </w:rPr>
      </w:pPr>
      <w:r w:rsidRPr="00B10CC8">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69359B" w:rsidRPr="00B10CC8" w:rsidRDefault="0069359B" w:rsidP="0069359B">
      <w:pPr>
        <w:rPr>
          <w:lang w:val="el-GR"/>
        </w:rPr>
      </w:pPr>
      <w:r w:rsidRPr="00B10CC8">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69359B" w:rsidRPr="00B10CC8" w:rsidRDefault="0069359B" w:rsidP="0069359B">
      <w:pPr>
        <w:rPr>
          <w:lang w:val="el-GR"/>
        </w:rPr>
      </w:pPr>
      <w:r w:rsidRPr="00B10CC8">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69359B" w:rsidRPr="00B10CC8" w:rsidRDefault="0069359B" w:rsidP="0069359B">
      <w:pPr>
        <w:rPr>
          <w:lang w:val="el-GR"/>
        </w:rPr>
      </w:pPr>
      <w:r w:rsidRPr="00B10CC8">
        <w:rPr>
          <w:lang w:val="el-GR"/>
        </w:rPr>
        <w:t xml:space="preserve">ΙΙΙ. Αποδέκτες των ανωτέρω (υπό Α) δεδομένων στους οποίους κοινοποιούνται είναι: </w:t>
      </w:r>
    </w:p>
    <w:p w:rsidR="0069359B" w:rsidRPr="00B10CC8" w:rsidRDefault="0069359B" w:rsidP="0069359B">
      <w:pPr>
        <w:rPr>
          <w:lang w:val="el-GR"/>
        </w:rPr>
      </w:pPr>
      <w:r w:rsidRPr="00B10CC8">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69359B" w:rsidRPr="00B10CC8" w:rsidRDefault="0069359B" w:rsidP="0069359B">
      <w:pPr>
        <w:rPr>
          <w:lang w:val="el-GR"/>
        </w:rPr>
      </w:pPr>
      <w:r w:rsidRPr="00B10CC8">
        <w:rPr>
          <w:lang w:val="el-GR"/>
        </w:rPr>
        <w:t>(β) Το Δημόσιο, άλλοι δημόσιοι φορείς ή δικαστικές αρχές ή άλλες αρχές ή δικαιοδοτικά όργανα, στο πλαίσιο των αρμοδιοτήτων τους.</w:t>
      </w:r>
    </w:p>
    <w:p w:rsidR="0069359B" w:rsidRPr="00B10CC8" w:rsidRDefault="0069359B" w:rsidP="0069359B">
      <w:pPr>
        <w:rPr>
          <w:lang w:val="el-GR"/>
        </w:rPr>
      </w:pPr>
      <w:r w:rsidRPr="00B10CC8">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69359B" w:rsidRPr="00B10CC8" w:rsidRDefault="0069359B" w:rsidP="0069359B">
      <w:pPr>
        <w:rPr>
          <w:lang w:val="el-GR"/>
        </w:rPr>
      </w:pPr>
      <w:r>
        <w:t>IV</w:t>
      </w:r>
      <w:r w:rsidRPr="00B10CC8">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69359B" w:rsidRPr="00B10CC8" w:rsidRDefault="0069359B" w:rsidP="0069359B">
      <w:pPr>
        <w:rPr>
          <w:lang w:val="el-GR"/>
        </w:rPr>
      </w:pPr>
      <w:r>
        <w:t>V</w:t>
      </w:r>
      <w:r w:rsidRPr="00B10CC8">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69359B" w:rsidRPr="00B10CC8" w:rsidRDefault="0069359B" w:rsidP="0069359B">
      <w:pPr>
        <w:rPr>
          <w:lang w:val="el-GR"/>
        </w:rPr>
      </w:pPr>
      <w:r>
        <w:t>VI</w:t>
      </w:r>
      <w:r w:rsidRPr="00B10CC8">
        <w:rPr>
          <w:lang w:val="el-GR"/>
        </w:rPr>
        <w:t xml:space="preserve">. </w:t>
      </w:r>
      <w:r>
        <w:t>H</w:t>
      </w:r>
      <w:r w:rsidRPr="00B10CC8">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69359B" w:rsidRDefault="0069359B" w:rsidP="0069359B">
      <w:pPr>
        <w:spacing w:before="57" w:after="57"/>
        <w:rPr>
          <w:lang w:val="el-GR"/>
        </w:rPr>
      </w:pPr>
    </w:p>
    <w:p w:rsidR="0069359B" w:rsidRDefault="0069359B" w:rsidP="0069359B">
      <w:pPr>
        <w:suppressAutoHyphens w:val="0"/>
        <w:spacing w:after="0"/>
        <w:jc w:val="left"/>
        <w:rPr>
          <w:rFonts w:ascii="Arial" w:hAnsi="Arial" w:cs="Arial"/>
          <w:b/>
          <w:color w:val="002060"/>
          <w:sz w:val="24"/>
          <w:szCs w:val="22"/>
          <w:lang w:val="el-GR"/>
        </w:rPr>
      </w:pPr>
      <w:r>
        <w:rPr>
          <w:lang w:val="el-GR"/>
        </w:rPr>
        <w:br w:type="page"/>
      </w:r>
    </w:p>
    <w:p w:rsidR="0069359B" w:rsidRDefault="0069359B" w:rsidP="0069359B">
      <w:pPr>
        <w:pStyle w:val="2"/>
        <w:tabs>
          <w:tab w:val="clear" w:pos="567"/>
          <w:tab w:val="left" w:pos="0"/>
        </w:tabs>
        <w:spacing w:before="57" w:after="57"/>
        <w:ind w:left="0" w:firstLine="0"/>
        <w:rPr>
          <w:lang w:val="el-GR"/>
        </w:rPr>
      </w:pPr>
      <w:bookmarkStart w:id="19" w:name="_Toc131577025"/>
      <w:r w:rsidRPr="00B42C75">
        <w:rPr>
          <w:lang w:val="el-GR"/>
        </w:rPr>
        <w:lastRenderedPageBreak/>
        <w:t xml:space="preserve">ΠΑΡΑΡΤΗΜΑ </w:t>
      </w:r>
      <w:r w:rsidRPr="00B42C75">
        <w:rPr>
          <w:lang w:val="en-US"/>
        </w:rPr>
        <w:t>VII</w:t>
      </w:r>
      <w:r>
        <w:rPr>
          <w:lang w:val="en-US"/>
        </w:rPr>
        <w:t>I</w:t>
      </w:r>
      <w:r w:rsidRPr="00B42C75">
        <w:rPr>
          <w:lang w:val="el-GR"/>
        </w:rPr>
        <w:t xml:space="preserve"> – Σχέδιο Σύμβασης</w:t>
      </w:r>
      <w:bookmarkEnd w:id="19"/>
    </w:p>
    <w:p w:rsidR="0069359B" w:rsidRDefault="0069359B" w:rsidP="0069359B">
      <w:pPr>
        <w:spacing w:before="57" w:after="57"/>
        <w:rPr>
          <w:lang w:val="el-GR"/>
        </w:rPr>
      </w:pPr>
    </w:p>
    <w:p w:rsidR="0069359B" w:rsidRDefault="0069359B" w:rsidP="0069359B">
      <w:pPr>
        <w:widowControl w:val="0"/>
        <w:numPr>
          <w:ilvl w:val="0"/>
          <w:numId w:val="1"/>
        </w:numPr>
        <w:tabs>
          <w:tab w:val="clear" w:pos="432"/>
          <w:tab w:val="num" w:pos="0"/>
        </w:tabs>
        <w:autoSpaceDE w:val="0"/>
        <w:spacing w:after="0"/>
        <w:jc w:val="center"/>
        <w:rPr>
          <w:szCs w:val="22"/>
          <w:lang w:val="el-GR"/>
        </w:rPr>
      </w:pPr>
    </w:p>
    <w:p w:rsidR="0069359B" w:rsidRDefault="0069359B" w:rsidP="0069359B">
      <w:pPr>
        <w:widowControl w:val="0"/>
        <w:numPr>
          <w:ilvl w:val="0"/>
          <w:numId w:val="1"/>
        </w:numPr>
        <w:tabs>
          <w:tab w:val="clear" w:pos="432"/>
          <w:tab w:val="num" w:pos="0"/>
        </w:tabs>
        <w:autoSpaceDE w:val="0"/>
        <w:spacing w:after="0"/>
        <w:jc w:val="center"/>
        <w:rPr>
          <w:szCs w:val="22"/>
          <w:lang w:val="el-GR"/>
        </w:rPr>
      </w:pPr>
      <w:r w:rsidRPr="00B476E2">
        <w:rPr>
          <w:bCs/>
          <w:noProof/>
          <w:sz w:val="20"/>
          <w:szCs w:val="20"/>
          <w:lang w:val="el-GR" w:eastAsia="el-GR"/>
        </w:rPr>
        <w:drawing>
          <wp:anchor distT="0" distB="0" distL="114300" distR="114300" simplePos="0" relativeHeight="251659264" behindDoc="0" locked="0" layoutInCell="1" allowOverlap="1" wp14:anchorId="4FD09193" wp14:editId="0F6D9763">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1"/>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69359B" w:rsidRDefault="0069359B" w:rsidP="0069359B">
      <w:pPr>
        <w:widowControl w:val="0"/>
        <w:numPr>
          <w:ilvl w:val="0"/>
          <w:numId w:val="1"/>
        </w:numPr>
        <w:tabs>
          <w:tab w:val="clear" w:pos="432"/>
          <w:tab w:val="num" w:pos="0"/>
        </w:tabs>
        <w:autoSpaceDE w:val="0"/>
        <w:spacing w:after="0"/>
        <w:jc w:val="center"/>
        <w:rPr>
          <w:szCs w:val="22"/>
          <w:lang w:val="el-GR"/>
        </w:rPr>
      </w:pPr>
    </w:p>
    <w:p w:rsidR="0069359B" w:rsidRDefault="0069359B" w:rsidP="0069359B">
      <w:pPr>
        <w:widowControl w:val="0"/>
        <w:numPr>
          <w:ilvl w:val="0"/>
          <w:numId w:val="1"/>
        </w:numPr>
        <w:tabs>
          <w:tab w:val="clear" w:pos="432"/>
          <w:tab w:val="num" w:pos="0"/>
        </w:tabs>
        <w:autoSpaceDE w:val="0"/>
        <w:spacing w:after="0"/>
        <w:jc w:val="center"/>
        <w:rPr>
          <w:szCs w:val="22"/>
          <w:lang w:val="el-GR"/>
        </w:rPr>
      </w:pPr>
    </w:p>
    <w:p w:rsidR="0069359B" w:rsidRDefault="0069359B" w:rsidP="0069359B">
      <w:pPr>
        <w:widowControl w:val="0"/>
        <w:numPr>
          <w:ilvl w:val="0"/>
          <w:numId w:val="1"/>
        </w:numPr>
        <w:tabs>
          <w:tab w:val="clear" w:pos="432"/>
          <w:tab w:val="num" w:pos="0"/>
        </w:tabs>
        <w:autoSpaceDE w:val="0"/>
        <w:spacing w:after="0"/>
        <w:jc w:val="center"/>
        <w:rPr>
          <w:szCs w:val="22"/>
          <w:lang w:val="el-GR"/>
        </w:rPr>
      </w:pPr>
    </w:p>
    <w:p w:rsidR="0069359B" w:rsidRDefault="0069359B" w:rsidP="0069359B">
      <w:pPr>
        <w:widowControl w:val="0"/>
        <w:numPr>
          <w:ilvl w:val="0"/>
          <w:numId w:val="1"/>
        </w:numPr>
        <w:tabs>
          <w:tab w:val="clear" w:pos="432"/>
          <w:tab w:val="num" w:pos="0"/>
        </w:tabs>
        <w:autoSpaceDE w:val="0"/>
        <w:spacing w:after="0"/>
        <w:jc w:val="center"/>
        <w:rPr>
          <w:szCs w:val="22"/>
          <w:lang w:val="el-GR"/>
        </w:rPr>
      </w:pPr>
    </w:p>
    <w:p w:rsidR="0069359B" w:rsidRPr="009779EA" w:rsidRDefault="0069359B" w:rsidP="0069359B">
      <w:pPr>
        <w:widowControl w:val="0"/>
        <w:numPr>
          <w:ilvl w:val="0"/>
          <w:numId w:val="1"/>
        </w:numPr>
        <w:tabs>
          <w:tab w:val="clear" w:pos="432"/>
          <w:tab w:val="num" w:pos="0"/>
        </w:tabs>
        <w:autoSpaceDE w:val="0"/>
        <w:spacing w:after="0"/>
        <w:jc w:val="center"/>
        <w:rPr>
          <w:szCs w:val="22"/>
          <w:lang w:val="el-GR"/>
        </w:rPr>
      </w:pPr>
      <w:r w:rsidRPr="009779EA">
        <w:rPr>
          <w:szCs w:val="22"/>
          <w:lang w:val="el-GR"/>
        </w:rPr>
        <w:t>ΕΛΛΗΝΙΚΗ ΔΗΜΟΚΡΑΤΙΑ</w:t>
      </w:r>
    </w:p>
    <w:p w:rsidR="0069359B" w:rsidRPr="009779EA" w:rsidRDefault="0069359B" w:rsidP="0069359B">
      <w:pPr>
        <w:widowControl w:val="0"/>
        <w:numPr>
          <w:ilvl w:val="0"/>
          <w:numId w:val="1"/>
        </w:numPr>
        <w:tabs>
          <w:tab w:val="clear" w:pos="432"/>
          <w:tab w:val="num" w:pos="0"/>
        </w:tabs>
        <w:autoSpaceDE w:val="0"/>
        <w:spacing w:after="0"/>
        <w:jc w:val="center"/>
        <w:rPr>
          <w:szCs w:val="22"/>
          <w:lang w:val="el-GR"/>
        </w:rPr>
      </w:pPr>
      <w:r w:rsidRPr="009779EA">
        <w:rPr>
          <w:szCs w:val="22"/>
          <w:lang w:val="el-GR"/>
        </w:rPr>
        <w:t>ΥΠΟΥΡΓΕΙΟ ΥΓΕΙΑΣ</w:t>
      </w:r>
    </w:p>
    <w:p w:rsidR="0069359B" w:rsidRPr="009779EA" w:rsidRDefault="0069359B" w:rsidP="0069359B">
      <w:pPr>
        <w:widowControl w:val="0"/>
        <w:numPr>
          <w:ilvl w:val="0"/>
          <w:numId w:val="1"/>
        </w:numPr>
        <w:tabs>
          <w:tab w:val="clear" w:pos="432"/>
          <w:tab w:val="num" w:pos="0"/>
        </w:tabs>
        <w:autoSpaceDE w:val="0"/>
        <w:spacing w:after="0"/>
        <w:jc w:val="center"/>
        <w:rPr>
          <w:szCs w:val="22"/>
          <w:lang w:val="el-GR"/>
        </w:rPr>
      </w:pPr>
      <w:r w:rsidRPr="009779EA">
        <w:rPr>
          <w:szCs w:val="22"/>
          <w:lang w:val="el-GR"/>
        </w:rPr>
        <w:t>7η ΥΓΕΙΟΝΟΜΙΚΗ ΠΕΡΙΦΕΡΕΙΑ ΚΡΗΤΗΣ</w:t>
      </w:r>
    </w:p>
    <w:p w:rsidR="0069359B" w:rsidRPr="009779EA" w:rsidRDefault="0069359B" w:rsidP="0069359B">
      <w:pPr>
        <w:widowControl w:val="0"/>
        <w:numPr>
          <w:ilvl w:val="0"/>
          <w:numId w:val="1"/>
        </w:numPr>
        <w:tabs>
          <w:tab w:val="clear" w:pos="432"/>
          <w:tab w:val="num" w:pos="0"/>
        </w:tabs>
        <w:autoSpaceDE w:val="0"/>
        <w:spacing w:after="0"/>
        <w:jc w:val="center"/>
        <w:rPr>
          <w:szCs w:val="22"/>
          <w:lang w:val="el-GR"/>
        </w:rPr>
      </w:pPr>
      <w:r w:rsidRPr="009779EA">
        <w:rPr>
          <w:szCs w:val="22"/>
          <w:lang w:val="el-GR"/>
        </w:rPr>
        <w:t>Γ.Ν. ΛΑΣΙΘΙΟΥ - Γ.Ν.-Κ.Υ. ΝΕΑΠΟΛΕΩΣ «ΔΙΑΛΥΝΑΚΕΙΟ»</w:t>
      </w:r>
    </w:p>
    <w:p w:rsidR="0069359B" w:rsidRPr="009779EA" w:rsidRDefault="0069359B" w:rsidP="0069359B">
      <w:pPr>
        <w:widowControl w:val="0"/>
        <w:numPr>
          <w:ilvl w:val="0"/>
          <w:numId w:val="1"/>
        </w:numPr>
        <w:tabs>
          <w:tab w:val="clear" w:pos="432"/>
          <w:tab w:val="num" w:pos="0"/>
        </w:tabs>
        <w:autoSpaceDE w:val="0"/>
        <w:spacing w:after="0"/>
        <w:jc w:val="center"/>
        <w:rPr>
          <w:szCs w:val="22"/>
          <w:lang w:val="el-GR"/>
        </w:rPr>
      </w:pPr>
      <w:r w:rsidRPr="009779EA">
        <w:rPr>
          <w:szCs w:val="22"/>
          <w:lang w:val="el-GR"/>
        </w:rPr>
        <w:t>ΟΡΓΑΝΙΚΗ ΜΟΝΑΔΑ ΤΗΣ ΕΔΡΑΣ (ΑΓΙΟΣ ΝΙΚΟΛΑΟΣ)</w:t>
      </w:r>
    </w:p>
    <w:p w:rsidR="0069359B" w:rsidRPr="00295099" w:rsidRDefault="0069359B" w:rsidP="0069359B">
      <w:pPr>
        <w:spacing w:after="0"/>
        <w:jc w:val="center"/>
        <w:rPr>
          <w:color w:val="0070C0"/>
          <w:sz w:val="24"/>
          <w:lang w:val="el-GR" w:eastAsia="el-GR"/>
        </w:rPr>
      </w:pPr>
      <w:r w:rsidRPr="00295099">
        <w:rPr>
          <w:sz w:val="24"/>
          <w:lang w:val="el-GR" w:eastAsia="el-GR"/>
        </w:rPr>
        <w:t>ΣΥΜΦΩΝΗΤΙΚΟ ΠΡΟΜΗΘΕΙΑΣ</w:t>
      </w:r>
      <w:r>
        <w:rPr>
          <w:sz w:val="24"/>
          <w:lang w:val="el-GR" w:eastAsia="el-GR"/>
        </w:rPr>
        <w:t xml:space="preserve"> ΑΝΟΣΟΛΟΓΙΚΩΝ ΑΝΤΙΔΡΑΣΤΗΡΙΩΝ</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Στ.. .................. σήμερα ........................ ημέρα ....................... οι παρακάτω συμβαλλόμενοι:</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1. </w:t>
      </w:r>
      <w:r>
        <w:rPr>
          <w:sz w:val="24"/>
          <w:lang w:val="el-GR" w:eastAsia="el-GR"/>
        </w:rPr>
        <w:t>Γενικό Νοσοκομείο Λασιθίου</w:t>
      </w:r>
      <w:r w:rsidRPr="00295099">
        <w:rPr>
          <w:sz w:val="24"/>
          <w:lang w:val="el-GR" w:eastAsia="el-GR"/>
        </w:rPr>
        <w:t xml:space="preserve"> που εδρεύει</w:t>
      </w:r>
      <w:r>
        <w:rPr>
          <w:sz w:val="24"/>
          <w:lang w:val="el-GR" w:eastAsia="el-GR"/>
        </w:rPr>
        <w:t xml:space="preserve"> στον Άγιο Νικόλαο Λασιθίου</w:t>
      </w:r>
      <w:r w:rsidRPr="00295099">
        <w:rPr>
          <w:sz w:val="24"/>
          <w:lang w:val="el-GR" w:eastAsia="el-GR"/>
        </w:rPr>
        <w:t xml:space="preserve"> με Αριθμό  Φορολογικού Μητρώου (Α.Φ.Μ.)</w:t>
      </w:r>
      <w:r>
        <w:rPr>
          <w:sz w:val="24"/>
          <w:lang w:val="el-GR" w:eastAsia="el-GR"/>
        </w:rPr>
        <w:t xml:space="preserve"> 999070198 </w:t>
      </w:r>
      <w:r w:rsidRPr="00295099">
        <w:rPr>
          <w:sz w:val="24"/>
          <w:lang w:val="el-GR" w:eastAsia="el-GR"/>
        </w:rPr>
        <w:t>και κωδικό ηλεκτρονικής τιμολόγησης</w:t>
      </w:r>
      <w:r>
        <w:rPr>
          <w:sz w:val="24"/>
          <w:lang w:val="el-GR" w:eastAsia="el-GR"/>
        </w:rPr>
        <w:t xml:space="preserve"> </w:t>
      </w:r>
      <w:r w:rsidRPr="0072093E">
        <w:rPr>
          <w:sz w:val="24"/>
          <w:lang w:val="el-GR" w:eastAsia="el-GR"/>
        </w:rPr>
        <w:t>1015.E00956.00030</w:t>
      </w:r>
      <w:r>
        <w:rPr>
          <w:sz w:val="24"/>
          <w:lang w:val="el-GR" w:eastAsia="el-GR"/>
        </w:rPr>
        <w:t xml:space="preserve"> (Ο.Μ. ΕΔΡΑΣ), </w:t>
      </w:r>
      <w:r w:rsidRPr="0072093E">
        <w:rPr>
          <w:sz w:val="24"/>
          <w:lang w:val="el-GR" w:eastAsia="el-GR"/>
        </w:rPr>
        <w:t>1015.E00244.00033 (Α.ΟΜ. ΙΕΡΑΠΕΤΡΑΣ), 101</w:t>
      </w:r>
      <w:r>
        <w:rPr>
          <w:sz w:val="24"/>
          <w:lang w:val="el-GR" w:eastAsia="el-GR"/>
        </w:rPr>
        <w:t xml:space="preserve">5.E00246.00031 (Α.Ο.Μ. ΣΗΤΕΙΑΣ), </w:t>
      </w:r>
      <w:r w:rsidRPr="00C63C3F">
        <w:rPr>
          <w:lang w:val="el-GR"/>
        </w:rPr>
        <w:t>1015.</w:t>
      </w:r>
      <w:r w:rsidRPr="00884AF1">
        <w:t>E</w:t>
      </w:r>
      <w:r w:rsidRPr="00C63C3F">
        <w:rPr>
          <w:lang w:val="el-GR"/>
        </w:rPr>
        <w:t>00245.00034 (Γ.Ν.-Κ.Υ. ΝΕΑΠΟΛΗΣ «ΔΙΑΛΥΝΑΚΕΙΟ»)</w:t>
      </w:r>
      <w:r>
        <w:rPr>
          <w:lang w:val="el-GR"/>
        </w:rPr>
        <w:t xml:space="preserve">, </w:t>
      </w:r>
      <w:r w:rsidRPr="00295099">
        <w:rPr>
          <w:sz w:val="24"/>
          <w:lang w:val="el-GR" w:eastAsia="el-GR"/>
        </w:rPr>
        <w:t>νομίμως εκπροσωπούμεν</w:t>
      </w:r>
      <w:r>
        <w:rPr>
          <w:sz w:val="24"/>
          <w:lang w:val="el-GR" w:eastAsia="el-GR"/>
        </w:rPr>
        <w:t xml:space="preserve">ο </w:t>
      </w:r>
      <w:r w:rsidRPr="00295099">
        <w:rPr>
          <w:sz w:val="24"/>
          <w:lang w:val="el-GR" w:eastAsia="el-GR"/>
        </w:rPr>
        <w:t>από τ</w:t>
      </w:r>
      <w:r>
        <w:rPr>
          <w:sz w:val="24"/>
          <w:lang w:val="el-GR" w:eastAsia="el-GR"/>
        </w:rPr>
        <w:t xml:space="preserve">ον Κοινό Διοικητή των Διασυνδεόμενων Νοσοκομείων Γ.Ν. Λασιθίου &amp; Γ.Ν.-Κ.Υ. Νεάπολης «Διαλυνάκειο» δυνάμει της υπ’ αρ. </w:t>
      </w:r>
      <w:r w:rsidRPr="000E5530">
        <w:rPr>
          <w:sz w:val="24"/>
          <w:lang w:val="el-GR" w:eastAsia="el-GR"/>
        </w:rPr>
        <w:t>Γ4β/Γ.Π.οικ. οικ.4379/23-1-2023 Υ.Α. (ΦΕΚ 59/τ.ΥΟΔΔ/27-1-2023)</w:t>
      </w:r>
      <w:r>
        <w:rPr>
          <w:sz w:val="24"/>
          <w:lang w:val="el-GR" w:eastAsia="el-GR"/>
        </w:rPr>
        <w:t xml:space="preserve">) </w:t>
      </w:r>
      <w:r w:rsidRPr="00295099">
        <w:rPr>
          <w:sz w:val="24"/>
          <w:lang w:val="el-GR" w:eastAsia="el-GR"/>
        </w:rPr>
        <w:t xml:space="preserve">(στο εξής η «Αναθέτουσα Αρχή»)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69359B" w:rsidRPr="00295099" w:rsidRDefault="0069359B" w:rsidP="0069359B">
      <w:pPr>
        <w:spacing w:after="0"/>
        <w:rPr>
          <w:sz w:val="24"/>
          <w:lang w:val="el-GR" w:eastAsia="el-GR"/>
        </w:rPr>
      </w:pPr>
    </w:p>
    <w:p w:rsidR="0069359B" w:rsidRPr="00295099" w:rsidRDefault="0069359B" w:rsidP="0069359B">
      <w:pPr>
        <w:rPr>
          <w:sz w:val="24"/>
          <w:lang w:val="el-GR"/>
        </w:rPr>
      </w:pPr>
      <w:r w:rsidRPr="00295099">
        <w:rPr>
          <w:sz w:val="24"/>
          <w:lang w:val="el-GR"/>
        </w:rPr>
        <w:t>Έχοντας υπόψη:</w:t>
      </w:r>
    </w:p>
    <w:p w:rsidR="0069359B" w:rsidRPr="00295099" w:rsidRDefault="0069359B" w:rsidP="0069359B">
      <w:pPr>
        <w:rPr>
          <w:sz w:val="24"/>
          <w:lang w:val="el-GR"/>
        </w:rPr>
      </w:pPr>
      <w:r w:rsidRPr="00295099">
        <w:rPr>
          <w:sz w:val="24"/>
          <w:lang w:val="el-GR"/>
        </w:rPr>
        <w:t xml:space="preserve">1. την υπ΄ αριθμ ..... διακήρυξη (ΑΔΑΜ…) </w:t>
      </w:r>
      <w:r w:rsidRPr="00295099">
        <w:rPr>
          <w:sz w:val="24"/>
          <w:lang w:val="el-GR" w:eastAsia="el-GR"/>
        </w:rPr>
        <w:t xml:space="preserve">και τα λοιπά έγγραφα της σύμβασης που συνέταξε η </w:t>
      </w:r>
      <w:r w:rsidRPr="00295099">
        <w:rPr>
          <w:sz w:val="24"/>
          <w:lang w:val="el-GR"/>
        </w:rPr>
        <w:t>Αναθέτουσα Αρχή για την ανωτέρω εν θέματι σύμβαση προμήθειας.</w:t>
      </w:r>
    </w:p>
    <w:p w:rsidR="0069359B" w:rsidRPr="00295099" w:rsidRDefault="0069359B" w:rsidP="0069359B">
      <w:pPr>
        <w:rPr>
          <w:sz w:val="24"/>
          <w:lang w:val="el-GR"/>
        </w:rPr>
      </w:pPr>
      <w:r w:rsidRPr="00295099">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69359B" w:rsidRPr="00295099" w:rsidRDefault="0069359B" w:rsidP="0069359B">
      <w:pPr>
        <w:rPr>
          <w:color w:val="0070C0"/>
          <w:sz w:val="24"/>
          <w:lang w:val="el-GR" w:eastAsia="el-GR"/>
        </w:rPr>
      </w:pPr>
      <w:r w:rsidRPr="00295099">
        <w:rPr>
          <w:sz w:val="24"/>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295099">
        <w:rPr>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69359B" w:rsidRPr="00295099" w:rsidRDefault="0069359B" w:rsidP="0069359B">
      <w:pPr>
        <w:rPr>
          <w:sz w:val="24"/>
          <w:lang w:val="el-GR" w:eastAsia="el-GR"/>
        </w:rPr>
      </w:pPr>
      <w:r w:rsidRPr="00295099">
        <w:rPr>
          <w:sz w:val="24"/>
          <w:lang w:val="el-GR"/>
        </w:rPr>
        <w:t xml:space="preserve">3. Ότι </w:t>
      </w:r>
      <w:r w:rsidRPr="00295099">
        <w:rPr>
          <w:sz w:val="24"/>
          <w:lang w:val="el-GR" w:eastAsia="el-GR"/>
        </w:rPr>
        <w:t>αναπόσπαστο τμήμα της παρούσας αποτελούν, σύμφωνα με το άρθρο 2 παρ.1 περιπτ. 42 του Ν.4412/2016:</w:t>
      </w:r>
    </w:p>
    <w:p w:rsidR="0069359B" w:rsidRPr="00295099" w:rsidRDefault="0069359B" w:rsidP="0069359B">
      <w:pPr>
        <w:rPr>
          <w:sz w:val="24"/>
          <w:lang w:val="el-GR" w:eastAsia="el-GR"/>
        </w:rPr>
      </w:pPr>
      <w:r w:rsidRPr="00295099">
        <w:rPr>
          <w:sz w:val="24"/>
          <w:lang w:val="el-GR" w:eastAsia="el-GR"/>
        </w:rPr>
        <w:t xml:space="preserve">-η υπ’ αριθ. ............ διακήρυξη, με τα Παραρτήματα της(στο εξής «τα Έγγραφα της Σύμβασης» </w:t>
      </w:r>
    </w:p>
    <w:p w:rsidR="0069359B" w:rsidRPr="00295099" w:rsidRDefault="0069359B" w:rsidP="0069359B">
      <w:pPr>
        <w:rPr>
          <w:sz w:val="24"/>
          <w:lang w:val="el-GR"/>
        </w:rPr>
      </w:pPr>
      <w:r w:rsidRPr="00295099">
        <w:rPr>
          <w:sz w:val="24"/>
          <w:lang w:val="el-GR" w:eastAsia="el-GR"/>
        </w:rPr>
        <w:t>-η προσφορά του Αναδόχου</w:t>
      </w:r>
    </w:p>
    <w:p w:rsidR="0069359B" w:rsidRPr="00295099" w:rsidRDefault="0069359B" w:rsidP="0069359B">
      <w:pPr>
        <w:rPr>
          <w:sz w:val="24"/>
          <w:lang w:val="el-GR" w:eastAsia="el-GR"/>
        </w:rPr>
      </w:pPr>
      <w:r w:rsidRPr="00295099">
        <w:rPr>
          <w:sz w:val="24"/>
          <w:lang w:val="el-GR"/>
        </w:rPr>
        <w:lastRenderedPageBreak/>
        <w:t xml:space="preserve">4. Ότι ο </w:t>
      </w:r>
      <w:r w:rsidRPr="00295099">
        <w:rPr>
          <w:sz w:val="24"/>
          <w:lang w:val="el-GR" w:eastAsia="el-GR"/>
        </w:rPr>
        <w:t xml:space="preserve">ανάδοχος κατέθεσε την: </w:t>
      </w:r>
    </w:p>
    <w:p w:rsidR="0069359B" w:rsidRPr="00295099" w:rsidRDefault="0069359B" w:rsidP="0069359B">
      <w:pPr>
        <w:rPr>
          <w:sz w:val="24"/>
          <w:lang w:val="el-GR" w:eastAsia="el-GR"/>
        </w:rPr>
      </w:pPr>
      <w:r w:rsidRPr="00295099">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69359B" w:rsidRPr="00295099" w:rsidRDefault="0069359B" w:rsidP="0069359B">
      <w:pPr>
        <w:rPr>
          <w:sz w:val="24"/>
          <w:lang w:val="el-GR"/>
        </w:rPr>
      </w:pPr>
    </w:p>
    <w:p w:rsidR="0069359B" w:rsidRPr="00295099" w:rsidRDefault="0069359B" w:rsidP="0069359B">
      <w:pPr>
        <w:rPr>
          <w:sz w:val="24"/>
          <w:lang w:val="el-GR"/>
        </w:rPr>
      </w:pPr>
      <w:r w:rsidRPr="00295099">
        <w:rPr>
          <w:sz w:val="24"/>
          <w:lang w:val="el-GR"/>
        </w:rPr>
        <w:t>Συμφώνησαν και έκαναν αμοιβαία αποδεκτά τα ακόλουθα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Άρθρο 1</w:t>
      </w:r>
    </w:p>
    <w:p w:rsidR="0069359B" w:rsidRPr="00295099" w:rsidRDefault="0069359B" w:rsidP="0069359B">
      <w:pPr>
        <w:spacing w:after="0"/>
        <w:jc w:val="center"/>
        <w:rPr>
          <w:sz w:val="24"/>
          <w:lang w:val="el-GR" w:eastAsia="el-GR"/>
        </w:rPr>
      </w:pPr>
      <w:r w:rsidRPr="00295099">
        <w:rPr>
          <w:sz w:val="24"/>
          <w:lang w:val="el-GR" w:eastAsia="el-GR"/>
        </w:rPr>
        <w:t>Αντικείμενο</w:t>
      </w:r>
    </w:p>
    <w:p w:rsidR="0069359B" w:rsidRPr="00295099" w:rsidRDefault="0069359B" w:rsidP="0069359B">
      <w:pPr>
        <w:spacing w:after="0"/>
        <w:jc w:val="center"/>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Άρθρο 2</w:t>
      </w:r>
    </w:p>
    <w:p w:rsidR="0069359B" w:rsidRPr="00295099" w:rsidRDefault="0069359B" w:rsidP="0069359B">
      <w:pPr>
        <w:spacing w:after="0"/>
        <w:jc w:val="center"/>
        <w:rPr>
          <w:sz w:val="24"/>
          <w:lang w:val="el-GR" w:eastAsia="el-GR"/>
        </w:rPr>
      </w:pPr>
      <w:r w:rsidRPr="00295099">
        <w:rPr>
          <w:sz w:val="24"/>
          <w:lang w:val="el-GR" w:eastAsia="el-GR"/>
        </w:rPr>
        <w:t>Χρηματοδότηση της σύμβασης</w:t>
      </w:r>
    </w:p>
    <w:p w:rsidR="0069359B" w:rsidRPr="00295099" w:rsidRDefault="0069359B" w:rsidP="0069359B">
      <w:pPr>
        <w:spacing w:after="0"/>
        <w:rPr>
          <w:sz w:val="24"/>
          <w:lang w:val="el-GR" w:eastAsia="el-GR"/>
        </w:rPr>
      </w:pPr>
    </w:p>
    <w:p w:rsidR="0069359B" w:rsidRPr="007820CA" w:rsidRDefault="0069359B" w:rsidP="0069359B">
      <w:pPr>
        <w:spacing w:after="0"/>
        <w:rPr>
          <w:sz w:val="24"/>
          <w:lang w:val="el-GR" w:eastAsia="el-GR"/>
        </w:rPr>
      </w:pPr>
      <w:r w:rsidRPr="007820CA">
        <w:rPr>
          <w:sz w:val="24"/>
          <w:lang w:val="el-GR" w:eastAsia="el-GR"/>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69359B" w:rsidRPr="007820CA" w:rsidRDefault="0069359B" w:rsidP="0069359B">
      <w:pPr>
        <w:spacing w:after="0"/>
        <w:rPr>
          <w:sz w:val="24"/>
          <w:lang w:val="el-GR" w:eastAsia="el-GR"/>
        </w:rPr>
      </w:pPr>
      <w:r w:rsidRPr="007820CA">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69359B" w:rsidRPr="007820CA" w:rsidRDefault="0069359B" w:rsidP="0069359B">
      <w:pPr>
        <w:spacing w:after="0"/>
        <w:rPr>
          <w:color w:val="0070C0"/>
          <w:sz w:val="24"/>
          <w:lang w:val="el-GR" w:eastAsia="el-GR"/>
        </w:rPr>
      </w:pPr>
      <w:r w:rsidRPr="007820CA">
        <w:rPr>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Άρθρο 3</w:t>
      </w:r>
    </w:p>
    <w:p w:rsidR="0069359B" w:rsidRPr="00295099" w:rsidRDefault="0069359B" w:rsidP="0069359B">
      <w:pPr>
        <w:spacing w:after="0"/>
        <w:jc w:val="center"/>
        <w:rPr>
          <w:sz w:val="24"/>
          <w:lang w:val="el-GR" w:eastAsia="el-GR"/>
        </w:rPr>
      </w:pPr>
      <w:r w:rsidRPr="00295099">
        <w:rPr>
          <w:sz w:val="24"/>
          <w:lang w:val="el-GR" w:eastAsia="el-GR"/>
        </w:rPr>
        <w:t>Διάρκεια σύμβασης –Χρόνος Παράδοσης</w:t>
      </w:r>
    </w:p>
    <w:p w:rsidR="0069359B" w:rsidRPr="00295099" w:rsidRDefault="0069359B" w:rsidP="0069359B">
      <w:pPr>
        <w:spacing w:after="0"/>
        <w:jc w:val="center"/>
        <w:rPr>
          <w:sz w:val="24"/>
          <w:lang w:val="el-GR" w:eastAsia="el-GR"/>
        </w:rPr>
      </w:pPr>
    </w:p>
    <w:p w:rsidR="0069359B" w:rsidRDefault="0069359B" w:rsidP="0069359B">
      <w:pPr>
        <w:ind w:firstLine="360"/>
        <w:rPr>
          <w:szCs w:val="22"/>
          <w:lang w:val="el-GR"/>
        </w:rPr>
      </w:pPr>
      <w:r w:rsidRPr="003F0932">
        <w:rPr>
          <w:sz w:val="24"/>
          <w:lang w:val="el-GR" w:eastAsia="el-GR"/>
        </w:rPr>
        <w:t xml:space="preserve">1. Δυνάμει του άρθρου 1.3 της Διακήρυξης η διάρκεια της παρούσας σύμβασης ορίζεται </w:t>
      </w:r>
      <w:r>
        <w:rPr>
          <w:sz w:val="24"/>
          <w:lang w:val="el-GR" w:eastAsia="el-GR"/>
        </w:rPr>
        <w:t xml:space="preserve"> </w:t>
      </w:r>
      <w:r w:rsidRPr="00044B1A">
        <w:rPr>
          <w:lang w:val="el-GR"/>
        </w:rPr>
        <w:t xml:space="preserve">σε </w:t>
      </w:r>
      <w:r w:rsidRPr="00044CDD">
        <w:rPr>
          <w:lang w:val="el-GR"/>
        </w:rPr>
        <w:t>6</w:t>
      </w:r>
      <w:r w:rsidRPr="00044B1A">
        <w:rPr>
          <w:lang w:val="el-GR"/>
        </w:rPr>
        <w:t xml:space="preserve"> μήνες</w:t>
      </w:r>
      <w:r w:rsidRPr="00044CDD">
        <w:rPr>
          <w:lang w:val="el-GR"/>
        </w:rPr>
        <w:t>,</w:t>
      </w:r>
      <w:r>
        <w:rPr>
          <w:lang w:val="el-GR"/>
        </w:rPr>
        <w:t xml:space="preserve"> από την ανάρτηση της στο ΚΗΜΔΗΣ</w:t>
      </w:r>
      <w:r w:rsidRPr="00044CDD">
        <w:rPr>
          <w:lang w:val="el-GR"/>
        </w:rPr>
        <w:t xml:space="preserve"> </w:t>
      </w:r>
      <w:r>
        <w:rPr>
          <w:lang w:val="el-GR"/>
        </w:rPr>
        <w:t xml:space="preserve">, </w:t>
      </w:r>
      <w:r w:rsidRPr="00B77DEB">
        <w:rPr>
          <w:szCs w:val="22"/>
          <w:lang w:val="el-GR"/>
        </w:rPr>
        <w:t>με τον όρο ότι αν υπογραφεί πριν την λήξη της σύμβαση από τον ετήσιο διαγωνισμό η εν λόγω σύμβαση θα λύεται αυτοδίκαια, ενώ ο Ανάδοχος, πέραν της αμοιβής του για τις υπηρεσίες που αποδεδειγμένα εκτέλεσε (μέχρι την επέλευση της λύσης), δεν θα δικαιούται να λάβει κανένα επιπλέον ποσό ως αποζημίωση.</w:t>
      </w:r>
    </w:p>
    <w:p w:rsidR="0069359B" w:rsidRPr="003F0932" w:rsidRDefault="0069359B" w:rsidP="0069359B">
      <w:pPr>
        <w:spacing w:after="0"/>
        <w:rPr>
          <w:sz w:val="24"/>
          <w:lang w:val="el-GR" w:eastAsia="el-GR"/>
        </w:rPr>
      </w:pPr>
    </w:p>
    <w:p w:rsidR="0069359B" w:rsidRPr="003F0932" w:rsidRDefault="0069359B" w:rsidP="0069359B">
      <w:pPr>
        <w:spacing w:after="0"/>
        <w:rPr>
          <w:sz w:val="24"/>
          <w:lang w:val="el-GR"/>
        </w:rPr>
      </w:pPr>
      <w:r w:rsidRPr="003F0932">
        <w:rPr>
          <w:sz w:val="24"/>
          <w:lang w:val="el-GR"/>
        </w:rPr>
        <w:t xml:space="preserve">3.2. Ο συμβατικός χρόνος παράδοσης των υλικών καθορίζεται στο άρθρο 7 της παρούσας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Άρθρο 4</w:t>
      </w:r>
    </w:p>
    <w:p w:rsidR="0069359B" w:rsidRPr="00295099" w:rsidRDefault="0069359B" w:rsidP="0069359B">
      <w:pPr>
        <w:spacing w:after="0"/>
        <w:jc w:val="center"/>
        <w:rPr>
          <w:sz w:val="24"/>
          <w:lang w:val="el-GR" w:eastAsia="el-GR"/>
        </w:rPr>
      </w:pPr>
      <w:r w:rsidRPr="00295099">
        <w:rPr>
          <w:sz w:val="24"/>
          <w:lang w:val="el-GR" w:eastAsia="el-GR"/>
        </w:rPr>
        <w:lastRenderedPageBreak/>
        <w:t>Υποχρεώσεις Αναδόχου</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Ο Ανάδοχος εγγυάται και δεσμεύεται ανέκκλητα  στην Αναθέτουσα Αρχή: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69359B" w:rsidRPr="00295099" w:rsidRDefault="0069359B" w:rsidP="0069359B">
      <w:pPr>
        <w:spacing w:after="0"/>
        <w:rPr>
          <w:sz w:val="24"/>
          <w:lang w:val="el-GR" w:eastAsia="el-GR"/>
        </w:rPr>
      </w:pPr>
    </w:p>
    <w:p w:rsidR="0069359B" w:rsidRPr="00295099" w:rsidRDefault="0069359B" w:rsidP="0069359B">
      <w:pPr>
        <w:spacing w:after="0"/>
        <w:rPr>
          <w:color w:val="0070C0"/>
          <w:sz w:val="24"/>
          <w:lang w:val="el-GR" w:eastAsia="el-GR"/>
        </w:rPr>
      </w:pPr>
      <w:r w:rsidRPr="00295099">
        <w:rPr>
          <w:color w:val="0070C0"/>
          <w:sz w:val="24"/>
          <w:lang w:val="el-GR" w:eastAsia="el-GR"/>
        </w:rPr>
        <w:t>[Εφ’ όσον συντρέχει εφαρμογής, στο σημείο αυτό αναφέρονται: ]</w:t>
      </w:r>
    </w:p>
    <w:p w:rsidR="0069359B" w:rsidRPr="00295099" w:rsidRDefault="0069359B" w:rsidP="0069359B">
      <w:pPr>
        <w:spacing w:after="0"/>
        <w:rPr>
          <w:sz w:val="24"/>
          <w:lang w:val="el-GR"/>
        </w:rPr>
      </w:pPr>
      <w:r w:rsidRPr="00295099">
        <w:rPr>
          <w:sz w:val="24"/>
          <w:lang w:val="el-GR" w:eastAsia="el-GR"/>
        </w:rPr>
        <w:t xml:space="preserve">4.3. ότι, σύμφωνα με το άρθρο 4.3.2. της Διακήρυξης, με δεδομένο πως η εν θέματι </w:t>
      </w:r>
      <w:r w:rsidRPr="00295099">
        <w:rPr>
          <w:sz w:val="24"/>
          <w:lang w:val="el-GR"/>
        </w:rPr>
        <w:t xml:space="preserve">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69359B" w:rsidRPr="00295099" w:rsidRDefault="0069359B" w:rsidP="0069359B">
      <w:pPr>
        <w:spacing w:after="0"/>
        <w:rPr>
          <w:sz w:val="24"/>
          <w:lang w:val="el-GR"/>
        </w:rPr>
      </w:pPr>
      <w:r w:rsidRPr="00295099">
        <w:rPr>
          <w:sz w:val="24"/>
          <w:lang w:val="el-GR"/>
        </w:rPr>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2" w:anchor="art105_4" w:history="1">
        <w:r w:rsidRPr="00295099">
          <w:rPr>
            <w:sz w:val="24"/>
            <w:lang w:val="el-GR"/>
          </w:rPr>
          <w:t>παραγράφου 4 του άρθρου 105</w:t>
        </w:r>
      </w:hyperlink>
      <w:r w:rsidRPr="00295099">
        <w:rPr>
          <w:sz w:val="24"/>
          <w:lang w:val="el-GR"/>
        </w:rPr>
        <w:t xml:space="preserve"> του ν. 4412/2016.</w:t>
      </w:r>
    </w:p>
    <w:p w:rsidR="0069359B" w:rsidRPr="00295099" w:rsidRDefault="0069359B" w:rsidP="0069359B">
      <w:pPr>
        <w:spacing w:after="0"/>
        <w:rPr>
          <w:color w:val="000000"/>
          <w:sz w:val="24"/>
          <w:lang w:val="el-GR"/>
        </w:rPr>
      </w:pPr>
      <w:r w:rsidRPr="00295099">
        <w:rPr>
          <w:sz w:val="24"/>
          <w:lang w:val="el-GR"/>
        </w:rPr>
        <w:t>Ο αριθμός ΕΜΠΑ του υπόχρεου παραγωγού……είναι ο …….</w:t>
      </w:r>
    </w:p>
    <w:p w:rsidR="0069359B" w:rsidRPr="00295099" w:rsidRDefault="0069359B" w:rsidP="0069359B">
      <w:pPr>
        <w:spacing w:after="0"/>
        <w:rPr>
          <w:color w:val="000000"/>
          <w:sz w:val="24"/>
          <w:lang w:val="el-GR"/>
        </w:rPr>
      </w:pPr>
    </w:p>
    <w:p w:rsidR="0069359B" w:rsidRPr="00295099" w:rsidRDefault="0069359B" w:rsidP="0069359B">
      <w:pPr>
        <w:spacing w:after="0"/>
        <w:rPr>
          <w:color w:val="000000"/>
          <w:sz w:val="24"/>
          <w:lang w:val="el-GR"/>
        </w:rPr>
      </w:pPr>
      <w:r w:rsidRPr="00295099">
        <w:rPr>
          <w:color w:val="000000"/>
          <w:sz w:val="24"/>
          <w:lang w:val="el-GR"/>
        </w:rPr>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Άρθρο 5</w:t>
      </w:r>
    </w:p>
    <w:p w:rsidR="0069359B" w:rsidRPr="00295099" w:rsidRDefault="0069359B" w:rsidP="0069359B">
      <w:pPr>
        <w:spacing w:after="0"/>
        <w:jc w:val="center"/>
        <w:rPr>
          <w:sz w:val="24"/>
          <w:lang w:val="el-GR" w:eastAsia="el-GR"/>
        </w:rPr>
      </w:pPr>
      <w:r w:rsidRPr="00295099">
        <w:rPr>
          <w:sz w:val="24"/>
          <w:lang w:val="el-GR" w:eastAsia="el-GR"/>
        </w:rPr>
        <w:t>Αμοιβή – Τρόπος πληρωμής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5.1. Το συνολικό συμβατικό τίμημα ανέρχεται σε …</w:t>
      </w:r>
      <w:r>
        <w:rPr>
          <w:sz w:val="24"/>
          <w:lang w:val="el-GR" w:eastAsia="el-GR"/>
        </w:rPr>
        <w:t>…</w:t>
      </w:r>
      <w:r w:rsidRPr="00295099">
        <w:rPr>
          <w:sz w:val="24"/>
          <w:lang w:val="el-GR" w:eastAsia="el-GR"/>
        </w:rPr>
        <w:t>., πλέον ΦΠΑ…..%</w:t>
      </w:r>
    </w:p>
    <w:p w:rsidR="0069359B" w:rsidRPr="00896910" w:rsidRDefault="0069359B" w:rsidP="0069359B">
      <w:pPr>
        <w:spacing w:after="0"/>
        <w:rPr>
          <w:sz w:val="24"/>
          <w:lang w:val="el-GR" w:eastAsia="el-GR"/>
        </w:rPr>
      </w:pPr>
      <w:r w:rsidRPr="00896910">
        <w:rPr>
          <w:sz w:val="24"/>
          <w:lang w:val="el-GR" w:eastAsia="el-GR"/>
        </w:rPr>
        <w:t>Αναλυτικά η αμοιβή του αναδόχου ανά τιμή μονάδας αναφέρεται στον πίνακα κατακυρωθέντων ειδών που παρατίθεται στο τέλος της σύμβασης.</w:t>
      </w:r>
    </w:p>
    <w:p w:rsidR="0069359B" w:rsidRPr="00295099" w:rsidRDefault="0069359B" w:rsidP="0069359B">
      <w:pPr>
        <w:spacing w:after="0"/>
        <w:rPr>
          <w:color w:val="0070C0"/>
          <w:sz w:val="24"/>
          <w:lang w:val="el-GR" w:eastAsia="el-GR"/>
        </w:rPr>
      </w:pPr>
    </w:p>
    <w:p w:rsidR="0069359B" w:rsidRDefault="0069359B" w:rsidP="0069359B">
      <w:pPr>
        <w:rPr>
          <w:b/>
          <w:lang w:val="el-GR"/>
        </w:rPr>
      </w:pPr>
      <w:r w:rsidRPr="00295099">
        <w:rPr>
          <w:sz w:val="24"/>
          <w:lang w:val="el-GR" w:eastAsia="el-GR"/>
        </w:rPr>
        <w:t xml:space="preserve">5.2. Η πληρωμή του Αναδόχου θα πραγματοποιηθεί σύμφωνα με το άρθρο 5.1.1 </w:t>
      </w:r>
      <w:r>
        <w:rPr>
          <w:sz w:val="24"/>
          <w:lang w:val="el-GR" w:eastAsia="el-GR"/>
        </w:rPr>
        <w:t xml:space="preserve">της Διακήρυξης και συγκεκριμένα </w:t>
      </w:r>
      <w:r>
        <w:rPr>
          <w:b/>
          <w:lang w:val="el-GR"/>
        </w:rPr>
        <w:t>:</w:t>
      </w:r>
      <w:r>
        <w:rPr>
          <w:lang w:val="el-GR"/>
        </w:rPr>
        <w:t xml:space="preserve"> Το </w:t>
      </w:r>
      <w:r>
        <w:rPr>
          <w:b/>
          <w:lang w:val="el-GR"/>
        </w:rPr>
        <w:t>100%</w:t>
      </w:r>
      <w:r>
        <w:rPr>
          <w:lang w:val="el-GR"/>
        </w:rPr>
        <w:t xml:space="preserve"> της συμβατικής αξίας μετά την οριστική παραλαβή των υλικών. (Ο</w:t>
      </w:r>
      <w:r w:rsidRPr="00FF36FF">
        <w:rPr>
          <w:lang w:val="el-GR"/>
        </w:rPr>
        <w:t xml:space="preserve"> εν λόγω τρόπος πληρωμής εφαρμόζεται και στην περίπτωση τμηματικών παραδόσεων)</w:t>
      </w:r>
    </w:p>
    <w:p w:rsidR="0069359B" w:rsidRPr="00295099" w:rsidRDefault="0069359B" w:rsidP="0069359B">
      <w:pPr>
        <w:spacing w:after="0"/>
        <w:rPr>
          <w:sz w:val="24"/>
          <w:lang w:val="el-GR" w:eastAsia="el-GR"/>
        </w:rPr>
      </w:pPr>
      <w:r w:rsidRPr="00295099">
        <w:rPr>
          <w:sz w:val="24"/>
          <w:lang w:val="el-GR" w:eastAsia="el-GR"/>
        </w:rPr>
        <w:t xml:space="preserve">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w:t>
      </w:r>
      <w:r w:rsidRPr="00295099">
        <w:rPr>
          <w:sz w:val="24"/>
          <w:lang w:val="el-GR" w:eastAsia="el-GR"/>
        </w:rPr>
        <w:lastRenderedPageBreak/>
        <w:t xml:space="preserve">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5.4. </w:t>
      </w:r>
      <w:r w:rsidRPr="00162970">
        <w:rPr>
          <w:sz w:val="24"/>
          <w:lang w:eastAsia="el-GR"/>
        </w:rPr>
        <w:t>To</w:t>
      </w:r>
      <w:r w:rsidRPr="00295099">
        <w:rPr>
          <w:sz w:val="24"/>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βαρύνεται με τις  κρατήσεις που καθορίζονται στο άρθρο 5.1.2 της Διακήρυξης. Οι υπέρ τρίτων κρατήσεις υπόκεινται στο εκάστοτε ισχύον αναλογικό τέλος χαρτοσήμου </w:t>
      </w:r>
      <w:r>
        <w:rPr>
          <w:sz w:val="24"/>
          <w:lang w:val="el-GR" w:eastAsia="el-GR"/>
        </w:rPr>
        <w:t>3,6%</w:t>
      </w:r>
      <w:r w:rsidRPr="00295099">
        <w:rPr>
          <w:sz w:val="24"/>
          <w:lang w:val="el-GR" w:eastAsia="el-GR"/>
        </w:rPr>
        <w:t xml:space="preserve"> και στην επ’ α</w:t>
      </w:r>
      <w:r>
        <w:rPr>
          <w:sz w:val="24"/>
          <w:lang w:val="el-GR" w:eastAsia="el-GR"/>
        </w:rPr>
        <w:t>υτού εισφορά υπέρ ΟΓΑ 20</w:t>
      </w:r>
      <w:r w:rsidRPr="00295099">
        <w:rPr>
          <w:sz w:val="24"/>
          <w:lang w:val="el-GR" w:eastAsia="el-GR"/>
        </w:rPr>
        <w:t>%.</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5.5. Με κάθε πληρωμή θα γίνεται η προβλεπόμενη από την κείμενη νομοθεσία παρακράτηση φόρου εισοδήματος αξίας </w:t>
      </w:r>
      <w:r>
        <w:rPr>
          <w:sz w:val="24"/>
          <w:lang w:val="el-GR" w:eastAsia="el-GR"/>
        </w:rPr>
        <w:t>4</w:t>
      </w:r>
      <w:r w:rsidRPr="00295099">
        <w:rPr>
          <w:sz w:val="24"/>
          <w:lang w:val="el-GR" w:eastAsia="el-GR"/>
        </w:rPr>
        <w:t>% επί του καθαρού ποσού.</w:t>
      </w:r>
    </w:p>
    <w:p w:rsidR="0069359B" w:rsidRPr="00295099" w:rsidRDefault="0069359B" w:rsidP="0069359B">
      <w:pPr>
        <w:spacing w:after="0"/>
        <w:rPr>
          <w:sz w:val="24"/>
          <w:lang w:val="el-GR" w:eastAsia="el-GR"/>
        </w:rPr>
      </w:pPr>
    </w:p>
    <w:p w:rsidR="0069359B" w:rsidRPr="00295099" w:rsidRDefault="0069359B" w:rsidP="0069359B">
      <w:pPr>
        <w:spacing w:after="0"/>
        <w:rPr>
          <w:color w:val="0070C0"/>
          <w:sz w:val="24"/>
          <w:lang w:val="el-GR" w:eastAsia="el-GR"/>
        </w:rPr>
      </w:pPr>
      <w:r w:rsidRPr="00295099">
        <w:rPr>
          <w:sz w:val="24"/>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69359B" w:rsidRPr="00295099" w:rsidRDefault="0069359B" w:rsidP="0069359B">
      <w:pPr>
        <w:spacing w:after="0"/>
        <w:rPr>
          <w:sz w:val="24"/>
          <w:lang w:val="el-GR" w:eastAsia="el-GR"/>
        </w:rPr>
      </w:pPr>
      <w:r w:rsidRPr="00295099">
        <w:rPr>
          <w:sz w:val="24"/>
          <w:lang w:val="el-GR" w:eastAsia="el-GR"/>
        </w:rPr>
        <w:t>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291042">
        <w:rPr>
          <w:sz w:val="24"/>
          <w:lang w:val="el-GR" w:eastAsia="el-GR"/>
        </w:rPr>
        <w:t xml:space="preserve"> </w:t>
      </w:r>
      <w:r w:rsidRPr="00295099">
        <w:rPr>
          <w:sz w:val="24"/>
          <w:lang w:val="el-GR" w:eastAsia="el-GR"/>
        </w:rPr>
        <w:t xml:space="preserve">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69359B" w:rsidRPr="001F1ED2" w:rsidRDefault="0069359B" w:rsidP="0069359B">
      <w:pPr>
        <w:spacing w:after="0"/>
        <w:rPr>
          <w:sz w:val="24"/>
          <w:lang w:val="el-GR" w:eastAsia="el-GR"/>
        </w:rPr>
      </w:pPr>
      <w:r w:rsidRPr="001F1ED2">
        <w:rPr>
          <w:sz w:val="24"/>
          <w:lang w:val="el-GR" w:eastAsia="el-GR"/>
        </w:rPr>
        <w:t>5.7 Η τιμολόγηση θα γίνεται στα κάτωθι στοιχεία:</w:t>
      </w:r>
    </w:p>
    <w:p w:rsidR="0069359B" w:rsidRPr="001F1ED2" w:rsidRDefault="0069359B" w:rsidP="0069359B">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69359B" w:rsidRPr="00295099" w:rsidRDefault="0069359B" w:rsidP="0069359B">
      <w:pPr>
        <w:spacing w:after="0"/>
        <w:rPr>
          <w:sz w:val="24"/>
          <w:lang w:val="el-GR" w:eastAsia="el-GR"/>
        </w:rPr>
      </w:pPr>
    </w:p>
    <w:p w:rsidR="0069359B" w:rsidRPr="00C336AD" w:rsidRDefault="0069359B" w:rsidP="0069359B">
      <w:pPr>
        <w:spacing w:after="0"/>
        <w:jc w:val="center"/>
        <w:rPr>
          <w:sz w:val="24"/>
          <w:lang w:val="el-GR" w:eastAsia="el-GR"/>
        </w:rPr>
      </w:pPr>
      <w:r w:rsidRPr="00C336AD">
        <w:rPr>
          <w:sz w:val="24"/>
          <w:lang w:val="el-GR" w:eastAsia="el-GR"/>
        </w:rPr>
        <w:t>Άρθρο 6</w:t>
      </w:r>
    </w:p>
    <w:p w:rsidR="0069359B" w:rsidRPr="00C336AD" w:rsidRDefault="0069359B" w:rsidP="0069359B">
      <w:pPr>
        <w:spacing w:after="0"/>
        <w:jc w:val="center"/>
        <w:rPr>
          <w:sz w:val="24"/>
          <w:lang w:val="el-GR" w:eastAsia="el-GR"/>
        </w:rPr>
      </w:pPr>
      <w:r w:rsidRPr="00C336AD">
        <w:rPr>
          <w:sz w:val="24"/>
          <w:lang w:val="el-GR" w:eastAsia="el-GR"/>
        </w:rPr>
        <w:t>Αναπροσαρμογή τιμής</w:t>
      </w:r>
    </w:p>
    <w:p w:rsidR="0069359B" w:rsidRPr="00C336AD" w:rsidRDefault="0069359B" w:rsidP="0069359B">
      <w:pPr>
        <w:spacing w:after="0"/>
        <w:rPr>
          <w:sz w:val="24"/>
          <w:lang w:val="el-GR" w:eastAsia="el-GR"/>
        </w:rPr>
      </w:pPr>
    </w:p>
    <w:p w:rsidR="0069359B" w:rsidRPr="00C336AD" w:rsidRDefault="0069359B" w:rsidP="0069359B">
      <w:pPr>
        <w:spacing w:after="0"/>
        <w:rPr>
          <w:sz w:val="24"/>
          <w:lang w:val="el-GR" w:eastAsia="el-GR"/>
        </w:rPr>
      </w:pPr>
      <w:r w:rsidRPr="00C336AD">
        <w:rPr>
          <w:sz w:val="24"/>
          <w:lang w:val="el-GR" w:eastAsia="el-GR"/>
        </w:rPr>
        <w:t>Η περίπτωση της αναπροσαρμογής τιμής των υλικών υπό τους όρους του άρθρου 132 του Ν 4412/2016 καθορίζεται σύμφωνα με το άρθρο 6.</w:t>
      </w:r>
      <w:r>
        <w:rPr>
          <w:sz w:val="24"/>
          <w:lang w:val="el-GR" w:eastAsia="el-GR"/>
        </w:rPr>
        <w:t>6</w:t>
      </w:r>
      <w:r w:rsidRPr="00C336AD">
        <w:rPr>
          <w:sz w:val="24"/>
          <w:lang w:val="el-GR" w:eastAsia="el-GR"/>
        </w:rPr>
        <w:t xml:space="preserve"> της Διακήρυξης</w:t>
      </w:r>
      <w:r w:rsidRPr="00162970">
        <w:rPr>
          <w:rStyle w:val="ad"/>
          <w:sz w:val="24"/>
          <w:lang w:eastAsia="el-GR"/>
        </w:rPr>
        <w:footnoteReference w:id="10"/>
      </w:r>
      <w:r w:rsidRPr="00C336AD">
        <w:rPr>
          <w:sz w:val="24"/>
          <w:lang w:val="el-GR" w:eastAsia="el-GR"/>
        </w:rPr>
        <w:t xml:space="preserve"> </w:t>
      </w:r>
    </w:p>
    <w:p w:rsidR="0069359B" w:rsidRDefault="0069359B" w:rsidP="0069359B">
      <w:pPr>
        <w:spacing w:after="0"/>
        <w:jc w:val="center"/>
        <w:rPr>
          <w:sz w:val="24"/>
          <w:lang w:val="el-GR" w:eastAsia="el-GR"/>
        </w:rPr>
      </w:pPr>
    </w:p>
    <w:p w:rsidR="0069359B"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7</w:t>
      </w:r>
    </w:p>
    <w:p w:rsidR="0069359B" w:rsidRPr="00291042" w:rsidRDefault="0069359B" w:rsidP="0069359B">
      <w:pPr>
        <w:spacing w:after="0"/>
        <w:jc w:val="center"/>
        <w:rPr>
          <w:sz w:val="24"/>
          <w:lang w:val="el-GR" w:eastAsia="el-GR"/>
        </w:rPr>
      </w:pPr>
      <w:r w:rsidRPr="00295099">
        <w:rPr>
          <w:sz w:val="24"/>
          <w:lang w:val="el-GR" w:eastAsia="el-GR"/>
        </w:rPr>
        <w:t xml:space="preserve">Χρόνος Παράδοσης Υλικών-Παραλαβή υλικών - </w:t>
      </w:r>
      <w:r w:rsidRPr="00295099">
        <w:rPr>
          <w:sz w:val="24"/>
          <w:lang w:val="el-GR" w:eastAsia="el-GR"/>
        </w:rPr>
        <w:br/>
        <w:t xml:space="preserve">Χρόνος και τρόπος παραλαβής υλικών </w:t>
      </w:r>
      <w:r>
        <w:rPr>
          <w:sz w:val="24"/>
          <w:lang w:val="el-GR" w:eastAsia="el-GR"/>
        </w:rPr>
        <w:t>–Τόπος εκτέλεσης σύμβασης</w:t>
      </w:r>
    </w:p>
    <w:p w:rsidR="0069359B" w:rsidRPr="00295099" w:rsidRDefault="0069359B" w:rsidP="0069359B">
      <w:pPr>
        <w:spacing w:after="0"/>
        <w:rPr>
          <w:sz w:val="24"/>
          <w:lang w:val="el-GR" w:eastAsia="el-GR"/>
        </w:rPr>
      </w:pPr>
    </w:p>
    <w:p w:rsidR="0069359B" w:rsidRPr="00295099" w:rsidRDefault="0069359B" w:rsidP="0069359B">
      <w:pPr>
        <w:spacing w:after="0"/>
        <w:rPr>
          <w:color w:val="0070C0"/>
          <w:sz w:val="24"/>
          <w:lang w:val="el-GR" w:eastAsia="el-GR"/>
        </w:rPr>
      </w:pPr>
      <w:r>
        <w:rPr>
          <w:sz w:val="24"/>
          <w:lang w:val="el-GR" w:eastAsia="el-GR"/>
        </w:rPr>
        <w:t>7</w:t>
      </w:r>
      <w:r w:rsidRPr="00295099">
        <w:rPr>
          <w:sz w:val="24"/>
          <w:lang w:val="el-GR" w:eastAsia="el-GR"/>
        </w:rPr>
        <w:t>.1 Ο Ανάδοχος υπ</w:t>
      </w:r>
      <w:r>
        <w:rPr>
          <w:sz w:val="24"/>
          <w:lang w:val="el-GR" w:eastAsia="el-GR"/>
        </w:rPr>
        <w:t>οχρεούται να παραδώσει τα υλικά</w:t>
      </w:r>
      <w:r w:rsidRPr="00295099">
        <w:rPr>
          <w:sz w:val="24"/>
          <w:lang w:val="el-GR" w:eastAsia="el-GR"/>
        </w:rPr>
        <w:t xml:space="preserve"> στο χρόνο, τρόπο και τόπο</w:t>
      </w:r>
      <w:r>
        <w:rPr>
          <w:sz w:val="24"/>
          <w:lang w:val="el-GR" w:eastAsia="el-GR"/>
        </w:rPr>
        <w:t xml:space="preserve"> </w:t>
      </w:r>
      <w:r w:rsidRPr="00295099">
        <w:rPr>
          <w:sz w:val="24"/>
          <w:lang w:val="el-GR" w:eastAsia="el-GR"/>
        </w:rPr>
        <w:t xml:space="preserve">που καθορίζονται στα άρθρα 6.1. και 6.2.της Διακήρυξης. </w:t>
      </w:r>
    </w:p>
    <w:p w:rsidR="0069359B" w:rsidRPr="00295099" w:rsidRDefault="0069359B" w:rsidP="0069359B">
      <w:pPr>
        <w:spacing w:after="0"/>
        <w:rPr>
          <w:color w:val="0070C0"/>
          <w:sz w:val="24"/>
          <w:lang w:val="el-GR" w:eastAsia="el-GR"/>
        </w:rPr>
      </w:pPr>
    </w:p>
    <w:p w:rsidR="0069359B" w:rsidRPr="00295099" w:rsidRDefault="0069359B" w:rsidP="0069359B">
      <w:pPr>
        <w:spacing w:after="0"/>
        <w:rPr>
          <w:sz w:val="24"/>
          <w:lang w:val="el-GR" w:eastAsia="el-GR"/>
        </w:rPr>
      </w:pPr>
      <w:r>
        <w:rPr>
          <w:sz w:val="24"/>
          <w:lang w:val="el-GR" w:eastAsia="el-GR"/>
        </w:rPr>
        <w:t>7</w:t>
      </w:r>
      <w:r w:rsidRPr="00295099">
        <w:rPr>
          <w:sz w:val="24"/>
          <w:lang w:val="el-GR" w:eastAsia="el-GR"/>
        </w:rPr>
        <w:t xml:space="preserve">.2.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162970">
        <w:rPr>
          <w:sz w:val="24"/>
          <w:lang w:eastAsia="el-GR"/>
        </w:rPr>
        <w:t>H</w:t>
      </w:r>
      <w:r w:rsidRPr="00295099">
        <w:rPr>
          <w:sz w:val="24"/>
          <w:lang w:val="el-GR" w:eastAsia="el-GR"/>
        </w:rPr>
        <w:t xml:space="preserve">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69359B" w:rsidRPr="00295099" w:rsidRDefault="0069359B" w:rsidP="0069359B">
      <w:pPr>
        <w:spacing w:after="0"/>
        <w:rPr>
          <w:sz w:val="24"/>
          <w:lang w:val="el-GR" w:eastAsia="el-GR"/>
        </w:rPr>
      </w:pPr>
    </w:p>
    <w:p w:rsidR="0069359B" w:rsidRDefault="0069359B" w:rsidP="0069359B">
      <w:pPr>
        <w:rPr>
          <w:lang w:val="el-GR"/>
        </w:rPr>
      </w:pPr>
      <w:r>
        <w:rPr>
          <w:sz w:val="24"/>
          <w:lang w:val="el-GR" w:eastAsia="el-GR"/>
        </w:rPr>
        <w:t>7</w:t>
      </w:r>
      <w:r w:rsidRPr="00295099">
        <w:rPr>
          <w:sz w:val="24"/>
          <w:lang w:val="el-GR" w:eastAsia="el-GR"/>
        </w:rPr>
        <w:t xml:space="preserve">.3. </w:t>
      </w:r>
      <w:r w:rsidRPr="000A6304">
        <w:rPr>
          <w:sz w:val="24"/>
          <w:lang w:val="el-GR" w:eastAsia="el-GR"/>
        </w:rPr>
        <w:t xml:space="preserve">Η παραλαβή των υλικών και η έκδοση των σχετικών πρωτοκόλλων παραλαβής πραγματοποιείται μέσα σε </w:t>
      </w:r>
      <w:r>
        <w:rPr>
          <w:sz w:val="24"/>
          <w:lang w:val="el-GR" w:eastAsia="el-GR"/>
        </w:rPr>
        <w:t>30 ημέρες από την</w:t>
      </w:r>
      <w:r w:rsidRPr="000A6304">
        <w:rPr>
          <w:sz w:val="24"/>
          <w:lang w:val="el-GR" w:eastAsia="el-GR"/>
        </w:rPr>
        <w:t xml:space="preserve"> οριστική</w:t>
      </w:r>
      <w:r>
        <w:rPr>
          <w:sz w:val="24"/>
          <w:lang w:val="el-GR" w:eastAsia="el-GR"/>
        </w:rPr>
        <w:t xml:space="preserve"> παραλαβή</w:t>
      </w:r>
      <w:r w:rsidRPr="000A6304">
        <w:rPr>
          <w:sz w:val="24"/>
          <w:lang w:val="el-GR" w:eastAsia="el-GR"/>
        </w:rPr>
        <w:t>.</w:t>
      </w:r>
    </w:p>
    <w:p w:rsidR="0069359B" w:rsidRPr="00295099" w:rsidRDefault="0069359B" w:rsidP="0069359B">
      <w:pPr>
        <w:spacing w:after="0"/>
        <w:rPr>
          <w:sz w:val="24"/>
          <w:lang w:val="el-GR" w:eastAsia="el-GR"/>
        </w:rPr>
      </w:pPr>
      <w:r w:rsidRPr="00295099">
        <w:rPr>
          <w:sz w:val="24"/>
          <w:lang w:val="el-GR"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προβλεπομένων από την παρούσα  σύμβαση ελέγχων και τη σύνταξη των σχετικών πρωτοκόλλων. </w:t>
      </w:r>
    </w:p>
    <w:p w:rsidR="0069359B" w:rsidRPr="00295099" w:rsidRDefault="0069359B" w:rsidP="0069359B">
      <w:pPr>
        <w:spacing w:after="0"/>
        <w:rPr>
          <w:sz w:val="24"/>
          <w:lang w:val="el-GR" w:eastAsia="el-GR"/>
        </w:rPr>
      </w:pPr>
    </w:p>
    <w:p w:rsidR="0069359B" w:rsidRPr="00295099" w:rsidRDefault="0069359B" w:rsidP="0069359B">
      <w:pPr>
        <w:spacing w:after="0"/>
        <w:rPr>
          <w:color w:val="0070C0"/>
          <w:sz w:val="24"/>
          <w:lang w:val="el-GR" w:eastAsia="el-GR"/>
        </w:rPr>
      </w:pPr>
      <w:r>
        <w:rPr>
          <w:sz w:val="24"/>
          <w:lang w:val="el-GR" w:eastAsia="el-GR"/>
        </w:rPr>
        <w:t>7</w:t>
      </w:r>
      <w:r w:rsidRPr="00295099">
        <w:rPr>
          <w:sz w:val="24"/>
          <w:lang w:val="el-GR" w:eastAsia="el-GR"/>
        </w:rPr>
        <w:t xml:space="preserve">.4. </w:t>
      </w:r>
      <w:r w:rsidRPr="000A6304">
        <w:rPr>
          <w:sz w:val="24"/>
          <w:lang w:val="el-GR" w:eastAsia="el-GR"/>
        </w:rPr>
        <w:t>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69359B" w:rsidRPr="00295099" w:rsidRDefault="0069359B" w:rsidP="0069359B">
      <w:pPr>
        <w:spacing w:after="0"/>
        <w:rPr>
          <w:sz w:val="24"/>
          <w:lang w:val="el-GR" w:eastAsia="el-GR"/>
        </w:rPr>
      </w:pPr>
    </w:p>
    <w:p w:rsidR="0069359B" w:rsidRDefault="0069359B" w:rsidP="0069359B">
      <w:pPr>
        <w:rPr>
          <w:sz w:val="24"/>
          <w:lang w:val="el-GR" w:eastAsia="el-GR"/>
        </w:rPr>
      </w:pPr>
      <w:r>
        <w:rPr>
          <w:sz w:val="24"/>
          <w:lang w:val="el-GR" w:eastAsia="el-GR"/>
        </w:rPr>
        <w:t>7</w:t>
      </w:r>
      <w:r w:rsidRPr="00295099">
        <w:rPr>
          <w:sz w:val="24"/>
          <w:lang w:val="el-GR" w:eastAsia="el-GR"/>
        </w:rPr>
        <w:t>.5.Ο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69359B" w:rsidRPr="00291042" w:rsidRDefault="0069359B" w:rsidP="0069359B">
      <w:pPr>
        <w:rPr>
          <w:sz w:val="24"/>
          <w:lang w:val="el-GR" w:eastAsia="el-GR"/>
        </w:rPr>
      </w:pPr>
      <w:r>
        <w:rPr>
          <w:sz w:val="24"/>
          <w:lang w:val="el-GR" w:eastAsia="el-GR"/>
        </w:rPr>
        <w:t>7</w:t>
      </w:r>
      <w:r w:rsidRPr="00291042">
        <w:rPr>
          <w:sz w:val="24"/>
          <w:lang w:val="el-GR" w:eastAsia="el-GR"/>
        </w:rPr>
        <w:t>.6 Ο τόπος εκτέλεσης της σύμβασης είναι οι αποθήκες των Νοσοκομείων:</w:t>
      </w:r>
    </w:p>
    <w:p w:rsidR="0069359B" w:rsidRPr="00291042" w:rsidRDefault="0069359B" w:rsidP="0069359B">
      <w:pPr>
        <w:rPr>
          <w:sz w:val="24"/>
          <w:lang w:val="el-GR" w:eastAsia="el-GR"/>
        </w:rPr>
      </w:pPr>
      <w:r w:rsidRPr="00291042">
        <w:rPr>
          <w:sz w:val="24"/>
          <w:lang w:val="el-GR" w:eastAsia="el-GR"/>
        </w:rPr>
        <w:t>Οργανική Μονάδα Έδρας του Γ.Ν. Λασιθίου – Γ.Ν.-Κ.Υ. Νεαπόλεως «Διαλυνάκειο»- Κνωσού 2-4, Άγιος Νικόλαος, Τ.Κ. 72100</w:t>
      </w:r>
    </w:p>
    <w:p w:rsidR="0069359B" w:rsidRPr="00295099" w:rsidRDefault="0069359B" w:rsidP="0069359B">
      <w:pPr>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8</w:t>
      </w:r>
    </w:p>
    <w:p w:rsidR="0069359B" w:rsidRPr="00295099" w:rsidRDefault="0069359B" w:rsidP="0069359B">
      <w:pPr>
        <w:spacing w:after="0"/>
        <w:jc w:val="center"/>
        <w:rPr>
          <w:sz w:val="24"/>
          <w:lang w:val="el-GR" w:eastAsia="el-GR"/>
        </w:rPr>
      </w:pPr>
      <w:r w:rsidRPr="00295099">
        <w:rPr>
          <w:sz w:val="24"/>
          <w:lang w:val="el-GR" w:eastAsia="el-GR"/>
        </w:rPr>
        <w:t>Απόρριψη συμβατικών υλικών –Αντικατάσταση</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8</w:t>
      </w:r>
      <w:r w:rsidRPr="00295099">
        <w:rPr>
          <w:sz w:val="24"/>
          <w:lang w:val="el-GR" w:eastAsia="el-GR"/>
        </w:rPr>
        <w:t>.1.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69359B" w:rsidRPr="00295099" w:rsidRDefault="0069359B" w:rsidP="0069359B">
      <w:pPr>
        <w:spacing w:after="0"/>
        <w:rPr>
          <w:sz w:val="24"/>
          <w:lang w:val="el-GR" w:eastAsia="el-GR"/>
        </w:rPr>
      </w:pPr>
      <w:r>
        <w:rPr>
          <w:sz w:val="24"/>
          <w:lang w:val="el-GR" w:eastAsia="el-GR"/>
        </w:rPr>
        <w:t>8</w:t>
      </w:r>
      <w:r w:rsidRPr="00295099">
        <w:rPr>
          <w:sz w:val="24"/>
          <w:lang w:val="el-GR" w:eastAsia="el-GR"/>
        </w:rPr>
        <w:t>.2.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69359B" w:rsidRPr="00295099" w:rsidRDefault="0069359B" w:rsidP="0069359B">
      <w:pPr>
        <w:spacing w:after="0"/>
        <w:rPr>
          <w:sz w:val="24"/>
          <w:lang w:val="el-GR" w:eastAsia="el-GR"/>
        </w:rPr>
      </w:pPr>
      <w:r>
        <w:rPr>
          <w:sz w:val="24"/>
          <w:lang w:val="el-GR" w:eastAsia="el-GR"/>
        </w:rPr>
        <w:t>8</w:t>
      </w:r>
      <w:r w:rsidRPr="00295099">
        <w:rPr>
          <w:sz w:val="24"/>
          <w:lang w:val="el-GR" w:eastAsia="el-GR"/>
        </w:rPr>
        <w:t>.3. Η επιστροφή των υλικών που απορρίφθηκαν γίνεται σύμφωνα με τα προβλεπόμενα στις παρ. 2 και 3 του άρθρου 213 του ν. 4412/2016.</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9</w:t>
      </w:r>
    </w:p>
    <w:p w:rsidR="0069359B" w:rsidRPr="00295099" w:rsidRDefault="0069359B" w:rsidP="0069359B">
      <w:pPr>
        <w:spacing w:after="0"/>
        <w:jc w:val="center"/>
        <w:rPr>
          <w:sz w:val="24"/>
          <w:lang w:val="el-GR" w:eastAsia="el-GR"/>
        </w:rPr>
      </w:pPr>
      <w:r w:rsidRPr="00295099">
        <w:rPr>
          <w:sz w:val="24"/>
          <w:lang w:val="el-GR" w:eastAsia="el-GR"/>
        </w:rPr>
        <w:t>Υπεργολαβία</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9</w:t>
      </w:r>
      <w:r w:rsidRPr="00295099">
        <w:rPr>
          <w:sz w:val="24"/>
          <w:lang w:val="el-GR" w:eastAsia="el-GR"/>
        </w:rPr>
        <w:t xml:space="preserve">.1.Ο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9</w:t>
      </w:r>
      <w:r w:rsidRPr="00295099">
        <w:rPr>
          <w:sz w:val="24"/>
          <w:lang w:val="el-GR" w:eastAsia="el-GR"/>
        </w:rPr>
        <w:t>.2.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162970">
        <w:rPr>
          <w:sz w:val="24"/>
          <w:vertAlign w:val="superscript"/>
          <w:lang w:eastAsia="el-GR"/>
        </w:rPr>
        <w:footnoteReference w:id="11"/>
      </w:r>
      <w:r w:rsidRPr="00295099">
        <w:rPr>
          <w:sz w:val="24"/>
          <w:lang w:val="el-GR" w:eastAsia="el-GR"/>
        </w:rPr>
        <w:t xml:space="preserve">.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9</w:t>
      </w:r>
      <w:r w:rsidRPr="00295099">
        <w:rPr>
          <w:sz w:val="24"/>
          <w:lang w:val="el-GR" w:eastAsia="el-GR"/>
        </w:rPr>
        <w:t xml:space="preserve">.3. </w:t>
      </w:r>
      <w:r w:rsidRPr="00295099">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10</w:t>
      </w:r>
    </w:p>
    <w:p w:rsidR="0069359B" w:rsidRPr="00295099" w:rsidRDefault="0069359B" w:rsidP="0069359B">
      <w:pPr>
        <w:spacing w:after="0"/>
        <w:jc w:val="center"/>
        <w:rPr>
          <w:sz w:val="24"/>
          <w:lang w:val="el-GR" w:eastAsia="el-GR"/>
        </w:rPr>
      </w:pPr>
      <w:r w:rsidRPr="00295099">
        <w:rPr>
          <w:sz w:val="24"/>
          <w:lang w:val="el-GR" w:eastAsia="el-GR"/>
        </w:rPr>
        <w:t>Κήρυξη οικονομικού φορέα εκπτώτου –Κυρώσεις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10</w:t>
      </w:r>
      <w:r w:rsidRPr="00295099">
        <w:rPr>
          <w:sz w:val="24"/>
          <w:lang w:val="el-GR" w:eastAsia="el-GR"/>
        </w:rPr>
        <w:t>.1.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10</w:t>
      </w:r>
      <w:r w:rsidRPr="00295099">
        <w:rPr>
          <w:sz w:val="24"/>
          <w:lang w:val="el-GR" w:eastAsia="el-GR"/>
        </w:rPr>
        <w:t>.2.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Pr>
          <w:sz w:val="24"/>
          <w:lang w:val="el-GR" w:eastAsia="el-GR"/>
        </w:rPr>
        <w:t>10</w:t>
      </w:r>
      <w:r w:rsidRPr="00295099">
        <w:rPr>
          <w:sz w:val="24"/>
          <w:lang w:val="el-GR" w:eastAsia="el-GR"/>
        </w:rPr>
        <w:t>.3.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69359B" w:rsidRPr="00295099" w:rsidRDefault="0069359B" w:rsidP="0069359B">
      <w:pPr>
        <w:spacing w:after="0"/>
        <w:rPr>
          <w:sz w:val="24"/>
          <w:lang w:val="el-GR" w:eastAsia="el-GR"/>
        </w:rPr>
      </w:pPr>
      <w:r w:rsidRPr="00295099">
        <w:rPr>
          <w:sz w:val="24"/>
          <w:lang w:val="el-GR" w:eastAsia="el-GR"/>
        </w:rPr>
        <w:t xml:space="preserve">Δ = (ΤΚΤ ΤΚΕ) </w:t>
      </w:r>
      <w:r w:rsidRPr="00162970">
        <w:rPr>
          <w:sz w:val="24"/>
          <w:lang w:eastAsia="el-GR"/>
        </w:rPr>
        <w:t>x</w:t>
      </w:r>
      <w:r w:rsidRPr="00295099">
        <w:rPr>
          <w:sz w:val="24"/>
          <w:lang w:val="el-GR" w:eastAsia="el-GR"/>
        </w:rPr>
        <w:t xml:space="preserve">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69359B" w:rsidRPr="00295099" w:rsidRDefault="0069359B" w:rsidP="0069359B">
      <w:pPr>
        <w:spacing w:after="0"/>
        <w:rPr>
          <w:sz w:val="24"/>
          <w:lang w:val="el-GR" w:eastAsia="el-GR"/>
        </w:rPr>
      </w:pPr>
      <w:r w:rsidRPr="00295099">
        <w:rPr>
          <w:sz w:val="24"/>
          <w:lang w:val="el-GR"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69359B" w:rsidRPr="00295099" w:rsidRDefault="0069359B" w:rsidP="0069359B">
      <w:pPr>
        <w:spacing w:after="0"/>
        <w:rPr>
          <w:sz w:val="24"/>
          <w:lang w:val="el-GR" w:eastAsia="el-GR"/>
        </w:rPr>
      </w:pPr>
      <w:r w:rsidRPr="00295099">
        <w:rPr>
          <w:sz w:val="24"/>
          <w:lang w:val="el-GR"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69359B" w:rsidRPr="00295099" w:rsidRDefault="0069359B" w:rsidP="0069359B">
      <w:pPr>
        <w:spacing w:after="0"/>
        <w:rPr>
          <w:color w:val="0070C0"/>
          <w:sz w:val="24"/>
          <w:lang w:val="el-GR" w:eastAsia="el-GR"/>
        </w:rPr>
      </w:pPr>
      <w:r w:rsidRPr="00295099">
        <w:rPr>
          <w:sz w:val="24"/>
          <w:lang w:val="el-GR" w:eastAsia="el-GR"/>
        </w:rPr>
        <w:t xml:space="preserve">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w:t>
      </w:r>
      <w:r>
        <w:rPr>
          <w:sz w:val="24"/>
          <w:lang w:val="el-GR" w:eastAsia="el-GR"/>
        </w:rPr>
        <w:t>1,05.</w:t>
      </w:r>
    </w:p>
    <w:p w:rsidR="0069359B" w:rsidRPr="00295099" w:rsidRDefault="0069359B" w:rsidP="0069359B">
      <w:pPr>
        <w:spacing w:after="0"/>
        <w:rPr>
          <w:sz w:val="24"/>
          <w:lang w:val="el-GR" w:eastAsia="el-GR"/>
        </w:rPr>
      </w:pPr>
      <w:r w:rsidRPr="00295099">
        <w:rPr>
          <w:sz w:val="24"/>
          <w:lang w:val="el-GR" w:eastAsia="el-GR"/>
        </w:rPr>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11</w:t>
      </w:r>
    </w:p>
    <w:p w:rsidR="0069359B" w:rsidRPr="00295099" w:rsidRDefault="0069359B" w:rsidP="0069359B">
      <w:pPr>
        <w:spacing w:after="0"/>
        <w:jc w:val="center"/>
        <w:rPr>
          <w:sz w:val="24"/>
          <w:lang w:val="el-GR" w:eastAsia="el-GR"/>
        </w:rPr>
      </w:pPr>
      <w:r w:rsidRPr="00295099">
        <w:rPr>
          <w:sz w:val="24"/>
          <w:lang w:val="el-GR" w:eastAsia="el-GR"/>
        </w:rPr>
        <w:t>Τροποποίηση σύμβασης κατά τη διάρκειά της</w:t>
      </w:r>
    </w:p>
    <w:p w:rsidR="0069359B" w:rsidRPr="00295099" w:rsidRDefault="0069359B" w:rsidP="0069359B">
      <w:pPr>
        <w:spacing w:after="0"/>
        <w:rPr>
          <w:sz w:val="24"/>
          <w:lang w:val="el-GR" w:eastAsia="el-GR"/>
        </w:rPr>
      </w:pPr>
    </w:p>
    <w:p w:rsidR="0069359B" w:rsidRDefault="0069359B" w:rsidP="0069359B">
      <w:pPr>
        <w:spacing w:after="0"/>
        <w:rPr>
          <w:sz w:val="24"/>
          <w:lang w:val="el-GR" w:eastAsia="el-GR"/>
        </w:rPr>
      </w:pPr>
      <w:r>
        <w:rPr>
          <w:sz w:val="24"/>
          <w:lang w:val="el-GR" w:eastAsia="el-GR"/>
        </w:rPr>
        <w:t>11</w:t>
      </w:r>
      <w:r w:rsidRPr="00295099">
        <w:rPr>
          <w:sz w:val="24"/>
          <w:lang w:val="el-GR" w:eastAsia="el-GR"/>
        </w:rPr>
        <w:t>.1.Η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69359B" w:rsidRPr="006D37AC" w:rsidRDefault="0069359B" w:rsidP="0069359B">
      <w:pPr>
        <w:spacing w:after="0"/>
        <w:rPr>
          <w:sz w:val="24"/>
          <w:lang w:val="el-GR" w:eastAsia="el-GR"/>
        </w:rPr>
      </w:pPr>
      <w:r w:rsidRPr="006D37AC">
        <w:rPr>
          <w:sz w:val="24"/>
          <w:lang w:val="el-GR" w:eastAsia="el-GR"/>
        </w:rPr>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69359B" w:rsidRPr="00295099" w:rsidRDefault="0069359B" w:rsidP="0069359B">
      <w:pPr>
        <w:spacing w:after="0"/>
        <w:rPr>
          <w:sz w:val="24"/>
          <w:lang w:val="el-GR" w:eastAsia="el-GR"/>
        </w:rPr>
      </w:pPr>
      <w:r>
        <w:rPr>
          <w:sz w:val="24"/>
          <w:lang w:val="el-GR" w:eastAsia="el-GR"/>
        </w:rPr>
        <w:t>11</w:t>
      </w:r>
      <w:r w:rsidRPr="00295099">
        <w:rPr>
          <w:sz w:val="24"/>
          <w:lang w:val="el-GR" w:eastAsia="el-GR"/>
        </w:rPr>
        <w:t>.2.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12</w:t>
      </w:r>
    </w:p>
    <w:p w:rsidR="0069359B" w:rsidRPr="00295099" w:rsidRDefault="0069359B" w:rsidP="0069359B">
      <w:pPr>
        <w:spacing w:after="0"/>
        <w:jc w:val="center"/>
        <w:rPr>
          <w:sz w:val="24"/>
          <w:lang w:val="el-GR" w:eastAsia="el-GR"/>
        </w:rPr>
      </w:pPr>
      <w:r w:rsidRPr="00295099">
        <w:rPr>
          <w:sz w:val="24"/>
          <w:lang w:val="el-GR" w:eastAsia="el-GR"/>
        </w:rPr>
        <w:t>Ανωτέρα Βία</w:t>
      </w:r>
    </w:p>
    <w:p w:rsidR="0069359B" w:rsidRPr="00295099" w:rsidRDefault="0069359B" w:rsidP="0069359B">
      <w:pPr>
        <w:spacing w:after="0"/>
        <w:jc w:val="center"/>
        <w:rPr>
          <w:sz w:val="24"/>
          <w:lang w:val="el-GR" w:eastAsia="el-GR"/>
        </w:rPr>
      </w:pPr>
    </w:p>
    <w:p w:rsidR="0069359B" w:rsidRPr="00295099" w:rsidRDefault="0069359B" w:rsidP="0069359B">
      <w:pPr>
        <w:spacing w:after="0"/>
        <w:rPr>
          <w:sz w:val="24"/>
          <w:lang w:val="el-GR" w:eastAsia="el-GR"/>
        </w:rPr>
      </w:pPr>
      <w:r>
        <w:rPr>
          <w:sz w:val="24"/>
          <w:lang w:val="el-GR" w:eastAsia="el-GR"/>
        </w:rPr>
        <w:t>12</w:t>
      </w:r>
      <w:r w:rsidRPr="00295099">
        <w:rPr>
          <w:sz w:val="24"/>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69359B" w:rsidRPr="00295099" w:rsidRDefault="0069359B" w:rsidP="0069359B">
      <w:pPr>
        <w:spacing w:after="0"/>
        <w:rPr>
          <w:sz w:val="24"/>
          <w:lang w:val="el-GR" w:eastAsia="el-GR"/>
        </w:rPr>
      </w:pPr>
      <w:r>
        <w:rPr>
          <w:sz w:val="24"/>
          <w:lang w:val="el-GR" w:eastAsia="el-GR"/>
        </w:rPr>
        <w:t>12</w:t>
      </w:r>
      <w:r w:rsidRPr="00295099">
        <w:rPr>
          <w:sz w:val="24"/>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69359B" w:rsidRPr="00295099" w:rsidRDefault="0069359B" w:rsidP="0069359B">
      <w:pPr>
        <w:spacing w:after="0"/>
        <w:rPr>
          <w:sz w:val="24"/>
          <w:lang w:val="el-GR" w:eastAsia="el-GR"/>
        </w:rPr>
      </w:pPr>
      <w:r w:rsidRPr="00295099">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13</w:t>
      </w:r>
    </w:p>
    <w:p w:rsidR="0069359B" w:rsidRPr="00295099" w:rsidRDefault="0069359B" w:rsidP="0069359B">
      <w:pPr>
        <w:spacing w:after="0"/>
        <w:jc w:val="center"/>
        <w:rPr>
          <w:sz w:val="24"/>
          <w:lang w:val="el-GR" w:eastAsia="el-GR"/>
        </w:rPr>
      </w:pPr>
      <w:r w:rsidRPr="00295099">
        <w:rPr>
          <w:sz w:val="24"/>
          <w:lang w:val="el-GR" w:eastAsia="el-GR"/>
        </w:rPr>
        <w:t>Ολοκλήρωση συμβατικού αντικειμένου</w:t>
      </w:r>
    </w:p>
    <w:p w:rsidR="0069359B" w:rsidRPr="00295099" w:rsidRDefault="0069359B" w:rsidP="0069359B">
      <w:pPr>
        <w:spacing w:after="0"/>
        <w:jc w:val="center"/>
        <w:rPr>
          <w:sz w:val="24"/>
          <w:lang w:val="el-GR" w:eastAsia="el-GR"/>
        </w:rPr>
      </w:pPr>
    </w:p>
    <w:p w:rsidR="0069359B" w:rsidRPr="00295099" w:rsidRDefault="0069359B" w:rsidP="0069359B">
      <w:pPr>
        <w:rPr>
          <w:sz w:val="24"/>
          <w:lang w:val="el-GR" w:eastAsia="el-GR"/>
        </w:rPr>
      </w:pPr>
      <w:r w:rsidRPr="00295099">
        <w:rPr>
          <w:sz w:val="24"/>
          <w:lang w:val="el-GR" w:eastAsia="el-GR"/>
        </w:rPr>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14</w:t>
      </w:r>
    </w:p>
    <w:p w:rsidR="0069359B" w:rsidRPr="00295099" w:rsidRDefault="0069359B" w:rsidP="0069359B">
      <w:pPr>
        <w:spacing w:after="0"/>
        <w:jc w:val="center"/>
        <w:rPr>
          <w:sz w:val="24"/>
          <w:lang w:val="el-GR" w:eastAsia="el-GR"/>
        </w:rPr>
      </w:pPr>
      <w:r w:rsidRPr="00295099">
        <w:rPr>
          <w:sz w:val="24"/>
          <w:lang w:val="el-GR" w:eastAsia="el-GR"/>
        </w:rPr>
        <w:t>Δικαίωμα μονομερούς λύσης της σύμβασης</w:t>
      </w:r>
    </w:p>
    <w:p w:rsidR="0069359B" w:rsidRPr="00295099" w:rsidRDefault="0069359B" w:rsidP="0069359B">
      <w:pPr>
        <w:spacing w:after="0"/>
        <w:rPr>
          <w:sz w:val="24"/>
          <w:lang w:val="el-GR" w:eastAsia="el-GR"/>
        </w:rPr>
      </w:pPr>
    </w:p>
    <w:p w:rsidR="0069359B" w:rsidRPr="00295099" w:rsidRDefault="0069359B" w:rsidP="0069359B">
      <w:pPr>
        <w:rPr>
          <w:sz w:val="24"/>
          <w:lang w:val="el-GR" w:eastAsia="el-GR"/>
        </w:rPr>
      </w:pPr>
      <w:r w:rsidRPr="00295099">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15</w:t>
      </w:r>
    </w:p>
    <w:p w:rsidR="0069359B" w:rsidRPr="00295099" w:rsidRDefault="0069359B" w:rsidP="0069359B">
      <w:pPr>
        <w:spacing w:after="0"/>
        <w:jc w:val="center"/>
        <w:rPr>
          <w:sz w:val="24"/>
          <w:lang w:val="el-GR" w:eastAsia="el-GR"/>
        </w:rPr>
      </w:pPr>
      <w:r w:rsidRPr="00295099">
        <w:rPr>
          <w:sz w:val="24"/>
          <w:lang w:val="el-GR" w:eastAsia="el-GR"/>
        </w:rPr>
        <w:t>Εφαρμοστέο Δίκαιο – Επίλυση Διαφορών</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t>1</w:t>
      </w:r>
      <w:r>
        <w:rPr>
          <w:sz w:val="24"/>
          <w:lang w:val="el-GR" w:eastAsia="el-GR"/>
        </w:rPr>
        <w:t>5</w:t>
      </w:r>
      <w:r w:rsidRPr="00295099">
        <w:rPr>
          <w:sz w:val="24"/>
          <w:lang w:val="el-GR" w:eastAsia="el-GR"/>
        </w:rPr>
        <w:t xml:space="preserve">.2.Ο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r w:rsidRPr="00295099">
        <w:rPr>
          <w:sz w:val="24"/>
          <w:lang w:val="el-GR" w:eastAsia="el-GR"/>
        </w:rPr>
        <w:lastRenderedPageBreak/>
        <w:t>1</w:t>
      </w:r>
      <w:r>
        <w:rPr>
          <w:sz w:val="24"/>
          <w:lang w:val="el-GR" w:eastAsia="el-GR"/>
        </w:rPr>
        <w:t>5</w:t>
      </w:r>
      <w:r w:rsidRPr="00295099">
        <w:rPr>
          <w:sz w:val="24"/>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69359B" w:rsidRPr="00295099" w:rsidRDefault="0069359B" w:rsidP="0069359B">
      <w:pPr>
        <w:spacing w:after="0"/>
        <w:rPr>
          <w:sz w:val="24"/>
          <w:lang w:val="el-GR" w:eastAsia="el-GR"/>
        </w:rPr>
      </w:pPr>
    </w:p>
    <w:p w:rsidR="0069359B" w:rsidRPr="00295099" w:rsidRDefault="0069359B" w:rsidP="0069359B">
      <w:pPr>
        <w:spacing w:after="0"/>
        <w:rPr>
          <w:sz w:val="24"/>
          <w:lang w:val="el-GR" w:eastAsia="el-GR"/>
        </w:rPr>
      </w:pPr>
    </w:p>
    <w:p w:rsidR="0069359B" w:rsidRPr="00295099" w:rsidRDefault="0069359B" w:rsidP="0069359B">
      <w:pPr>
        <w:jc w:val="center"/>
        <w:rPr>
          <w:sz w:val="24"/>
          <w:lang w:val="el-GR" w:eastAsia="el-GR"/>
        </w:rPr>
      </w:pPr>
      <w:r w:rsidRPr="00295099">
        <w:rPr>
          <w:sz w:val="24"/>
          <w:lang w:val="el-GR" w:eastAsia="el-GR"/>
        </w:rPr>
        <w:t xml:space="preserve">Άρθρο </w:t>
      </w:r>
      <w:r>
        <w:rPr>
          <w:sz w:val="24"/>
          <w:lang w:val="el-GR" w:eastAsia="el-GR"/>
        </w:rPr>
        <w:t>16</w:t>
      </w:r>
    </w:p>
    <w:p w:rsidR="0069359B" w:rsidRPr="00295099" w:rsidRDefault="0069359B" w:rsidP="0069359B">
      <w:pPr>
        <w:jc w:val="center"/>
        <w:rPr>
          <w:sz w:val="24"/>
          <w:lang w:val="el-GR" w:eastAsia="el-GR"/>
        </w:rPr>
      </w:pPr>
      <w:r w:rsidRPr="00295099">
        <w:rPr>
          <w:sz w:val="24"/>
          <w:lang w:val="el-GR" w:eastAsia="el-GR"/>
        </w:rPr>
        <w:t xml:space="preserve">Συμμόρφωση με τον Κανονισμό ΕΕ/2016/2019 και τον ν. 4624/2019 (Α 137) </w:t>
      </w:r>
    </w:p>
    <w:p w:rsidR="0069359B" w:rsidRPr="00295099" w:rsidRDefault="0069359B" w:rsidP="0069359B">
      <w:pPr>
        <w:jc w:val="center"/>
        <w:rPr>
          <w:sz w:val="24"/>
          <w:lang w:val="el-GR" w:eastAsia="el-GR"/>
        </w:rPr>
      </w:pPr>
    </w:p>
    <w:p w:rsidR="0069359B" w:rsidRPr="00295099" w:rsidRDefault="0069359B" w:rsidP="0069359B">
      <w:pPr>
        <w:rPr>
          <w:sz w:val="24"/>
          <w:lang w:val="el-GR" w:eastAsia="el-GR"/>
        </w:rPr>
      </w:pPr>
      <w:r w:rsidRPr="00295099">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sidRPr="00162970">
        <w:rPr>
          <w:sz w:val="24"/>
          <w:lang w:eastAsia="el-GR"/>
        </w:rPr>
        <w:t>GeneralDataProtectionRegulation</w:t>
      </w:r>
      <w:r w:rsidRPr="00295099">
        <w:rPr>
          <w:sz w:val="24"/>
          <w:lang w:val="el-GR" w:eastAsia="el-GR"/>
        </w:rPr>
        <w:t xml:space="preserve"> – </w:t>
      </w:r>
      <w:r w:rsidRPr="00162970">
        <w:rPr>
          <w:sz w:val="24"/>
          <w:lang w:eastAsia="el-GR"/>
        </w:rPr>
        <w:t>GDPR</w:t>
      </w:r>
      <w:r w:rsidRPr="00295099">
        <w:rPr>
          <w:sz w:val="24"/>
          <w:lang w:val="el-GR" w:eastAsia="el-GR"/>
        </w:rPr>
        <w:t>) και του Ν. 4624/2019. Ειδικότερα:</w:t>
      </w:r>
    </w:p>
    <w:p w:rsidR="0069359B" w:rsidRPr="00295099" w:rsidRDefault="0069359B" w:rsidP="0069359B">
      <w:pPr>
        <w:rPr>
          <w:sz w:val="24"/>
          <w:lang w:val="el-GR" w:eastAsia="el-GR"/>
        </w:rPr>
      </w:pPr>
      <w:r w:rsidRPr="00295099">
        <w:rPr>
          <w:b/>
          <w:sz w:val="24"/>
          <w:lang w:val="el-GR" w:eastAsia="el-GR"/>
        </w:rPr>
        <w:t>Α)</w:t>
      </w:r>
      <w:r w:rsidRPr="00295099">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295099">
        <w:rPr>
          <w:strike/>
          <w:sz w:val="24"/>
          <w:lang w:val="el-GR" w:eastAsia="el-GR"/>
        </w:rPr>
        <w:t>/</w:t>
      </w:r>
      <w:r w:rsidRPr="00295099">
        <w:rPr>
          <w:sz w:val="24"/>
          <w:lang w:val="el-GR" w:eastAsia="el-GR"/>
        </w:rPr>
        <w:t>συνεργατών/δανειζόντων εμπειρία/υπεργολάβων του, ισχύουν τα παρακάτω:</w:t>
      </w:r>
    </w:p>
    <w:p w:rsidR="0069359B" w:rsidRPr="00295099" w:rsidRDefault="0069359B" w:rsidP="0069359B">
      <w:pPr>
        <w:rPr>
          <w:sz w:val="24"/>
          <w:lang w:val="el-GR" w:eastAsia="el-GR"/>
        </w:rPr>
      </w:pPr>
      <w:r w:rsidRPr="00295099">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69359B" w:rsidRPr="00295099" w:rsidRDefault="0069359B" w:rsidP="0069359B">
      <w:pPr>
        <w:rPr>
          <w:sz w:val="24"/>
          <w:lang w:val="el-GR" w:eastAsia="el-GR"/>
        </w:rPr>
      </w:pPr>
      <w:r w:rsidRPr="00295099">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Pr>
          <w:sz w:val="24"/>
          <w:lang w:val="el-GR" w:eastAsia="el-GR"/>
        </w:rPr>
        <w:t xml:space="preserve"> </w:t>
      </w:r>
      <w:r w:rsidRPr="00295099">
        <w:rPr>
          <w:sz w:val="24"/>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69359B" w:rsidRPr="00295099" w:rsidRDefault="0069359B" w:rsidP="0069359B">
      <w:pPr>
        <w:rPr>
          <w:sz w:val="24"/>
          <w:lang w:val="el-GR" w:eastAsia="el-GR"/>
        </w:rPr>
      </w:pPr>
      <w:r w:rsidRPr="00295099">
        <w:rPr>
          <w:sz w:val="24"/>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69359B" w:rsidRPr="00295099" w:rsidRDefault="0069359B" w:rsidP="0069359B">
      <w:pPr>
        <w:rPr>
          <w:sz w:val="24"/>
          <w:lang w:val="el-GR" w:eastAsia="el-GR"/>
        </w:rPr>
      </w:pPr>
      <w:r w:rsidRPr="00295099">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69359B" w:rsidRPr="00295099" w:rsidRDefault="0069359B" w:rsidP="0069359B">
      <w:pPr>
        <w:rPr>
          <w:sz w:val="24"/>
          <w:lang w:val="el-GR" w:eastAsia="el-GR"/>
        </w:rPr>
      </w:pPr>
      <w:r w:rsidRPr="00295099">
        <w:rPr>
          <w:sz w:val="24"/>
          <w:lang w:val="el-GR" w:eastAsia="el-GR"/>
        </w:rPr>
        <w:t xml:space="preserve">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w:t>
      </w:r>
      <w:r w:rsidRPr="00295099">
        <w:rPr>
          <w:sz w:val="24"/>
          <w:lang w:val="el-GR" w:eastAsia="el-GR"/>
        </w:rPr>
        <w:lastRenderedPageBreak/>
        <w:t>διαγραφής</w:t>
      </w:r>
      <w:r>
        <w:rPr>
          <w:sz w:val="24"/>
          <w:lang w:val="el-GR" w:eastAsia="el-GR"/>
        </w:rPr>
        <w:t xml:space="preserve"> </w:t>
      </w:r>
      <w:r w:rsidRPr="00295099">
        <w:rPr>
          <w:sz w:val="24"/>
          <w:lang w:val="el-GR" w:eastAsia="el-GR"/>
        </w:rPr>
        <w:t>ή και εναντίωσης υπό συγκεκριμένες προϋποθέσεις προβλεπόμενες από το νομοθετικό πλαίσιο.</w:t>
      </w:r>
    </w:p>
    <w:p w:rsidR="0069359B" w:rsidRPr="00295099" w:rsidRDefault="0069359B" w:rsidP="0069359B">
      <w:pPr>
        <w:rPr>
          <w:sz w:val="24"/>
          <w:lang w:val="el-GR" w:eastAsia="el-GR"/>
        </w:rPr>
      </w:pPr>
      <w:r w:rsidRPr="00295099">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69359B" w:rsidRPr="00295099" w:rsidRDefault="0069359B" w:rsidP="0069359B">
      <w:pPr>
        <w:rPr>
          <w:sz w:val="24"/>
          <w:lang w:val="el-GR" w:eastAsia="el-GR"/>
        </w:rPr>
      </w:pPr>
      <w:r w:rsidRPr="00295099">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69359B" w:rsidRPr="00AF35F6" w:rsidRDefault="0069359B" w:rsidP="0069359B">
      <w:pPr>
        <w:rPr>
          <w:sz w:val="24"/>
          <w:lang w:val="el-GR" w:eastAsia="el-GR"/>
        </w:rPr>
      </w:pPr>
      <w:r w:rsidRPr="00295099">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sidRPr="00162970">
        <w:rPr>
          <w:sz w:val="24"/>
          <w:lang w:eastAsia="el-GR"/>
        </w:rPr>
        <w:t>email</w:t>
      </w:r>
      <w:r>
        <w:rPr>
          <w:sz w:val="24"/>
          <w:lang w:val="el-GR" w:eastAsia="el-GR"/>
        </w:rPr>
        <w:t>:</w:t>
      </w:r>
      <w:r w:rsidRPr="00295099">
        <w:rPr>
          <w:sz w:val="24"/>
          <w:lang w:val="el-GR" w:eastAsia="el-GR"/>
        </w:rPr>
        <w:t xml:space="preserve"> </w:t>
      </w:r>
      <w:r>
        <w:rPr>
          <w:sz w:val="24"/>
          <w:lang w:val="en-US" w:eastAsia="el-GR"/>
        </w:rPr>
        <w:t>dpo</w:t>
      </w:r>
      <w:r w:rsidRPr="00AF35F6">
        <w:rPr>
          <w:sz w:val="24"/>
          <w:lang w:val="el-GR" w:eastAsia="el-GR"/>
        </w:rPr>
        <w:t>@</w:t>
      </w:r>
      <w:r>
        <w:rPr>
          <w:sz w:val="24"/>
          <w:lang w:val="en-US" w:eastAsia="el-GR"/>
        </w:rPr>
        <w:t>aqs</w:t>
      </w:r>
      <w:r w:rsidRPr="00AF35F6">
        <w:rPr>
          <w:sz w:val="24"/>
          <w:lang w:val="el-GR" w:eastAsia="el-GR"/>
        </w:rPr>
        <w:t>.</w:t>
      </w:r>
      <w:r>
        <w:rPr>
          <w:sz w:val="24"/>
          <w:lang w:val="en-US" w:eastAsia="el-GR"/>
        </w:rPr>
        <w:t>gr</w:t>
      </w:r>
      <w:r w:rsidRPr="00295099">
        <w:rPr>
          <w:sz w:val="24"/>
          <w:lang w:val="el-GR" w:eastAsia="el-GR"/>
        </w:rPr>
        <w:t xml:space="preserve"> /τηλ</w:t>
      </w:r>
      <w:r w:rsidRPr="00AF35F6">
        <w:rPr>
          <w:sz w:val="24"/>
          <w:lang w:val="el-GR" w:eastAsia="el-GR"/>
        </w:rPr>
        <w:t>. 2106216997).</w:t>
      </w:r>
    </w:p>
    <w:p w:rsidR="0069359B" w:rsidRPr="00295099" w:rsidRDefault="0069359B" w:rsidP="0069359B">
      <w:pPr>
        <w:rPr>
          <w:sz w:val="24"/>
          <w:lang w:val="el-GR" w:eastAsia="el-GR"/>
        </w:rPr>
      </w:pPr>
      <w:r w:rsidRPr="00162970">
        <w:rPr>
          <w:sz w:val="24"/>
          <w:lang w:eastAsia="el-GR"/>
        </w:rPr>
        <w:t>B</w:t>
      </w:r>
      <w:r w:rsidRPr="00295099">
        <w:rPr>
          <w:sz w:val="24"/>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69359B" w:rsidRPr="00295099" w:rsidRDefault="0069359B" w:rsidP="0069359B">
      <w:pPr>
        <w:rPr>
          <w:sz w:val="24"/>
          <w:lang w:val="el-GR" w:eastAsia="el-GR"/>
        </w:rPr>
      </w:pPr>
      <w:r w:rsidRPr="00295099">
        <w:rPr>
          <w:sz w:val="24"/>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69359B" w:rsidRPr="00295099" w:rsidRDefault="0069359B" w:rsidP="0069359B">
      <w:pPr>
        <w:rPr>
          <w:sz w:val="24"/>
          <w:lang w:val="el-GR" w:eastAsia="el-GR"/>
        </w:rPr>
      </w:pPr>
      <w:r w:rsidRPr="00295099">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69359B" w:rsidRPr="00295099" w:rsidRDefault="0069359B" w:rsidP="0069359B">
      <w:pPr>
        <w:rPr>
          <w:sz w:val="24"/>
          <w:lang w:val="el-GR" w:eastAsia="el-GR"/>
        </w:rPr>
      </w:pPr>
      <w:r w:rsidRPr="00295099">
        <w:rPr>
          <w:sz w:val="24"/>
          <w:lang w:val="el-GR" w:eastAsia="el-GR"/>
        </w:rPr>
        <w:t xml:space="preserve">γ) λαμβάνει όλα τα απαιτούμενα μέτρα δυνάμει του άρθρου 32 ΓΚΠΔ, </w:t>
      </w:r>
    </w:p>
    <w:p w:rsidR="0069359B" w:rsidRPr="00295099" w:rsidRDefault="0069359B" w:rsidP="0069359B">
      <w:pPr>
        <w:rPr>
          <w:sz w:val="24"/>
          <w:lang w:val="el-GR" w:eastAsia="el-GR"/>
        </w:rPr>
      </w:pPr>
      <w:r w:rsidRPr="00295099">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69359B" w:rsidRPr="00295099" w:rsidRDefault="0069359B" w:rsidP="0069359B">
      <w:pPr>
        <w:rPr>
          <w:sz w:val="24"/>
          <w:lang w:val="el-GR" w:eastAsia="el-GR"/>
        </w:rPr>
      </w:pPr>
      <w:r w:rsidRPr="00295099">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sidRPr="00162970">
        <w:rPr>
          <w:sz w:val="24"/>
          <w:lang w:eastAsia="el-GR"/>
        </w:rPr>
        <w:t>III</w:t>
      </w:r>
      <w:r w:rsidRPr="00295099">
        <w:rPr>
          <w:sz w:val="24"/>
          <w:lang w:val="el-GR" w:eastAsia="el-GR"/>
        </w:rPr>
        <w:t xml:space="preserve"> δικαιωμάτων του υποκειμένου των δεδομένων, </w:t>
      </w:r>
    </w:p>
    <w:p w:rsidR="0069359B" w:rsidRPr="00295099" w:rsidRDefault="0069359B" w:rsidP="0069359B">
      <w:pPr>
        <w:rPr>
          <w:sz w:val="24"/>
          <w:lang w:val="el-GR" w:eastAsia="el-GR"/>
        </w:rPr>
      </w:pPr>
      <w:r w:rsidRPr="00295099">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69359B" w:rsidRPr="00295099" w:rsidRDefault="0069359B" w:rsidP="0069359B">
      <w:pPr>
        <w:rPr>
          <w:sz w:val="24"/>
          <w:lang w:val="el-GR" w:eastAsia="el-GR"/>
        </w:rPr>
      </w:pPr>
      <w:r w:rsidRPr="00295099">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69359B" w:rsidRPr="00295099" w:rsidRDefault="0069359B" w:rsidP="0069359B">
      <w:pPr>
        <w:rPr>
          <w:sz w:val="24"/>
          <w:lang w:val="el-GR" w:eastAsia="el-GR"/>
        </w:rPr>
      </w:pPr>
      <w:r w:rsidRPr="00295099">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69359B" w:rsidRPr="00295099" w:rsidRDefault="0069359B" w:rsidP="0069359B">
      <w:pPr>
        <w:rPr>
          <w:sz w:val="24"/>
          <w:lang w:val="el-GR" w:eastAsia="el-GR"/>
        </w:rPr>
      </w:pPr>
      <w:r w:rsidRPr="00295099">
        <w:rPr>
          <w:sz w:val="24"/>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p>
    <w:p w:rsidR="0069359B" w:rsidRPr="00295099" w:rsidRDefault="0069359B" w:rsidP="0069359B">
      <w:pPr>
        <w:spacing w:after="0"/>
        <w:jc w:val="center"/>
        <w:rPr>
          <w:sz w:val="24"/>
          <w:lang w:val="el-GR" w:eastAsia="el-GR"/>
        </w:rPr>
      </w:pPr>
      <w:r w:rsidRPr="00295099">
        <w:rPr>
          <w:sz w:val="24"/>
          <w:lang w:val="el-GR" w:eastAsia="el-GR"/>
        </w:rPr>
        <w:t xml:space="preserve">Άρθρο </w:t>
      </w:r>
      <w:r>
        <w:rPr>
          <w:sz w:val="24"/>
          <w:lang w:val="el-GR" w:eastAsia="el-GR"/>
        </w:rPr>
        <w:t>17</w:t>
      </w:r>
    </w:p>
    <w:p w:rsidR="0069359B" w:rsidRPr="00295099" w:rsidRDefault="0069359B" w:rsidP="0069359B">
      <w:pPr>
        <w:spacing w:after="0"/>
        <w:jc w:val="center"/>
        <w:rPr>
          <w:sz w:val="24"/>
          <w:lang w:val="el-GR" w:eastAsia="el-GR"/>
        </w:rPr>
      </w:pPr>
      <w:r w:rsidRPr="00295099">
        <w:rPr>
          <w:sz w:val="24"/>
          <w:lang w:val="el-GR" w:eastAsia="el-GR"/>
        </w:rPr>
        <w:lastRenderedPageBreak/>
        <w:t>Λοιποί όροι</w:t>
      </w:r>
    </w:p>
    <w:p w:rsidR="0069359B" w:rsidRPr="00295099" w:rsidRDefault="0069359B" w:rsidP="0069359B">
      <w:pPr>
        <w:spacing w:after="0"/>
        <w:jc w:val="center"/>
        <w:rPr>
          <w:sz w:val="24"/>
          <w:lang w:val="el-GR" w:eastAsia="el-GR"/>
        </w:rPr>
      </w:pPr>
    </w:p>
    <w:p w:rsidR="0069359B" w:rsidRPr="00295099" w:rsidRDefault="0069359B" w:rsidP="0069359B">
      <w:pPr>
        <w:rPr>
          <w:sz w:val="24"/>
          <w:lang w:val="el-GR" w:eastAsia="el-GR"/>
        </w:rPr>
      </w:pPr>
      <w:r w:rsidRPr="00295099">
        <w:rPr>
          <w:sz w:val="24"/>
          <w:lang w:val="el-GR" w:eastAsia="el-GR"/>
        </w:rPr>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69359B" w:rsidRPr="00295099" w:rsidRDefault="0069359B" w:rsidP="0069359B">
      <w:pPr>
        <w:rPr>
          <w:sz w:val="24"/>
          <w:lang w:val="el-GR" w:eastAsia="el-GR"/>
        </w:rPr>
      </w:pPr>
      <w:r w:rsidRPr="00295099">
        <w:rPr>
          <w:sz w:val="24"/>
          <w:lang w:val="el-GR" w:eastAsia="el-GR"/>
        </w:rPr>
        <w:t>Αφού συντάχθηκε η παρούσα σύμβαση σε δύο αντίτυπα, αναγνώσθηκε και υπογράφηκε ως ακολούθως από τα συμβαλλόμενα μέρη.</w:t>
      </w:r>
    </w:p>
    <w:p w:rsidR="0069359B" w:rsidRPr="00295099" w:rsidRDefault="0069359B" w:rsidP="0069359B">
      <w:pPr>
        <w:rPr>
          <w:sz w:val="24"/>
          <w:lang w:val="el-GR" w:eastAsia="el-GR"/>
        </w:rPr>
      </w:pPr>
    </w:p>
    <w:p w:rsidR="0069359B" w:rsidRPr="00162970" w:rsidRDefault="0069359B" w:rsidP="0069359B">
      <w:pPr>
        <w:jc w:val="center"/>
        <w:rPr>
          <w:sz w:val="24"/>
          <w:lang w:eastAsia="el-GR"/>
        </w:rPr>
      </w:pPr>
      <w:r w:rsidRPr="00162970">
        <w:rPr>
          <w:sz w:val="24"/>
          <w:lang w:eastAsia="el-GR"/>
        </w:rPr>
        <w:t>ΟΙ ΣΥΜΒΑΛΛΟΜΕΝΟΙ</w:t>
      </w:r>
    </w:p>
    <w:p w:rsidR="0069359B" w:rsidRPr="00162970" w:rsidRDefault="0069359B" w:rsidP="0069359B">
      <w:pPr>
        <w:rPr>
          <w:sz w:val="24"/>
          <w:lang w:eastAsia="el-GR"/>
        </w:rPr>
      </w:pPr>
    </w:p>
    <w:tbl>
      <w:tblPr>
        <w:tblW w:w="0" w:type="auto"/>
        <w:jc w:val="center"/>
        <w:tblLook w:val="04A0" w:firstRow="1" w:lastRow="0" w:firstColumn="1" w:lastColumn="0" w:noHBand="0" w:noVBand="1"/>
      </w:tblPr>
      <w:tblGrid>
        <w:gridCol w:w="3085"/>
        <w:gridCol w:w="2268"/>
        <w:gridCol w:w="3169"/>
      </w:tblGrid>
      <w:tr w:rsidR="0069359B" w:rsidRPr="006C1C8B" w:rsidTr="009C796D">
        <w:trPr>
          <w:trHeight w:val="1301"/>
          <w:jc w:val="center"/>
        </w:trPr>
        <w:tc>
          <w:tcPr>
            <w:tcW w:w="3085" w:type="dxa"/>
            <w:shd w:val="clear" w:color="auto" w:fill="auto"/>
            <w:vAlign w:val="center"/>
          </w:tcPr>
          <w:p w:rsidR="0069359B" w:rsidRPr="009133E9" w:rsidRDefault="0069359B" w:rsidP="009C796D">
            <w:pPr>
              <w:jc w:val="center"/>
              <w:rPr>
                <w:sz w:val="24"/>
                <w:lang w:val="el-GR" w:eastAsia="el-GR"/>
              </w:rPr>
            </w:pPr>
            <w:r w:rsidRPr="006C1C8B">
              <w:rPr>
                <w:sz w:val="24"/>
                <w:lang w:eastAsia="el-GR"/>
              </w:rPr>
              <w:t>…………………………………</w:t>
            </w:r>
          </w:p>
        </w:tc>
        <w:tc>
          <w:tcPr>
            <w:tcW w:w="2268" w:type="dxa"/>
            <w:shd w:val="clear" w:color="auto" w:fill="auto"/>
            <w:vAlign w:val="center"/>
          </w:tcPr>
          <w:p w:rsidR="0069359B" w:rsidRPr="006C1C8B" w:rsidRDefault="0069359B" w:rsidP="009C796D">
            <w:pPr>
              <w:jc w:val="center"/>
              <w:rPr>
                <w:sz w:val="24"/>
                <w:lang w:eastAsia="el-GR"/>
              </w:rPr>
            </w:pPr>
          </w:p>
        </w:tc>
        <w:tc>
          <w:tcPr>
            <w:tcW w:w="3169" w:type="dxa"/>
            <w:shd w:val="clear" w:color="auto" w:fill="auto"/>
            <w:vAlign w:val="center"/>
          </w:tcPr>
          <w:p w:rsidR="0069359B" w:rsidRPr="006C1C8B" w:rsidRDefault="0069359B" w:rsidP="009C796D">
            <w:pPr>
              <w:jc w:val="center"/>
              <w:rPr>
                <w:sz w:val="24"/>
                <w:lang w:eastAsia="el-GR"/>
              </w:rPr>
            </w:pPr>
            <w:r w:rsidRPr="006C1C8B">
              <w:rPr>
                <w:sz w:val="24"/>
                <w:lang w:eastAsia="el-GR"/>
              </w:rPr>
              <w:t>…………………………………</w:t>
            </w:r>
          </w:p>
        </w:tc>
      </w:tr>
      <w:tr w:rsidR="0069359B" w:rsidRPr="006C1C8B" w:rsidTr="009C796D">
        <w:trPr>
          <w:trHeight w:val="838"/>
          <w:jc w:val="center"/>
        </w:trPr>
        <w:tc>
          <w:tcPr>
            <w:tcW w:w="3085" w:type="dxa"/>
            <w:shd w:val="clear" w:color="auto" w:fill="auto"/>
            <w:vAlign w:val="center"/>
          </w:tcPr>
          <w:p w:rsidR="0069359B" w:rsidRPr="006C1C8B" w:rsidRDefault="0069359B" w:rsidP="009C796D">
            <w:pPr>
              <w:jc w:val="center"/>
              <w:rPr>
                <w:sz w:val="24"/>
                <w:lang w:eastAsia="el-GR"/>
              </w:rPr>
            </w:pPr>
            <w:r w:rsidRPr="006C1C8B">
              <w:rPr>
                <w:sz w:val="24"/>
                <w:lang w:eastAsia="el-GR"/>
              </w:rPr>
              <w:t>ΓΙΑ ΤΗΝ ΑΝΑΘΕΤΟΥΣΑ ΑΡΧΗ</w:t>
            </w:r>
          </w:p>
        </w:tc>
        <w:tc>
          <w:tcPr>
            <w:tcW w:w="2268" w:type="dxa"/>
            <w:shd w:val="clear" w:color="auto" w:fill="auto"/>
            <w:vAlign w:val="center"/>
          </w:tcPr>
          <w:p w:rsidR="0069359B" w:rsidRPr="006C1C8B" w:rsidRDefault="0069359B" w:rsidP="009C796D">
            <w:pPr>
              <w:jc w:val="center"/>
              <w:rPr>
                <w:sz w:val="24"/>
                <w:lang w:eastAsia="el-GR"/>
              </w:rPr>
            </w:pPr>
          </w:p>
        </w:tc>
        <w:tc>
          <w:tcPr>
            <w:tcW w:w="3169" w:type="dxa"/>
            <w:shd w:val="clear" w:color="auto" w:fill="auto"/>
            <w:vAlign w:val="center"/>
          </w:tcPr>
          <w:p w:rsidR="0069359B" w:rsidRPr="006C1C8B" w:rsidRDefault="0069359B" w:rsidP="009C796D">
            <w:pPr>
              <w:jc w:val="center"/>
              <w:rPr>
                <w:sz w:val="24"/>
                <w:lang w:eastAsia="el-GR"/>
              </w:rPr>
            </w:pPr>
            <w:r w:rsidRPr="006C1C8B">
              <w:rPr>
                <w:sz w:val="24"/>
                <w:lang w:eastAsia="el-GR"/>
              </w:rPr>
              <w:t>ΓΙΑ ΤΟΝ ΑΝΑΔΟΧΟ</w:t>
            </w:r>
          </w:p>
        </w:tc>
      </w:tr>
    </w:tbl>
    <w:p w:rsidR="0069359B" w:rsidRDefault="0069359B" w:rsidP="0069359B">
      <w:pPr>
        <w:rPr>
          <w:lang w:val="el-GR"/>
        </w:rPr>
      </w:pPr>
    </w:p>
    <w:p w:rsidR="0069359B" w:rsidRDefault="0069359B" w:rsidP="0069359B">
      <w:pPr>
        <w:rPr>
          <w:color w:val="0070C0"/>
          <w:szCs w:val="22"/>
          <w:lang w:val="el-GR" w:eastAsia="el-GR"/>
        </w:rPr>
      </w:pPr>
      <w:r w:rsidRPr="00FA4626">
        <w:rPr>
          <w:b/>
          <w:szCs w:val="22"/>
          <w:u w:val="single"/>
          <w:lang w:val="el-GR"/>
        </w:rPr>
        <w:t xml:space="preserve">ΡΗΤΡΑ ΑΚΕΡΑΙΟΤΗΤΑΣ </w:t>
      </w:r>
      <w:r w:rsidRPr="00FA4626">
        <w:rPr>
          <w:color w:val="0070C0"/>
          <w:szCs w:val="22"/>
          <w:lang w:val="el-GR"/>
        </w:rPr>
        <w:t>[επισυνάπτεται στο συμφωνητικό]</w:t>
      </w:r>
    </w:p>
    <w:p w:rsidR="0069359B" w:rsidRPr="00FA4626" w:rsidRDefault="0069359B" w:rsidP="0069359B">
      <w:pPr>
        <w:rPr>
          <w:szCs w:val="22"/>
          <w:lang w:val="el-GR"/>
        </w:rPr>
      </w:pPr>
    </w:p>
    <w:p w:rsidR="0069359B" w:rsidRPr="00FA4626" w:rsidRDefault="0069359B" w:rsidP="0069359B">
      <w:pPr>
        <w:rPr>
          <w:szCs w:val="22"/>
          <w:lang w:val="el-GR"/>
        </w:rPr>
      </w:pPr>
      <w:r w:rsidRPr="00FA4626">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69359B" w:rsidRPr="00FA4626" w:rsidRDefault="0069359B" w:rsidP="0069359B">
      <w:pPr>
        <w:rPr>
          <w:szCs w:val="22"/>
          <w:lang w:val="el-GR"/>
        </w:rPr>
      </w:pPr>
      <w:r w:rsidRPr="00FA4626">
        <w:rPr>
          <w:szCs w:val="22"/>
          <w:lang w:val="el-GR"/>
        </w:rPr>
        <w:t>Ειδικότερα ότι:</w:t>
      </w:r>
    </w:p>
    <w:p w:rsidR="0069359B" w:rsidRPr="00FA4626" w:rsidRDefault="0069359B" w:rsidP="0069359B">
      <w:pPr>
        <w:rPr>
          <w:szCs w:val="22"/>
          <w:lang w:val="el-GR"/>
        </w:rPr>
      </w:pPr>
      <w:r w:rsidRPr="00FA4626">
        <w:rPr>
          <w:szCs w:val="22"/>
          <w:lang w:val="el-GR"/>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69359B" w:rsidRPr="00FA4626" w:rsidRDefault="0069359B" w:rsidP="0069359B">
      <w:pPr>
        <w:rPr>
          <w:szCs w:val="22"/>
          <w:lang w:val="el-GR"/>
        </w:rPr>
      </w:pPr>
      <w:r w:rsidRPr="00FA4626">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69359B" w:rsidRPr="00FA4626" w:rsidRDefault="0069359B" w:rsidP="0069359B">
      <w:pPr>
        <w:rPr>
          <w:szCs w:val="22"/>
          <w:lang w:val="el-GR"/>
        </w:rPr>
      </w:pPr>
      <w:r w:rsidRPr="00FA4626">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FA4626">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69359B" w:rsidRPr="00FA4626" w:rsidRDefault="0069359B" w:rsidP="0069359B">
      <w:pPr>
        <w:rPr>
          <w:szCs w:val="22"/>
          <w:lang w:val="el-GR"/>
        </w:rPr>
      </w:pPr>
      <w:r w:rsidRPr="00FA4626">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69359B" w:rsidRPr="00FA4626" w:rsidRDefault="0069359B" w:rsidP="0069359B">
      <w:pPr>
        <w:rPr>
          <w:szCs w:val="22"/>
          <w:lang w:val="el-GR"/>
        </w:rPr>
      </w:pPr>
      <w:r w:rsidRPr="00FA4626">
        <w:rPr>
          <w:szCs w:val="22"/>
          <w:lang w:val="el-GR"/>
        </w:rPr>
        <w:t xml:space="preserve">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w:t>
      </w:r>
      <w:r w:rsidRPr="00FA4626">
        <w:rPr>
          <w:szCs w:val="22"/>
          <w:lang w:val="el-GR"/>
        </w:rPr>
        <w:lastRenderedPageBreak/>
        <w:t>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69359B" w:rsidRPr="00FA4626" w:rsidRDefault="0069359B" w:rsidP="0069359B">
      <w:pPr>
        <w:rPr>
          <w:szCs w:val="22"/>
          <w:lang w:val="el-GR"/>
        </w:rPr>
      </w:pPr>
      <w:r w:rsidRPr="00FA4626">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69359B" w:rsidRPr="00FA4626" w:rsidRDefault="0069359B" w:rsidP="0069359B">
      <w:pPr>
        <w:rPr>
          <w:szCs w:val="22"/>
          <w:lang w:val="el-GR"/>
        </w:rPr>
      </w:pPr>
      <w:r w:rsidRPr="00FA4626">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69359B" w:rsidRPr="00FA4626" w:rsidRDefault="0069359B" w:rsidP="0069359B">
      <w:pPr>
        <w:rPr>
          <w:szCs w:val="22"/>
          <w:lang w:val="el-GR"/>
        </w:rPr>
      </w:pPr>
      <w:r w:rsidRPr="00FA4626">
        <w:rPr>
          <w:szCs w:val="22"/>
          <w:lang w:val="el-GR"/>
        </w:rPr>
        <w:t xml:space="preserve">9) </w:t>
      </w:r>
      <w:r w:rsidRPr="00FA4626">
        <w:rPr>
          <w:color w:val="0070C0"/>
          <w:szCs w:val="22"/>
          <w:lang w:val="el-GR"/>
        </w:rPr>
        <w:t>[Σε περίπτωση χρησιμοποίησης υπεργολάβου</w:t>
      </w:r>
      <w:r w:rsidRPr="00FA4626">
        <w:rPr>
          <w:szCs w:val="22"/>
          <w:lang w:val="el-GR"/>
        </w:rPr>
        <w:t xml:space="preserve">] </w:t>
      </w:r>
    </w:p>
    <w:p w:rsidR="0069359B" w:rsidRPr="00FA4626" w:rsidRDefault="0069359B" w:rsidP="0069359B">
      <w:pPr>
        <w:rPr>
          <w:szCs w:val="22"/>
          <w:lang w:val="el-GR"/>
        </w:rPr>
      </w:pPr>
    </w:p>
    <w:p w:rsidR="0069359B" w:rsidRPr="00FA4626" w:rsidRDefault="0069359B" w:rsidP="0069359B">
      <w:pPr>
        <w:rPr>
          <w:szCs w:val="22"/>
          <w:lang w:val="el-GR"/>
        </w:rPr>
      </w:pPr>
      <w:r w:rsidRPr="00FA4626">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69359B" w:rsidRPr="00FA4626" w:rsidRDefault="0069359B" w:rsidP="0069359B">
      <w:pPr>
        <w:rPr>
          <w:rFonts w:ascii="Times New Roman" w:hAnsi="Times New Roman" w:cs="Times New Roman"/>
          <w:sz w:val="24"/>
          <w:lang w:val="el-GR"/>
        </w:rPr>
      </w:pPr>
      <w:r w:rsidRPr="00FA4626">
        <w:rPr>
          <w:lang w:val="el-GR"/>
        </w:rPr>
        <w:t>Υπογραφή/Σφραγίδα</w:t>
      </w:r>
    </w:p>
    <w:p w:rsidR="0069359B" w:rsidRPr="00FA4626" w:rsidRDefault="0069359B" w:rsidP="0069359B">
      <w:pPr>
        <w:rPr>
          <w:lang w:val="el-GR"/>
        </w:rPr>
      </w:pPr>
    </w:p>
    <w:p w:rsidR="0069359B" w:rsidRPr="00FA4626" w:rsidRDefault="0069359B" w:rsidP="0069359B">
      <w:pPr>
        <w:rPr>
          <w:lang w:val="el-GR"/>
        </w:rPr>
      </w:pPr>
      <w:r w:rsidRPr="00FA4626">
        <w:rPr>
          <w:lang w:val="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69359B" w:rsidRDefault="0069359B" w:rsidP="0069359B">
      <w:pPr>
        <w:rPr>
          <w:lang w:val="el-GR"/>
        </w:rPr>
      </w:pPr>
      <w:r>
        <w:rPr>
          <w:lang w:val="el-GR"/>
        </w:rPr>
        <w:br w:type="page"/>
      </w:r>
    </w:p>
    <w:p w:rsidR="0069359B" w:rsidRDefault="0069359B" w:rsidP="0069359B">
      <w:pPr>
        <w:pStyle w:val="2"/>
        <w:tabs>
          <w:tab w:val="clear" w:pos="567"/>
          <w:tab w:val="left" w:pos="0"/>
        </w:tabs>
        <w:spacing w:before="57" w:after="57"/>
        <w:ind w:left="0" w:firstLine="0"/>
        <w:rPr>
          <w:lang w:val="el-GR"/>
        </w:rPr>
      </w:pPr>
      <w:bookmarkStart w:id="20" w:name="_Toc131577026"/>
      <w:r w:rsidRPr="00B42C75">
        <w:rPr>
          <w:lang w:val="el-GR"/>
        </w:rPr>
        <w:lastRenderedPageBreak/>
        <w:t xml:space="preserve">ΠΑΡΑΡΤΗΜΑ </w:t>
      </w:r>
      <w:r w:rsidRPr="00B42C75">
        <w:rPr>
          <w:lang w:val="en-US"/>
        </w:rPr>
        <w:t>I</w:t>
      </w:r>
      <w:r>
        <w:rPr>
          <w:lang w:val="en-US"/>
        </w:rPr>
        <w:t>X</w:t>
      </w:r>
      <w:r w:rsidRPr="00B42C75">
        <w:rPr>
          <w:lang w:val="el-GR"/>
        </w:rPr>
        <w:t xml:space="preserve"> – </w:t>
      </w:r>
      <w:r>
        <w:rPr>
          <w:lang w:val="el-GR"/>
        </w:rPr>
        <w:t>Περιεχόμενο υπεύθυνης δήλωσης που προσκομίζεται ως δικαιολογητικό κατακύρωσης.</w:t>
      </w:r>
      <w:bookmarkEnd w:id="20"/>
    </w:p>
    <w:p w:rsidR="0069359B" w:rsidRDefault="0069359B" w:rsidP="0069359B">
      <w:pPr>
        <w:rPr>
          <w:lang w:val="el-GR"/>
        </w:rPr>
      </w:pPr>
    </w:p>
    <w:p w:rsidR="0069359B" w:rsidRPr="00821250" w:rsidRDefault="0069359B" w:rsidP="0069359B">
      <w:pPr>
        <w:rPr>
          <w:lang w:val="el-GR"/>
        </w:rPr>
      </w:pPr>
      <w:r w:rsidRPr="00821250">
        <w:rPr>
          <w:lang w:val="el-GR"/>
        </w:rPr>
        <w:t>Δηλώνω υπεύθυνα ότι:</w:t>
      </w:r>
    </w:p>
    <w:p w:rsidR="0069359B" w:rsidRPr="00821250" w:rsidRDefault="0069359B" w:rsidP="0069359B">
      <w:pPr>
        <w:rPr>
          <w:lang w:val="el-GR"/>
        </w:rPr>
      </w:pPr>
    </w:p>
    <w:p w:rsidR="0069359B" w:rsidRPr="00821250" w:rsidRDefault="0069359B" w:rsidP="0069359B">
      <w:pPr>
        <w:rPr>
          <w:b/>
          <w:lang w:val="el-GR"/>
        </w:rPr>
      </w:pPr>
      <w:r w:rsidRPr="00821250">
        <w:rPr>
          <w:b/>
          <w:lang w:val="el-GR"/>
        </w:rPr>
        <w:t>Παράγραφος 2.2.3.2. διακήρυξης:</w:t>
      </w:r>
    </w:p>
    <w:p w:rsidR="0069359B" w:rsidRPr="00821250" w:rsidRDefault="0069359B" w:rsidP="0069359B">
      <w:pPr>
        <w:rPr>
          <w:lang w:val="el-GR"/>
        </w:rPr>
      </w:pPr>
      <w:r w:rsidRPr="00821250">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12"/>
      </w:r>
      <w:r w:rsidRPr="00821250">
        <w:rPr>
          <w:rStyle w:val="ad"/>
          <w:lang w:val="el-GR"/>
        </w:rPr>
        <w:t>,</w:t>
      </w:r>
      <w:r w:rsidRPr="00002CC3">
        <w:rPr>
          <w:rStyle w:val="ad"/>
        </w:rPr>
        <w:footnoteReference w:id="13"/>
      </w:r>
      <w:r w:rsidRPr="00821250">
        <w:rPr>
          <w:lang w:val="el-GR"/>
        </w:rPr>
        <w:t xml:space="preserve">. </w:t>
      </w:r>
    </w:p>
    <w:p w:rsidR="0069359B" w:rsidRPr="00821250" w:rsidRDefault="0069359B" w:rsidP="0069359B">
      <w:pPr>
        <w:rPr>
          <w:rFonts w:eastAsia="Calibri"/>
          <w:bCs/>
          <w:i/>
          <w:color w:val="5B9BD5"/>
          <w:lang w:val="el-GR"/>
        </w:rPr>
      </w:pPr>
      <w:r w:rsidRPr="00821250">
        <w:rPr>
          <w:rFonts w:eastAsia="Calibri"/>
          <w:bCs/>
          <w:i/>
          <w:color w:val="5B9BD5"/>
          <w:lang w:val="el-GR"/>
        </w:rPr>
        <w:t>Ή</w:t>
      </w:r>
    </w:p>
    <w:p w:rsidR="0069359B" w:rsidRPr="00821250" w:rsidRDefault="0069359B" w:rsidP="0069359B">
      <w:pPr>
        <w:rPr>
          <w:rFonts w:eastAsia="Calibri"/>
          <w:bCs/>
          <w:i/>
          <w:color w:val="5B9BD5"/>
          <w:lang w:val="el-GR"/>
        </w:rPr>
      </w:pPr>
      <w:r w:rsidRPr="00821250">
        <w:rPr>
          <w:lang w:val="el-GR"/>
        </w:rPr>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ασφάλισηςαλλά τα συγκεκριμένα ποσά είναι εξαιρετικά μικρά. </w:t>
      </w:r>
      <w:r w:rsidRPr="00821250">
        <w:rPr>
          <w:rFonts w:eastAsia="Calibri"/>
          <w:bCs/>
          <w:i/>
          <w:color w:val="5B9BD5"/>
          <w:lang w:val="el-GR"/>
        </w:rPr>
        <w:t>[αναγράφονται τα ποσά]</w:t>
      </w:r>
    </w:p>
    <w:p w:rsidR="0069359B" w:rsidRPr="00821250" w:rsidRDefault="0069359B" w:rsidP="0069359B">
      <w:pPr>
        <w:rPr>
          <w:rFonts w:eastAsia="Calibri"/>
          <w:bCs/>
          <w:i/>
          <w:color w:val="5B9BD5"/>
          <w:lang w:val="el-GR"/>
        </w:rPr>
      </w:pPr>
      <w:r w:rsidRPr="00821250">
        <w:rPr>
          <w:rFonts w:eastAsia="Calibri"/>
          <w:bCs/>
          <w:i/>
          <w:color w:val="5B9BD5"/>
          <w:lang w:val="el-GR"/>
        </w:rPr>
        <w:t>Ή</w:t>
      </w:r>
    </w:p>
    <w:p w:rsidR="0069359B" w:rsidRPr="00821250" w:rsidRDefault="0069359B" w:rsidP="0069359B">
      <w:pPr>
        <w:rPr>
          <w:rFonts w:eastAsia="Calibri"/>
          <w:bCs/>
          <w:i/>
          <w:color w:val="5B9BD5"/>
          <w:lang w:val="el-GR"/>
        </w:rPr>
      </w:pPr>
      <w:r w:rsidRPr="00821250">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821250">
        <w:rPr>
          <w:rFonts w:eastAsia="Calibri"/>
          <w:bCs/>
          <w:i/>
          <w:color w:val="5B9BD5"/>
          <w:lang w:val="el-GR"/>
        </w:rPr>
        <w:t>[αναγράφεται το ποσό και η ημερομηνία ενημέρωσης]</w:t>
      </w:r>
    </w:p>
    <w:p w:rsidR="0069359B" w:rsidRPr="00821250" w:rsidRDefault="0069359B" w:rsidP="0069359B">
      <w:pPr>
        <w:rPr>
          <w:lang w:val="el-GR"/>
        </w:rPr>
      </w:pPr>
    </w:p>
    <w:p w:rsidR="0069359B" w:rsidRPr="00821250" w:rsidRDefault="0069359B" w:rsidP="0069359B">
      <w:pPr>
        <w:rPr>
          <w:b/>
          <w:lang w:val="el-GR"/>
        </w:rPr>
      </w:pPr>
      <w:r w:rsidRPr="00821250">
        <w:rPr>
          <w:b/>
          <w:lang w:val="el-GR"/>
        </w:rPr>
        <w:t>Παράγραφος 2.2.3.4. περ. α Διακήρυξης</w:t>
      </w:r>
    </w:p>
    <w:p w:rsidR="0069359B" w:rsidRPr="00821250" w:rsidRDefault="0069359B" w:rsidP="0069359B">
      <w:pPr>
        <w:rPr>
          <w:lang w:val="el-GR"/>
        </w:rPr>
      </w:pPr>
      <w:r w:rsidRPr="00821250">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821250">
        <w:rPr>
          <w:lang w:val="el-GR"/>
        </w:rPr>
        <w:t xml:space="preserve"> του Προσαρτήματος Α του ν. 4412/2016:</w:t>
      </w:r>
    </w:p>
    <w:p w:rsidR="0069359B" w:rsidRPr="00821250" w:rsidRDefault="0069359B" w:rsidP="0069359B">
      <w:pPr>
        <w:rPr>
          <w:lang w:val="el-GR"/>
        </w:rPr>
      </w:pPr>
    </w:p>
    <w:p w:rsidR="0069359B" w:rsidRPr="00821250" w:rsidRDefault="0069359B" w:rsidP="0069359B">
      <w:pPr>
        <w:rPr>
          <w:b/>
          <w:lang w:val="el-GR"/>
        </w:rPr>
      </w:pPr>
      <w:r w:rsidRPr="00821250">
        <w:rPr>
          <w:b/>
          <w:lang w:val="el-GR"/>
        </w:rPr>
        <w:t>Παράγραφος 2.2.3.4. περ. β Διακήρυξης</w:t>
      </w:r>
    </w:p>
    <w:p w:rsidR="0069359B" w:rsidRPr="00821250" w:rsidRDefault="0069359B" w:rsidP="0069359B">
      <w:pPr>
        <w:rPr>
          <w:rFonts w:eastAsia="Calibri"/>
          <w:bCs/>
          <w:i/>
          <w:color w:val="5B9BD5"/>
          <w:lang w:val="el-GR"/>
        </w:rPr>
      </w:pPr>
      <w:r w:rsidRPr="00821250">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821250">
        <w:rPr>
          <w:rFonts w:eastAsia="Calibri"/>
          <w:bCs/>
          <w:i/>
          <w:color w:val="5B9BD5"/>
          <w:lang w:val="el-GR"/>
        </w:rPr>
        <w:t xml:space="preserve">[αναγράφονται τα αποδεικτικά στοιχεία] </w:t>
      </w:r>
    </w:p>
    <w:p w:rsidR="0069359B" w:rsidRPr="00821250" w:rsidRDefault="0069359B" w:rsidP="0069359B">
      <w:pPr>
        <w:rPr>
          <w:rFonts w:eastAsia="Calibri"/>
          <w:bCs/>
          <w:i/>
          <w:color w:val="5B9BD5"/>
          <w:lang w:val="el-GR"/>
        </w:rPr>
      </w:pPr>
      <w:r w:rsidRPr="00821250">
        <w:rPr>
          <w:rFonts w:eastAsia="Calibri"/>
          <w:bCs/>
          <w:i/>
          <w:color w:val="5B9BD5"/>
          <w:lang w:val="el-GR"/>
        </w:rPr>
        <w:t>Ιδίως στην περίπτωση εξυγίανσης:</w:t>
      </w:r>
    </w:p>
    <w:p w:rsidR="0069359B" w:rsidRPr="00821250" w:rsidRDefault="0069359B" w:rsidP="0069359B">
      <w:pPr>
        <w:rPr>
          <w:lang w:val="el-GR"/>
        </w:rPr>
      </w:pPr>
      <w:r w:rsidRPr="00821250">
        <w:rPr>
          <w:lang w:val="el-GR"/>
        </w:rPr>
        <w:lastRenderedPageBreak/>
        <w:t xml:space="preserve">Έχω υπαχθεί σε διαδικασία εξυγίανσης </w:t>
      </w:r>
      <w:r w:rsidRPr="00821250">
        <w:rPr>
          <w:rFonts w:eastAsia="Calibri"/>
          <w:bCs/>
          <w:i/>
          <w:color w:val="5B9BD5"/>
          <w:lang w:val="el-GR"/>
        </w:rPr>
        <w:t>[αναγράφεται ο αριθμός και η ημερομηνία έκδοσης δικαστικής απόφασης]</w:t>
      </w:r>
      <w:r w:rsidRPr="00821250">
        <w:rPr>
          <w:lang w:val="el-GR"/>
        </w:rPr>
        <w:t xml:space="preserve"> και τηρώ/τηρούμε τους όρους αυτής. </w:t>
      </w:r>
    </w:p>
    <w:p w:rsidR="0069359B" w:rsidRPr="00821250" w:rsidRDefault="0069359B" w:rsidP="0069359B">
      <w:pPr>
        <w:rPr>
          <w:lang w:val="el-GR"/>
        </w:rPr>
      </w:pPr>
    </w:p>
    <w:p w:rsidR="0069359B" w:rsidRPr="00821250" w:rsidRDefault="0069359B" w:rsidP="0069359B">
      <w:pPr>
        <w:rPr>
          <w:b/>
          <w:lang w:val="el-GR"/>
        </w:rPr>
      </w:pPr>
      <w:r w:rsidRPr="00821250">
        <w:rPr>
          <w:b/>
          <w:lang w:val="el-GR"/>
        </w:rPr>
        <w:t>Παράγραφος 2.2.3.9. διακήρυξης:</w:t>
      </w:r>
    </w:p>
    <w:p w:rsidR="0069359B" w:rsidRPr="00821250" w:rsidRDefault="0069359B" w:rsidP="0069359B">
      <w:pPr>
        <w:rPr>
          <w:lang w:val="el-GR"/>
        </w:rPr>
      </w:pPr>
      <w:r w:rsidRPr="00821250">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69359B" w:rsidRPr="00821250" w:rsidRDefault="0069359B" w:rsidP="0069359B">
      <w:pPr>
        <w:rPr>
          <w:lang w:val="el-GR"/>
        </w:rPr>
      </w:pPr>
      <w:r w:rsidRPr="00821250">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821250">
        <w:rPr>
          <w:rFonts w:eastAsia="Calibri"/>
          <w:bCs/>
          <w:i/>
          <w:color w:val="5B9BD5"/>
          <w:lang w:val="el-GR"/>
        </w:rPr>
        <w:t>[αναφέρεται αριθμός και ημερομηνία απόφασης καθώς και πληροφορίες για την κύρια δίκη]</w:t>
      </w:r>
    </w:p>
    <w:p w:rsidR="0069359B" w:rsidRPr="00821250" w:rsidRDefault="0069359B" w:rsidP="0069359B">
      <w:pPr>
        <w:rPr>
          <w:lang w:val="el-GR"/>
        </w:rPr>
      </w:pPr>
    </w:p>
    <w:p w:rsidR="0069359B" w:rsidRPr="00821250" w:rsidRDefault="0069359B" w:rsidP="0069359B">
      <w:pPr>
        <w:rPr>
          <w:b/>
          <w:lang w:val="el-GR"/>
        </w:rPr>
      </w:pPr>
      <w:r w:rsidRPr="00821250">
        <w:rPr>
          <w:b/>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69359B" w:rsidRPr="00821250" w:rsidRDefault="0069359B" w:rsidP="0069359B">
      <w:pPr>
        <w:rPr>
          <w:lang w:val="el-GR"/>
        </w:rPr>
      </w:pPr>
    </w:p>
    <w:p w:rsidR="0069359B" w:rsidRPr="00821250" w:rsidRDefault="0069359B" w:rsidP="0069359B">
      <w:pPr>
        <w:rPr>
          <w:lang w:val="el-GR"/>
        </w:rPr>
      </w:pPr>
      <w:r w:rsidRPr="00821250">
        <w:rPr>
          <w:lang w:val="el-GR"/>
        </w:rPr>
        <w:t>ΔΗΛΩΣΗ ΟΨΙΓΕΝΩΝ ΜΕΤΑΒΟΛΩΝ</w:t>
      </w:r>
      <w:r w:rsidRPr="00002CC3">
        <w:rPr>
          <w:rStyle w:val="ad"/>
        </w:rPr>
        <w:footnoteReference w:id="14"/>
      </w:r>
    </w:p>
    <w:p w:rsidR="0069359B" w:rsidRPr="00821250" w:rsidRDefault="0069359B" w:rsidP="0069359B">
      <w:pPr>
        <w:rPr>
          <w:lang w:val="el-GR"/>
        </w:rPr>
      </w:pPr>
    </w:p>
    <w:p w:rsidR="0069359B" w:rsidRPr="00821250" w:rsidRDefault="0069359B" w:rsidP="0069359B">
      <w:pPr>
        <w:rPr>
          <w:lang w:val="el-GR"/>
        </w:rPr>
      </w:pPr>
      <w:r w:rsidRPr="00821250">
        <w:rPr>
          <w:lang w:val="el-GR"/>
        </w:rPr>
        <w:t xml:space="preserve">Δεν έχουν επέλθει στο πρόσωπό μου/μας οψιγενείς μεταβολές κατά την έννοια του άρθρου 104 του Ν. 4412/2016. </w:t>
      </w:r>
    </w:p>
    <w:p w:rsidR="0069359B" w:rsidRDefault="0069359B" w:rsidP="0069359B">
      <w:pPr>
        <w:rPr>
          <w:u w:val="single"/>
          <w:lang w:val="el-GR"/>
        </w:rPr>
      </w:pPr>
    </w:p>
    <w:p w:rsidR="0069359B" w:rsidRPr="00821250" w:rsidRDefault="0069359B" w:rsidP="0069359B">
      <w:pPr>
        <w:rPr>
          <w:u w:val="single"/>
          <w:lang w:val="el-GR"/>
        </w:rPr>
      </w:pPr>
      <w:r w:rsidRPr="00821250">
        <w:rPr>
          <w:u w:val="single"/>
          <w:lang w:val="el-GR"/>
        </w:rPr>
        <w:t>ΔΗΛΩΣΗ</w:t>
      </w:r>
    </w:p>
    <w:p w:rsidR="0069359B" w:rsidRPr="00821250" w:rsidRDefault="0069359B" w:rsidP="0069359B">
      <w:pPr>
        <w:rPr>
          <w:lang w:val="el-GR"/>
        </w:rPr>
      </w:pPr>
      <w:r w:rsidRPr="00821250">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B54E66" w:rsidRPr="0069359B" w:rsidRDefault="006F1B0A" w:rsidP="0069359B">
      <w:pPr>
        <w:rPr>
          <w:lang w:val="el-GR"/>
        </w:rPr>
      </w:pPr>
      <w:bookmarkStart w:id="21" w:name="_GoBack"/>
      <w:bookmarkEnd w:id="21"/>
    </w:p>
    <w:sectPr w:rsidR="00B54E66" w:rsidRPr="0069359B" w:rsidSect="00FB5FDE">
      <w:headerReference w:type="default" r:id="rId13"/>
      <w:footerReference w:type="default" r:id="rId14"/>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B0A" w:rsidRDefault="006F1B0A" w:rsidP="009246F7">
      <w:pPr>
        <w:spacing w:after="0"/>
      </w:pPr>
      <w:r>
        <w:separator/>
      </w:r>
    </w:p>
  </w:endnote>
  <w:endnote w:type="continuationSeparator" w:id="0">
    <w:p w:rsidR="006F1B0A" w:rsidRDefault="006F1B0A" w:rsidP="009246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4000ACFF" w:usb2="00000001"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 w:name="Lucida Sans">
    <w:altName w:val="Arial"/>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panose1 w:val="00000000000000000000"/>
    <w:charset w:val="A1"/>
    <w:family w:val="swiss"/>
    <w:notTrueType/>
    <w:pitch w:val="variable"/>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2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onsolas">
    <w:panose1 w:val="020B0609020204030204"/>
    <w:charset w:val="A1"/>
    <w:family w:val="modern"/>
    <w:pitch w:val="fixed"/>
    <w:sig w:usb0="E00006FF" w:usb1="0000FCFF" w:usb2="00000001" w:usb3="00000000" w:csb0="0000019F" w:csb1="00000000"/>
  </w:font>
  <w:font w:name="CG Times">
    <w:panose1 w:val="02020603050405020304"/>
    <w:charset w:val="00"/>
    <w:family w:val="roman"/>
    <w:pitch w:val="variable"/>
    <w:sig w:usb0="00000003" w:usb1="00000000" w:usb2="00000000" w:usb3="00000000" w:csb0="00000001"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59B" w:rsidRDefault="0069359B">
    <w:pPr>
      <w:pStyle w:val="af3"/>
      <w:spacing w:after="0"/>
      <w:jc w:val="center"/>
      <w:rPr>
        <w:rFonts w:eastAsia="Times New Roman"/>
        <w:kern w:val="1"/>
        <w:sz w:val="18"/>
        <w:szCs w:val="18"/>
        <w:lang w:val="el-GR" w:eastAsia="zh-CN"/>
      </w:rPr>
    </w:pPr>
  </w:p>
  <w:p w:rsidR="0069359B" w:rsidRDefault="0069359B">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30</w:t>
    </w:r>
    <w:r>
      <w:rPr>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6F7" w:rsidRDefault="009246F7">
    <w:pPr>
      <w:pStyle w:val="af3"/>
      <w:spacing w:after="0"/>
      <w:jc w:val="center"/>
      <w:rPr>
        <w:rFonts w:eastAsia="Times New Roman"/>
        <w:kern w:val="1"/>
        <w:sz w:val="18"/>
        <w:szCs w:val="18"/>
        <w:lang w:val="el-GR" w:eastAsia="zh-CN"/>
      </w:rPr>
    </w:pPr>
  </w:p>
  <w:p w:rsidR="009246F7" w:rsidRDefault="009246F7">
    <w:pPr>
      <w:pStyle w:val="af3"/>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30</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B0A" w:rsidRDefault="006F1B0A" w:rsidP="009246F7">
      <w:pPr>
        <w:spacing w:after="0"/>
      </w:pPr>
      <w:r>
        <w:separator/>
      </w:r>
    </w:p>
  </w:footnote>
  <w:footnote w:type="continuationSeparator" w:id="0">
    <w:p w:rsidR="006F1B0A" w:rsidRDefault="006F1B0A" w:rsidP="009246F7">
      <w:pPr>
        <w:spacing w:after="0"/>
      </w:pPr>
      <w:r>
        <w:continuationSeparator/>
      </w:r>
    </w:p>
  </w:footnote>
  <w:footnote w:id="1">
    <w:p w:rsidR="0069359B" w:rsidRDefault="0069359B" w:rsidP="0069359B">
      <w:pPr>
        <w:spacing w:after="0" w:line="0" w:lineRule="atLeast"/>
        <w:jc w:val="left"/>
        <w:rPr>
          <w:lang w:val="el-GR"/>
        </w:rPr>
      </w:pPr>
      <w:r>
        <w:rPr>
          <w:rStyle w:val="a4"/>
          <w:rFonts w:eastAsia="MS Mincho"/>
          <w:lang w:val="el-GR"/>
        </w:rPr>
        <w:t>1</w:t>
      </w:r>
      <w:r>
        <w:rPr>
          <w:color w:val="000000"/>
          <w:kern w:val="2"/>
          <w:sz w:val="20"/>
          <w:lang w:val="el-GR"/>
        </w:rPr>
        <w:tab/>
        <w:t xml:space="preserve"> Όπως ορίζεται στα έγγραφα της σύμβασης.</w:t>
      </w:r>
    </w:p>
  </w:footnote>
  <w:footnote w:id="2">
    <w:p w:rsidR="0069359B" w:rsidRDefault="0069359B" w:rsidP="0069359B">
      <w:pPr>
        <w:spacing w:after="0" w:line="0" w:lineRule="atLeast"/>
        <w:jc w:val="left"/>
        <w:rPr>
          <w:lang w:val="el-GR"/>
        </w:rPr>
      </w:pPr>
      <w:r>
        <w:rPr>
          <w:rStyle w:val="a4"/>
          <w:rFonts w:eastAsia="MS Mincho"/>
          <w:lang w:val="el-GR"/>
        </w:rPr>
        <w:t>2</w:t>
      </w:r>
      <w:r>
        <w:rPr>
          <w:color w:val="000000"/>
          <w:kern w:val="2"/>
          <w:sz w:val="20"/>
          <w:lang w:val="el-GR"/>
        </w:rPr>
        <w:tab/>
        <w:t xml:space="preserve"> Όπως ορίζεται στα έγγραφα της σύμβασης.</w:t>
      </w:r>
    </w:p>
  </w:footnote>
  <w:footnote w:id="3">
    <w:p w:rsidR="0069359B" w:rsidRDefault="0069359B" w:rsidP="0069359B">
      <w:pPr>
        <w:spacing w:after="0" w:line="276" w:lineRule="auto"/>
        <w:rPr>
          <w:lang w:val="el-GR"/>
        </w:rPr>
      </w:pPr>
      <w:r>
        <w:rPr>
          <w:rStyle w:val="a4"/>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4">
    <w:p w:rsidR="0069359B" w:rsidRDefault="0069359B" w:rsidP="0069359B">
      <w:pPr>
        <w:spacing w:after="0" w:line="0" w:lineRule="atLeast"/>
        <w:jc w:val="left"/>
        <w:rPr>
          <w:lang w:val="el-GR"/>
        </w:rPr>
      </w:pPr>
      <w:r>
        <w:rPr>
          <w:rStyle w:val="a4"/>
          <w:rFonts w:eastAsia="MS Mincho"/>
          <w:lang w:val="el-GR"/>
        </w:rPr>
        <w:t>4</w:t>
      </w:r>
      <w:r>
        <w:rPr>
          <w:color w:val="000000"/>
          <w:kern w:val="2"/>
          <w:sz w:val="20"/>
          <w:lang w:val="el-GR"/>
        </w:rPr>
        <w:tab/>
        <w:t xml:space="preserve"> Όπως υποσημείωση 3.</w:t>
      </w:r>
    </w:p>
  </w:footnote>
  <w:footnote w:id="5">
    <w:p w:rsidR="0069359B" w:rsidRDefault="0069359B" w:rsidP="0069359B">
      <w:pPr>
        <w:spacing w:after="200"/>
        <w:rPr>
          <w:lang w:val="el-GR"/>
        </w:rPr>
      </w:pPr>
      <w:r>
        <w:rPr>
          <w:rStyle w:val="a4"/>
          <w:rFonts w:eastAsia="MS Mincho"/>
          <w:lang w:val="el-GR"/>
        </w:rPr>
        <w:t>5</w:t>
      </w:r>
      <w:r>
        <w:rPr>
          <w:rStyle w:val="WW-2"/>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6">
    <w:p w:rsidR="0069359B" w:rsidRDefault="0069359B" w:rsidP="0069359B">
      <w:pPr>
        <w:spacing w:after="0" w:line="0" w:lineRule="atLeast"/>
        <w:rPr>
          <w:lang w:val="el-GR"/>
        </w:rPr>
      </w:pPr>
      <w:r>
        <w:rPr>
          <w:rStyle w:val="a4"/>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7">
    <w:p w:rsidR="0069359B" w:rsidRDefault="0069359B" w:rsidP="0069359B">
      <w:pPr>
        <w:spacing w:after="0" w:line="0" w:lineRule="atLeast"/>
        <w:rPr>
          <w:lang w:val="el-GR"/>
        </w:rPr>
      </w:pPr>
      <w:r>
        <w:rPr>
          <w:rStyle w:val="a4"/>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8">
    <w:p w:rsidR="0069359B" w:rsidRDefault="0069359B" w:rsidP="0069359B">
      <w:pPr>
        <w:pStyle w:val="af5"/>
        <w:widowControl w:val="0"/>
        <w:suppressLineNumbers/>
        <w:ind w:left="0" w:firstLine="0"/>
        <w:rPr>
          <w:lang w:val="el-GR"/>
        </w:rPr>
      </w:pPr>
      <w:r>
        <w:rPr>
          <w:rStyle w:val="a4"/>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9">
    <w:p w:rsidR="0069359B" w:rsidRDefault="0069359B" w:rsidP="0069359B">
      <w:pPr>
        <w:pStyle w:val="af5"/>
        <w:widowControl w:val="0"/>
        <w:suppressLineNumbers/>
        <w:spacing w:after="200"/>
        <w:ind w:left="0" w:firstLine="0"/>
        <w:rPr>
          <w:lang w:val="el-GR"/>
        </w:rPr>
      </w:pPr>
      <w:r>
        <w:rPr>
          <w:rStyle w:val="a4"/>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0">
    <w:p w:rsidR="0069359B" w:rsidRPr="00C336AD" w:rsidRDefault="0069359B" w:rsidP="0069359B">
      <w:pPr>
        <w:pStyle w:val="af5"/>
        <w:rPr>
          <w:lang w:val="el-GR"/>
        </w:rPr>
      </w:pPr>
      <w:r w:rsidRPr="0015619F">
        <w:rPr>
          <w:rStyle w:val="ad"/>
        </w:rPr>
        <w:footnoteRef/>
      </w:r>
      <w:r w:rsidRPr="00C336AD">
        <w:rPr>
          <w:lang w:val="el-GR"/>
        </w:rPr>
        <w:t xml:space="preserve"> </w:t>
      </w:r>
      <w:r w:rsidRPr="00C336AD">
        <w:rPr>
          <w:lang w:val="el-GR" w:eastAsia="el-GR"/>
        </w:rPr>
        <w:t>Στις διαδικασίες σύναψης δημόσιας σύμβασης προμηθειών, όταν από τα έγγραφα της σύμβασης προβλέπεται χρόνος παράδοσης των αγαθών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11">
    <w:p w:rsidR="0069359B" w:rsidRPr="00295099" w:rsidRDefault="0069359B" w:rsidP="0069359B">
      <w:pPr>
        <w:pStyle w:val="af5"/>
        <w:rPr>
          <w:lang w:val="el-GR"/>
        </w:rPr>
      </w:pPr>
      <w:r w:rsidRPr="0015619F">
        <w:rPr>
          <w:rStyle w:val="ad"/>
        </w:rPr>
        <w:footnoteRef/>
      </w:r>
      <w:r w:rsidRPr="00295099">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12">
    <w:p w:rsidR="0069359B" w:rsidRPr="00821250" w:rsidRDefault="0069359B" w:rsidP="0069359B">
      <w:pPr>
        <w:pStyle w:val="af5"/>
        <w:rPr>
          <w:lang w:val="el-GR"/>
        </w:rPr>
      </w:pPr>
      <w:r w:rsidRPr="002D4C52">
        <w:rPr>
          <w:rStyle w:val="ad"/>
        </w:rPr>
        <w:footnoteRef/>
      </w:r>
      <w:r w:rsidRPr="00821250">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13">
    <w:p w:rsidR="0069359B" w:rsidRPr="00821250" w:rsidRDefault="0069359B" w:rsidP="0069359B">
      <w:pPr>
        <w:rPr>
          <w:lang w:val="el-GR"/>
        </w:rPr>
      </w:pPr>
      <w:r w:rsidRPr="002D4C52">
        <w:rPr>
          <w:rStyle w:val="ad"/>
        </w:rPr>
        <w:footnoteRef/>
      </w:r>
      <w:r w:rsidRPr="00821250">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14">
    <w:p w:rsidR="0069359B" w:rsidRPr="00821250" w:rsidRDefault="0069359B" w:rsidP="0069359B">
      <w:pPr>
        <w:pStyle w:val="af5"/>
        <w:rPr>
          <w:lang w:val="el-GR"/>
        </w:rPr>
      </w:pPr>
      <w:r>
        <w:rPr>
          <w:rStyle w:val="ad"/>
        </w:rPr>
        <w:footnoteRef/>
      </w:r>
      <w:r w:rsidRPr="00821250">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59B" w:rsidRPr="00E8294C" w:rsidRDefault="0069359B">
    <w:pPr>
      <w:rPr>
        <w:lang w:val="el-GR"/>
      </w:rPr>
    </w:pPr>
    <w:r>
      <w:rPr>
        <w:lang w:val="el-GR"/>
      </w:rPr>
      <w:t>ΚΑΤΑΧΩΡΙΣΤΕΟ ΣΤΟ ΚΗΜΔΗΣ</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6F7" w:rsidRPr="00E8294C" w:rsidRDefault="009246F7">
    <w:pPr>
      <w:rPr>
        <w:lang w:val="el-GR"/>
      </w:rPr>
    </w:pPr>
    <w:r>
      <w:rPr>
        <w:lang w:val="el-GR"/>
      </w:rPr>
      <w:t>ΚΑΤΑΧΩΡΙΣΤΕΟ ΣΤΟ ΚΗΜΔΗΣ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B13A44"/>
    <w:multiLevelType w:val="hybridMultilevel"/>
    <w:tmpl w:val="067AB7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598544C"/>
    <w:multiLevelType w:val="multilevel"/>
    <w:tmpl w:val="66869CBC"/>
    <w:lvl w:ilvl="0">
      <w:start w:val="2"/>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86236EA"/>
    <w:multiLevelType w:val="hybridMultilevel"/>
    <w:tmpl w:val="E38289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29E7035"/>
    <w:multiLevelType w:val="multilevel"/>
    <w:tmpl w:val="CCD8F0AA"/>
    <w:lvl w:ilvl="0">
      <w:start w:val="1"/>
      <w:numFmt w:val="decimal"/>
      <w:lvlText w:val="2.1.%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92557C"/>
    <w:multiLevelType w:val="hybridMultilevel"/>
    <w:tmpl w:val="F0348A2C"/>
    <w:lvl w:ilvl="0" w:tplc="71F4358E">
      <w:start w:val="1"/>
      <w:numFmt w:val="decimal"/>
      <w:lvlText w:val="%1."/>
      <w:lvlJc w:val="left"/>
      <w:pPr>
        <w:ind w:left="720" w:hanging="360"/>
      </w:pPr>
      <w:rPr>
        <w:rFonts w:eastAsia="Calibri"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F31425C"/>
    <w:multiLevelType w:val="multilevel"/>
    <w:tmpl w:val="123E222E"/>
    <w:lvl w:ilvl="0">
      <w:start w:val="8"/>
      <w:numFmt w:val="decimal"/>
      <w:lvlText w:val="5.2.%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A71A10"/>
    <w:multiLevelType w:val="hybridMultilevel"/>
    <w:tmpl w:val="16E6C8A4"/>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8" w15:restartNumberingAfterBreak="0">
    <w:nsid w:val="35263656"/>
    <w:multiLevelType w:val="hybridMultilevel"/>
    <w:tmpl w:val="8C344272"/>
    <w:lvl w:ilvl="0" w:tplc="01BA8DD8">
      <w:start w:val="1"/>
      <w:numFmt w:val="bullet"/>
      <w:lvlText w:val="­"/>
      <w:lvlJc w:val="left"/>
      <w:pPr>
        <w:ind w:left="644" w:hanging="360"/>
      </w:pPr>
      <w:rPr>
        <w:rFonts w:ascii="Angsana New" w:hAnsi="Angsana New" w:hint="default"/>
      </w:rPr>
    </w:lvl>
    <w:lvl w:ilvl="1" w:tplc="33EA14FC" w:tentative="1">
      <w:start w:val="1"/>
      <w:numFmt w:val="bullet"/>
      <w:lvlText w:val="o"/>
      <w:lvlJc w:val="left"/>
      <w:pPr>
        <w:ind w:left="1440" w:hanging="360"/>
      </w:pPr>
      <w:rPr>
        <w:rFonts w:ascii="Courier New" w:hAnsi="Courier New" w:cs="Courier New" w:hint="default"/>
      </w:rPr>
    </w:lvl>
    <w:lvl w:ilvl="2" w:tplc="52B69F2A" w:tentative="1">
      <w:start w:val="1"/>
      <w:numFmt w:val="bullet"/>
      <w:lvlText w:val=""/>
      <w:lvlJc w:val="left"/>
      <w:pPr>
        <w:ind w:left="2160" w:hanging="360"/>
      </w:pPr>
      <w:rPr>
        <w:rFonts w:ascii="Wingdings" w:hAnsi="Wingdings" w:hint="default"/>
      </w:rPr>
    </w:lvl>
    <w:lvl w:ilvl="3" w:tplc="A0B008D4" w:tentative="1">
      <w:start w:val="1"/>
      <w:numFmt w:val="bullet"/>
      <w:lvlText w:val=""/>
      <w:lvlJc w:val="left"/>
      <w:pPr>
        <w:ind w:left="2880" w:hanging="360"/>
      </w:pPr>
      <w:rPr>
        <w:rFonts w:ascii="Symbol" w:hAnsi="Symbol" w:hint="default"/>
      </w:rPr>
    </w:lvl>
    <w:lvl w:ilvl="4" w:tplc="0E4AB12C" w:tentative="1">
      <w:start w:val="1"/>
      <w:numFmt w:val="bullet"/>
      <w:lvlText w:val="o"/>
      <w:lvlJc w:val="left"/>
      <w:pPr>
        <w:ind w:left="3600" w:hanging="360"/>
      </w:pPr>
      <w:rPr>
        <w:rFonts w:ascii="Courier New" w:hAnsi="Courier New" w:cs="Courier New" w:hint="default"/>
      </w:rPr>
    </w:lvl>
    <w:lvl w:ilvl="5" w:tplc="84DC6C9C" w:tentative="1">
      <w:start w:val="1"/>
      <w:numFmt w:val="bullet"/>
      <w:lvlText w:val=""/>
      <w:lvlJc w:val="left"/>
      <w:pPr>
        <w:ind w:left="4320" w:hanging="360"/>
      </w:pPr>
      <w:rPr>
        <w:rFonts w:ascii="Wingdings" w:hAnsi="Wingdings" w:hint="default"/>
      </w:rPr>
    </w:lvl>
    <w:lvl w:ilvl="6" w:tplc="10DE6892" w:tentative="1">
      <w:start w:val="1"/>
      <w:numFmt w:val="bullet"/>
      <w:lvlText w:val=""/>
      <w:lvlJc w:val="left"/>
      <w:pPr>
        <w:ind w:left="5040" w:hanging="360"/>
      </w:pPr>
      <w:rPr>
        <w:rFonts w:ascii="Symbol" w:hAnsi="Symbol" w:hint="default"/>
      </w:rPr>
    </w:lvl>
    <w:lvl w:ilvl="7" w:tplc="0DA6F158" w:tentative="1">
      <w:start w:val="1"/>
      <w:numFmt w:val="bullet"/>
      <w:lvlText w:val="o"/>
      <w:lvlJc w:val="left"/>
      <w:pPr>
        <w:ind w:left="5760" w:hanging="360"/>
      </w:pPr>
      <w:rPr>
        <w:rFonts w:ascii="Courier New" w:hAnsi="Courier New" w:cs="Courier New" w:hint="default"/>
      </w:rPr>
    </w:lvl>
    <w:lvl w:ilvl="8" w:tplc="6FAC8FBC" w:tentative="1">
      <w:start w:val="1"/>
      <w:numFmt w:val="bullet"/>
      <w:lvlText w:val=""/>
      <w:lvlJc w:val="left"/>
      <w:pPr>
        <w:ind w:left="6480" w:hanging="360"/>
      </w:pPr>
      <w:rPr>
        <w:rFonts w:ascii="Wingdings" w:hAnsi="Wingdings" w:hint="default"/>
      </w:rPr>
    </w:lvl>
  </w:abstractNum>
  <w:abstractNum w:abstractNumId="19"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7724B4A"/>
    <w:multiLevelType w:val="multilevel"/>
    <w:tmpl w:val="1E0AC7DE"/>
    <w:lvl w:ilvl="0">
      <w:start w:val="2"/>
      <w:numFmt w:val="decimal"/>
      <w:lvlText w:val="2.2.1.1.%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start w:val="1"/>
      <w:numFmt w:val="decimal"/>
      <w:lvlText w:val="%3."/>
      <w:lvlJc w:val="left"/>
      <w:rPr>
        <w:rFonts w:ascii="Calibri" w:eastAsia="Calibri" w:hAnsi="Calibri" w:cs="Calibri"/>
        <w:b w:val="0"/>
        <w:bCs w:val="0"/>
        <w:i w:val="0"/>
        <w:iCs w:val="0"/>
        <w:smallCaps w:val="0"/>
        <w:strike w:val="0"/>
        <w:color w:val="000000"/>
        <w:spacing w:val="0"/>
        <w:w w:val="100"/>
        <w:position w:val="0"/>
        <w:sz w:val="23"/>
        <w:szCs w:val="23"/>
        <w:u w:val="none"/>
      </w:rPr>
    </w:lvl>
    <w:lvl w:ilvl="3">
      <w:start w:val="10"/>
      <w:numFmt w:val="decimal"/>
      <w:lvlText w:val="%4."/>
      <w:lvlJc w:val="left"/>
      <w:rPr>
        <w:rFonts w:ascii="Calibri" w:eastAsia="Calibri" w:hAnsi="Calibri" w:cs="Calibri"/>
        <w:b w:val="0"/>
        <w:bCs w:val="0"/>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161AA6"/>
    <w:multiLevelType w:val="multilevel"/>
    <w:tmpl w:val="0A166CBC"/>
    <w:lvl w:ilvl="0">
      <w:start w:val="1"/>
      <w:numFmt w:val="decimal"/>
      <w:lvlText w:val="3.%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4"/>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2911C1"/>
    <w:multiLevelType w:val="multilevel"/>
    <w:tmpl w:val="99502EA4"/>
    <w:lvl w:ilvl="0">
      <w:start w:val="5"/>
      <w:numFmt w:val="decimal"/>
      <w:lvlText w:val="6.%1."/>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3E36A1A"/>
    <w:multiLevelType w:val="multilevel"/>
    <w:tmpl w:val="7EC8329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3"/>
        <w:szCs w:val="23"/>
        <w:u w:val="none"/>
      </w:rPr>
    </w:lvl>
    <w:lvl w:ilvl="1">
      <w:start w:val="2"/>
      <w:numFmt w:val="decimal"/>
      <w:lvlText w:val="%2."/>
      <w:lvlJc w:val="left"/>
      <w:rPr>
        <w:rFonts w:ascii="Calibri" w:eastAsia="Calibri" w:hAnsi="Calibri" w:cs="Calibri"/>
        <w:b/>
        <w:bCs/>
        <w:i w:val="0"/>
        <w:iCs w:val="0"/>
        <w:smallCaps w:val="0"/>
        <w:strike w:val="0"/>
        <w:color w:val="000000"/>
        <w:spacing w:val="0"/>
        <w:w w:val="100"/>
        <w:position w:val="0"/>
        <w:sz w:val="23"/>
        <w:szCs w:val="23"/>
        <w:u w:val="none"/>
      </w:rPr>
    </w:lvl>
    <w:lvl w:ilvl="2">
      <w:start w:val="1"/>
      <w:numFmt w:val="lowerLetter"/>
      <w:lvlText w:val="%3."/>
      <w:lvlJc w:val="left"/>
      <w:rPr>
        <w:rFonts w:ascii="Calibri" w:eastAsia="Calibri" w:hAnsi="Calibri" w:cs="Calibri"/>
        <w:b w:val="0"/>
        <w:bCs w:val="0"/>
        <w:i w:val="0"/>
        <w:iCs w:val="0"/>
        <w:smallCaps w:val="0"/>
        <w:strike w:val="0"/>
        <w:color w:val="000000"/>
        <w:spacing w:val="0"/>
        <w:w w:val="100"/>
        <w:position w:val="0"/>
        <w:sz w:val="23"/>
        <w:szCs w:val="23"/>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3FC32FA"/>
    <w:multiLevelType w:val="hybridMultilevel"/>
    <w:tmpl w:val="C4A463F0"/>
    <w:lvl w:ilvl="0" w:tplc="492A50DC">
      <w:start w:val="1"/>
      <w:numFmt w:val="decimal"/>
      <w:lvlText w:val="%1)"/>
      <w:lvlJc w:val="left"/>
      <w:pPr>
        <w:ind w:left="720" w:hanging="360"/>
      </w:pPr>
      <w:rPr>
        <w:rFonts w:hint="default"/>
      </w:rPr>
    </w:lvl>
    <w:lvl w:ilvl="1" w:tplc="8070CD9A" w:tentative="1">
      <w:start w:val="1"/>
      <w:numFmt w:val="lowerLetter"/>
      <w:lvlText w:val="%2."/>
      <w:lvlJc w:val="left"/>
      <w:pPr>
        <w:ind w:left="1440" w:hanging="360"/>
      </w:pPr>
    </w:lvl>
    <w:lvl w:ilvl="2" w:tplc="4B80C650" w:tentative="1">
      <w:start w:val="1"/>
      <w:numFmt w:val="lowerRoman"/>
      <w:lvlText w:val="%3."/>
      <w:lvlJc w:val="right"/>
      <w:pPr>
        <w:ind w:left="2160" w:hanging="180"/>
      </w:pPr>
    </w:lvl>
    <w:lvl w:ilvl="3" w:tplc="6BCA9AAE" w:tentative="1">
      <w:start w:val="1"/>
      <w:numFmt w:val="decimal"/>
      <w:lvlText w:val="%4."/>
      <w:lvlJc w:val="left"/>
      <w:pPr>
        <w:ind w:left="2880" w:hanging="360"/>
      </w:pPr>
    </w:lvl>
    <w:lvl w:ilvl="4" w:tplc="B502C03C" w:tentative="1">
      <w:start w:val="1"/>
      <w:numFmt w:val="lowerLetter"/>
      <w:lvlText w:val="%5."/>
      <w:lvlJc w:val="left"/>
      <w:pPr>
        <w:ind w:left="3600" w:hanging="360"/>
      </w:pPr>
    </w:lvl>
    <w:lvl w:ilvl="5" w:tplc="35E4BEFE" w:tentative="1">
      <w:start w:val="1"/>
      <w:numFmt w:val="lowerRoman"/>
      <w:lvlText w:val="%6."/>
      <w:lvlJc w:val="right"/>
      <w:pPr>
        <w:ind w:left="4320" w:hanging="180"/>
      </w:pPr>
    </w:lvl>
    <w:lvl w:ilvl="6" w:tplc="A0E26E72" w:tentative="1">
      <w:start w:val="1"/>
      <w:numFmt w:val="decimal"/>
      <w:lvlText w:val="%7."/>
      <w:lvlJc w:val="left"/>
      <w:pPr>
        <w:ind w:left="5040" w:hanging="360"/>
      </w:pPr>
    </w:lvl>
    <w:lvl w:ilvl="7" w:tplc="6E7E4BB4" w:tentative="1">
      <w:start w:val="1"/>
      <w:numFmt w:val="lowerLetter"/>
      <w:lvlText w:val="%8."/>
      <w:lvlJc w:val="left"/>
      <w:pPr>
        <w:ind w:left="5760" w:hanging="360"/>
      </w:pPr>
    </w:lvl>
    <w:lvl w:ilvl="8" w:tplc="AB3EE9FA" w:tentative="1">
      <w:start w:val="1"/>
      <w:numFmt w:val="lowerRoman"/>
      <w:lvlText w:val="%9."/>
      <w:lvlJc w:val="right"/>
      <w:pPr>
        <w:ind w:left="6480" w:hanging="180"/>
      </w:pPr>
    </w:lvl>
  </w:abstractNum>
  <w:abstractNum w:abstractNumId="26" w15:restartNumberingAfterBreak="0">
    <w:nsid w:val="54101F4E"/>
    <w:multiLevelType w:val="hybridMultilevel"/>
    <w:tmpl w:val="6F06BC02"/>
    <w:lvl w:ilvl="0" w:tplc="759452F6">
      <w:start w:val="1"/>
      <w:numFmt w:val="bullet"/>
      <w:lvlText w:val=""/>
      <w:lvlJc w:val="left"/>
      <w:pPr>
        <w:ind w:left="720" w:hanging="360"/>
      </w:pPr>
      <w:rPr>
        <w:rFonts w:ascii="Symbol" w:hAnsi="Symbol" w:hint="default"/>
      </w:rPr>
    </w:lvl>
    <w:lvl w:ilvl="1" w:tplc="376482E2" w:tentative="1">
      <w:start w:val="1"/>
      <w:numFmt w:val="bullet"/>
      <w:lvlText w:val="o"/>
      <w:lvlJc w:val="left"/>
      <w:pPr>
        <w:ind w:left="1440" w:hanging="360"/>
      </w:pPr>
      <w:rPr>
        <w:rFonts w:ascii="Courier New" w:hAnsi="Courier New" w:cs="Courier New" w:hint="default"/>
      </w:rPr>
    </w:lvl>
    <w:lvl w:ilvl="2" w:tplc="B67C4F32" w:tentative="1">
      <w:start w:val="1"/>
      <w:numFmt w:val="bullet"/>
      <w:lvlText w:val=""/>
      <w:lvlJc w:val="left"/>
      <w:pPr>
        <w:ind w:left="2160" w:hanging="360"/>
      </w:pPr>
      <w:rPr>
        <w:rFonts w:ascii="Wingdings" w:hAnsi="Wingdings" w:hint="default"/>
      </w:rPr>
    </w:lvl>
    <w:lvl w:ilvl="3" w:tplc="82A2F40A" w:tentative="1">
      <w:start w:val="1"/>
      <w:numFmt w:val="bullet"/>
      <w:lvlText w:val=""/>
      <w:lvlJc w:val="left"/>
      <w:pPr>
        <w:ind w:left="2880" w:hanging="360"/>
      </w:pPr>
      <w:rPr>
        <w:rFonts w:ascii="Symbol" w:hAnsi="Symbol" w:hint="default"/>
      </w:rPr>
    </w:lvl>
    <w:lvl w:ilvl="4" w:tplc="C9205740" w:tentative="1">
      <w:start w:val="1"/>
      <w:numFmt w:val="bullet"/>
      <w:lvlText w:val="o"/>
      <w:lvlJc w:val="left"/>
      <w:pPr>
        <w:ind w:left="3600" w:hanging="360"/>
      </w:pPr>
      <w:rPr>
        <w:rFonts w:ascii="Courier New" w:hAnsi="Courier New" w:cs="Courier New" w:hint="default"/>
      </w:rPr>
    </w:lvl>
    <w:lvl w:ilvl="5" w:tplc="9CF4ED28" w:tentative="1">
      <w:start w:val="1"/>
      <w:numFmt w:val="bullet"/>
      <w:lvlText w:val=""/>
      <w:lvlJc w:val="left"/>
      <w:pPr>
        <w:ind w:left="4320" w:hanging="360"/>
      </w:pPr>
      <w:rPr>
        <w:rFonts w:ascii="Wingdings" w:hAnsi="Wingdings" w:hint="default"/>
      </w:rPr>
    </w:lvl>
    <w:lvl w:ilvl="6" w:tplc="B5C60E64" w:tentative="1">
      <w:start w:val="1"/>
      <w:numFmt w:val="bullet"/>
      <w:lvlText w:val=""/>
      <w:lvlJc w:val="left"/>
      <w:pPr>
        <w:ind w:left="5040" w:hanging="360"/>
      </w:pPr>
      <w:rPr>
        <w:rFonts w:ascii="Symbol" w:hAnsi="Symbol" w:hint="default"/>
      </w:rPr>
    </w:lvl>
    <w:lvl w:ilvl="7" w:tplc="996060F0" w:tentative="1">
      <w:start w:val="1"/>
      <w:numFmt w:val="bullet"/>
      <w:lvlText w:val="o"/>
      <w:lvlJc w:val="left"/>
      <w:pPr>
        <w:ind w:left="5760" w:hanging="360"/>
      </w:pPr>
      <w:rPr>
        <w:rFonts w:ascii="Courier New" w:hAnsi="Courier New" w:cs="Courier New" w:hint="default"/>
      </w:rPr>
    </w:lvl>
    <w:lvl w:ilvl="8" w:tplc="37CA88D8" w:tentative="1">
      <w:start w:val="1"/>
      <w:numFmt w:val="bullet"/>
      <w:lvlText w:val=""/>
      <w:lvlJc w:val="left"/>
      <w:pPr>
        <w:ind w:left="6480" w:hanging="360"/>
      </w:pPr>
      <w:rPr>
        <w:rFonts w:ascii="Wingdings" w:hAnsi="Wingdings" w:hint="default"/>
      </w:rPr>
    </w:lvl>
  </w:abstractNum>
  <w:abstractNum w:abstractNumId="27" w15:restartNumberingAfterBreak="0">
    <w:nsid w:val="5A617E1C"/>
    <w:multiLevelType w:val="multilevel"/>
    <w:tmpl w:val="9C201A9C"/>
    <w:lvl w:ilvl="0">
      <w:start w:val="1"/>
      <w:numFmt w:val="decimal"/>
      <w:lvlText w:val="7.%1."/>
      <w:lvlJc w:val="left"/>
      <w:rPr>
        <w:rFonts w:ascii="Calibri" w:eastAsia="Calibri" w:hAnsi="Calibri" w:cs="Calibri"/>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6D467842"/>
    <w:multiLevelType w:val="hybridMultilevel"/>
    <w:tmpl w:val="9DCAF116"/>
    <w:lvl w:ilvl="0" w:tplc="04080001">
      <w:start w:val="1"/>
      <w:numFmt w:val="bullet"/>
      <w:lvlText w:val=""/>
      <w:lvlJc w:val="left"/>
      <w:pPr>
        <w:ind w:left="1081" w:hanging="360"/>
      </w:pPr>
      <w:rPr>
        <w:rFonts w:ascii="Symbol" w:hAnsi="Symbol" w:hint="default"/>
      </w:rPr>
    </w:lvl>
    <w:lvl w:ilvl="1" w:tplc="04080003" w:tentative="1">
      <w:start w:val="1"/>
      <w:numFmt w:val="bullet"/>
      <w:lvlText w:val="o"/>
      <w:lvlJc w:val="left"/>
      <w:pPr>
        <w:ind w:left="1801" w:hanging="360"/>
      </w:pPr>
      <w:rPr>
        <w:rFonts w:ascii="Courier New" w:hAnsi="Courier New" w:cs="Courier New" w:hint="default"/>
      </w:rPr>
    </w:lvl>
    <w:lvl w:ilvl="2" w:tplc="04080005" w:tentative="1">
      <w:start w:val="1"/>
      <w:numFmt w:val="bullet"/>
      <w:lvlText w:val=""/>
      <w:lvlJc w:val="left"/>
      <w:pPr>
        <w:ind w:left="2521" w:hanging="360"/>
      </w:pPr>
      <w:rPr>
        <w:rFonts w:ascii="Wingdings" w:hAnsi="Wingdings" w:hint="default"/>
      </w:rPr>
    </w:lvl>
    <w:lvl w:ilvl="3" w:tplc="04080001" w:tentative="1">
      <w:start w:val="1"/>
      <w:numFmt w:val="bullet"/>
      <w:lvlText w:val=""/>
      <w:lvlJc w:val="left"/>
      <w:pPr>
        <w:ind w:left="3241" w:hanging="360"/>
      </w:pPr>
      <w:rPr>
        <w:rFonts w:ascii="Symbol" w:hAnsi="Symbol" w:hint="default"/>
      </w:rPr>
    </w:lvl>
    <w:lvl w:ilvl="4" w:tplc="04080003" w:tentative="1">
      <w:start w:val="1"/>
      <w:numFmt w:val="bullet"/>
      <w:lvlText w:val="o"/>
      <w:lvlJc w:val="left"/>
      <w:pPr>
        <w:ind w:left="3961" w:hanging="360"/>
      </w:pPr>
      <w:rPr>
        <w:rFonts w:ascii="Courier New" w:hAnsi="Courier New" w:cs="Courier New" w:hint="default"/>
      </w:rPr>
    </w:lvl>
    <w:lvl w:ilvl="5" w:tplc="04080005" w:tentative="1">
      <w:start w:val="1"/>
      <w:numFmt w:val="bullet"/>
      <w:lvlText w:val=""/>
      <w:lvlJc w:val="left"/>
      <w:pPr>
        <w:ind w:left="4681" w:hanging="360"/>
      </w:pPr>
      <w:rPr>
        <w:rFonts w:ascii="Wingdings" w:hAnsi="Wingdings" w:hint="default"/>
      </w:rPr>
    </w:lvl>
    <w:lvl w:ilvl="6" w:tplc="04080001" w:tentative="1">
      <w:start w:val="1"/>
      <w:numFmt w:val="bullet"/>
      <w:lvlText w:val=""/>
      <w:lvlJc w:val="left"/>
      <w:pPr>
        <w:ind w:left="5401" w:hanging="360"/>
      </w:pPr>
      <w:rPr>
        <w:rFonts w:ascii="Symbol" w:hAnsi="Symbol" w:hint="default"/>
      </w:rPr>
    </w:lvl>
    <w:lvl w:ilvl="7" w:tplc="04080003" w:tentative="1">
      <w:start w:val="1"/>
      <w:numFmt w:val="bullet"/>
      <w:lvlText w:val="o"/>
      <w:lvlJc w:val="left"/>
      <w:pPr>
        <w:ind w:left="6121" w:hanging="360"/>
      </w:pPr>
      <w:rPr>
        <w:rFonts w:ascii="Courier New" w:hAnsi="Courier New" w:cs="Courier New" w:hint="default"/>
      </w:rPr>
    </w:lvl>
    <w:lvl w:ilvl="8" w:tplc="04080005" w:tentative="1">
      <w:start w:val="1"/>
      <w:numFmt w:val="bullet"/>
      <w:lvlText w:val=""/>
      <w:lvlJc w:val="left"/>
      <w:pPr>
        <w:ind w:left="6841" w:hanging="360"/>
      </w:pPr>
      <w:rPr>
        <w:rFonts w:ascii="Wingdings" w:hAnsi="Wingdings" w:hint="default"/>
      </w:rPr>
    </w:lvl>
  </w:abstractNum>
  <w:abstractNum w:abstractNumId="30" w15:restartNumberingAfterBreak="0">
    <w:nsid w:val="6EA322DC"/>
    <w:multiLevelType w:val="hybridMultilevel"/>
    <w:tmpl w:val="3662DCA8"/>
    <w:lvl w:ilvl="0" w:tplc="CF14BADA">
      <w:start w:val="1"/>
      <w:numFmt w:val="decimal"/>
      <w:lvlText w:val="%1."/>
      <w:lvlJc w:val="left"/>
      <w:pPr>
        <w:ind w:left="720" w:hanging="360"/>
      </w:pPr>
    </w:lvl>
    <w:lvl w:ilvl="1" w:tplc="E2685D28" w:tentative="1">
      <w:start w:val="1"/>
      <w:numFmt w:val="lowerLetter"/>
      <w:lvlText w:val="%2."/>
      <w:lvlJc w:val="left"/>
      <w:pPr>
        <w:ind w:left="1440" w:hanging="360"/>
      </w:pPr>
    </w:lvl>
    <w:lvl w:ilvl="2" w:tplc="467675D2" w:tentative="1">
      <w:start w:val="1"/>
      <w:numFmt w:val="lowerRoman"/>
      <w:lvlText w:val="%3."/>
      <w:lvlJc w:val="right"/>
      <w:pPr>
        <w:ind w:left="2160" w:hanging="180"/>
      </w:pPr>
    </w:lvl>
    <w:lvl w:ilvl="3" w:tplc="70A26E8C" w:tentative="1">
      <w:start w:val="1"/>
      <w:numFmt w:val="decimal"/>
      <w:lvlText w:val="%4."/>
      <w:lvlJc w:val="left"/>
      <w:pPr>
        <w:ind w:left="2880" w:hanging="360"/>
      </w:pPr>
    </w:lvl>
    <w:lvl w:ilvl="4" w:tplc="6832BAAE" w:tentative="1">
      <w:start w:val="1"/>
      <w:numFmt w:val="lowerLetter"/>
      <w:lvlText w:val="%5."/>
      <w:lvlJc w:val="left"/>
      <w:pPr>
        <w:ind w:left="3600" w:hanging="360"/>
      </w:pPr>
    </w:lvl>
    <w:lvl w:ilvl="5" w:tplc="468CF342" w:tentative="1">
      <w:start w:val="1"/>
      <w:numFmt w:val="lowerRoman"/>
      <w:lvlText w:val="%6."/>
      <w:lvlJc w:val="right"/>
      <w:pPr>
        <w:ind w:left="4320" w:hanging="180"/>
      </w:pPr>
    </w:lvl>
    <w:lvl w:ilvl="6" w:tplc="E3DAE2E0" w:tentative="1">
      <w:start w:val="1"/>
      <w:numFmt w:val="decimal"/>
      <w:lvlText w:val="%7."/>
      <w:lvlJc w:val="left"/>
      <w:pPr>
        <w:ind w:left="5040" w:hanging="360"/>
      </w:pPr>
    </w:lvl>
    <w:lvl w:ilvl="7" w:tplc="6C56A4B4" w:tentative="1">
      <w:start w:val="1"/>
      <w:numFmt w:val="lowerLetter"/>
      <w:lvlText w:val="%8."/>
      <w:lvlJc w:val="left"/>
      <w:pPr>
        <w:ind w:left="5760" w:hanging="360"/>
      </w:pPr>
    </w:lvl>
    <w:lvl w:ilvl="8" w:tplc="FC08891A" w:tentative="1">
      <w:start w:val="1"/>
      <w:numFmt w:val="lowerRoman"/>
      <w:lvlText w:val="%9."/>
      <w:lvlJc w:val="right"/>
      <w:pPr>
        <w:ind w:left="6480" w:hanging="180"/>
      </w:pPr>
    </w:lvl>
  </w:abstractNum>
  <w:abstractNum w:abstractNumId="31" w15:restartNumberingAfterBreak="0">
    <w:nsid w:val="709F58CC"/>
    <w:multiLevelType w:val="multilevel"/>
    <w:tmpl w:val="257A0C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460" w:hanging="360"/>
      </w:pPr>
      <w:rPr>
        <w:rFonts w:ascii="Courier New" w:hAnsi="Courier New" w:cs="Courier New" w:hint="default"/>
      </w:rPr>
    </w:lvl>
    <w:lvl w:ilvl="2" w:tplc="04080005" w:tentative="1">
      <w:start w:val="1"/>
      <w:numFmt w:val="bullet"/>
      <w:lvlText w:val=""/>
      <w:lvlJc w:val="left"/>
      <w:pPr>
        <w:ind w:left="2180" w:hanging="360"/>
      </w:pPr>
      <w:rPr>
        <w:rFonts w:ascii="Wingdings" w:hAnsi="Wingdings" w:hint="default"/>
      </w:rPr>
    </w:lvl>
    <w:lvl w:ilvl="3" w:tplc="04080001" w:tentative="1">
      <w:start w:val="1"/>
      <w:numFmt w:val="bullet"/>
      <w:lvlText w:val=""/>
      <w:lvlJc w:val="left"/>
      <w:pPr>
        <w:ind w:left="2900" w:hanging="360"/>
      </w:pPr>
      <w:rPr>
        <w:rFonts w:ascii="Symbol" w:hAnsi="Symbol" w:hint="default"/>
      </w:rPr>
    </w:lvl>
    <w:lvl w:ilvl="4" w:tplc="04080003" w:tentative="1">
      <w:start w:val="1"/>
      <w:numFmt w:val="bullet"/>
      <w:lvlText w:val="o"/>
      <w:lvlJc w:val="left"/>
      <w:pPr>
        <w:ind w:left="3620" w:hanging="360"/>
      </w:pPr>
      <w:rPr>
        <w:rFonts w:ascii="Courier New" w:hAnsi="Courier New" w:cs="Courier New" w:hint="default"/>
      </w:rPr>
    </w:lvl>
    <w:lvl w:ilvl="5" w:tplc="04080005" w:tentative="1">
      <w:start w:val="1"/>
      <w:numFmt w:val="bullet"/>
      <w:lvlText w:val=""/>
      <w:lvlJc w:val="left"/>
      <w:pPr>
        <w:ind w:left="4340" w:hanging="360"/>
      </w:pPr>
      <w:rPr>
        <w:rFonts w:ascii="Wingdings" w:hAnsi="Wingdings" w:hint="default"/>
      </w:rPr>
    </w:lvl>
    <w:lvl w:ilvl="6" w:tplc="04080001" w:tentative="1">
      <w:start w:val="1"/>
      <w:numFmt w:val="bullet"/>
      <w:lvlText w:val=""/>
      <w:lvlJc w:val="left"/>
      <w:pPr>
        <w:ind w:left="5060" w:hanging="360"/>
      </w:pPr>
      <w:rPr>
        <w:rFonts w:ascii="Symbol" w:hAnsi="Symbol" w:hint="default"/>
      </w:rPr>
    </w:lvl>
    <w:lvl w:ilvl="7" w:tplc="04080003" w:tentative="1">
      <w:start w:val="1"/>
      <w:numFmt w:val="bullet"/>
      <w:lvlText w:val="o"/>
      <w:lvlJc w:val="left"/>
      <w:pPr>
        <w:ind w:left="5780" w:hanging="360"/>
      </w:pPr>
      <w:rPr>
        <w:rFonts w:ascii="Courier New" w:hAnsi="Courier New" w:cs="Courier New" w:hint="default"/>
      </w:rPr>
    </w:lvl>
    <w:lvl w:ilvl="8" w:tplc="04080005" w:tentative="1">
      <w:start w:val="1"/>
      <w:numFmt w:val="bullet"/>
      <w:lvlText w:val=""/>
      <w:lvlJc w:val="left"/>
      <w:pPr>
        <w:ind w:left="6500" w:hanging="360"/>
      </w:pPr>
      <w:rPr>
        <w:rFonts w:ascii="Wingdings" w:hAnsi="Wingdings" w:hint="default"/>
      </w:rPr>
    </w:lvl>
  </w:abstractNum>
  <w:abstractNum w:abstractNumId="33" w15:restartNumberingAfterBreak="0">
    <w:nsid w:val="79FD2709"/>
    <w:multiLevelType w:val="multilevel"/>
    <w:tmpl w:val="00000007"/>
    <w:lvl w:ilvl="0">
      <w:start w:val="1"/>
      <w:numFmt w:val="decimal"/>
      <w:lvlText w:val="%1."/>
      <w:lvlJc w:val="left"/>
      <w:pPr>
        <w:tabs>
          <w:tab w:val="num" w:pos="644"/>
        </w:tabs>
        <w:ind w:left="644" w:hanging="360"/>
      </w:pPr>
      <w:rPr>
        <w:rFonts w:ascii="Cambria" w:eastAsia="Cambria" w:hAnsi="Cambria" w:cs="Cambria"/>
        <w:b w:val="0"/>
        <w:bCs/>
        <w:i/>
        <w:iCs/>
        <w:color w:val="000000"/>
        <w:sz w:val="22"/>
        <w:szCs w:val="22"/>
        <w:lang w:val="el-GR" w:eastAsia="el-GR"/>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4" w15:restartNumberingAfterBreak="0">
    <w:nsid w:val="7DF45582"/>
    <w:multiLevelType w:val="hybridMultilevel"/>
    <w:tmpl w:val="8B76A1AE"/>
    <w:lvl w:ilvl="0" w:tplc="04080001">
      <w:start w:val="1"/>
      <w:numFmt w:val="bullet"/>
      <w:lvlText w:val=""/>
      <w:lvlJc w:val="left"/>
      <w:pPr>
        <w:ind w:left="1090" w:hanging="360"/>
      </w:pPr>
      <w:rPr>
        <w:rFonts w:ascii="Symbol" w:hAnsi="Symbol" w:hint="default"/>
      </w:rPr>
    </w:lvl>
    <w:lvl w:ilvl="1" w:tplc="04080003" w:tentative="1">
      <w:start w:val="1"/>
      <w:numFmt w:val="bullet"/>
      <w:lvlText w:val="o"/>
      <w:lvlJc w:val="left"/>
      <w:pPr>
        <w:ind w:left="1810" w:hanging="360"/>
      </w:pPr>
      <w:rPr>
        <w:rFonts w:ascii="Courier New" w:hAnsi="Courier New" w:cs="Courier New" w:hint="default"/>
      </w:rPr>
    </w:lvl>
    <w:lvl w:ilvl="2" w:tplc="04080005" w:tentative="1">
      <w:start w:val="1"/>
      <w:numFmt w:val="bullet"/>
      <w:lvlText w:val=""/>
      <w:lvlJc w:val="left"/>
      <w:pPr>
        <w:ind w:left="2530" w:hanging="360"/>
      </w:pPr>
      <w:rPr>
        <w:rFonts w:ascii="Wingdings" w:hAnsi="Wingdings" w:hint="default"/>
      </w:rPr>
    </w:lvl>
    <w:lvl w:ilvl="3" w:tplc="04080001" w:tentative="1">
      <w:start w:val="1"/>
      <w:numFmt w:val="bullet"/>
      <w:lvlText w:val=""/>
      <w:lvlJc w:val="left"/>
      <w:pPr>
        <w:ind w:left="3250" w:hanging="360"/>
      </w:pPr>
      <w:rPr>
        <w:rFonts w:ascii="Symbol" w:hAnsi="Symbol" w:hint="default"/>
      </w:rPr>
    </w:lvl>
    <w:lvl w:ilvl="4" w:tplc="04080003" w:tentative="1">
      <w:start w:val="1"/>
      <w:numFmt w:val="bullet"/>
      <w:lvlText w:val="o"/>
      <w:lvlJc w:val="left"/>
      <w:pPr>
        <w:ind w:left="3970" w:hanging="360"/>
      </w:pPr>
      <w:rPr>
        <w:rFonts w:ascii="Courier New" w:hAnsi="Courier New" w:cs="Courier New" w:hint="default"/>
      </w:rPr>
    </w:lvl>
    <w:lvl w:ilvl="5" w:tplc="04080005" w:tentative="1">
      <w:start w:val="1"/>
      <w:numFmt w:val="bullet"/>
      <w:lvlText w:val=""/>
      <w:lvlJc w:val="left"/>
      <w:pPr>
        <w:ind w:left="4690" w:hanging="360"/>
      </w:pPr>
      <w:rPr>
        <w:rFonts w:ascii="Wingdings" w:hAnsi="Wingdings" w:hint="default"/>
      </w:rPr>
    </w:lvl>
    <w:lvl w:ilvl="6" w:tplc="04080001" w:tentative="1">
      <w:start w:val="1"/>
      <w:numFmt w:val="bullet"/>
      <w:lvlText w:val=""/>
      <w:lvlJc w:val="left"/>
      <w:pPr>
        <w:ind w:left="5410" w:hanging="360"/>
      </w:pPr>
      <w:rPr>
        <w:rFonts w:ascii="Symbol" w:hAnsi="Symbol" w:hint="default"/>
      </w:rPr>
    </w:lvl>
    <w:lvl w:ilvl="7" w:tplc="04080003" w:tentative="1">
      <w:start w:val="1"/>
      <w:numFmt w:val="bullet"/>
      <w:lvlText w:val="o"/>
      <w:lvlJc w:val="left"/>
      <w:pPr>
        <w:ind w:left="6130" w:hanging="360"/>
      </w:pPr>
      <w:rPr>
        <w:rFonts w:ascii="Courier New" w:hAnsi="Courier New" w:cs="Courier New" w:hint="default"/>
      </w:rPr>
    </w:lvl>
    <w:lvl w:ilvl="8" w:tplc="04080005" w:tentative="1">
      <w:start w:val="1"/>
      <w:numFmt w:val="bullet"/>
      <w:lvlText w:val=""/>
      <w:lvlJc w:val="left"/>
      <w:pPr>
        <w:ind w:left="685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33"/>
  </w:num>
  <w:num w:numId="13">
    <w:abstractNumId w:val="31"/>
  </w:num>
  <w:num w:numId="14">
    <w:abstractNumId w:val="25"/>
  </w:num>
  <w:num w:numId="15">
    <w:abstractNumId w:val="26"/>
  </w:num>
  <w:num w:numId="16">
    <w:abstractNumId w:val="30"/>
  </w:num>
  <w:num w:numId="17">
    <w:abstractNumId w:val="18"/>
  </w:num>
  <w:num w:numId="18">
    <w:abstractNumId w:val="21"/>
  </w:num>
  <w:num w:numId="19">
    <w:abstractNumId w:val="19"/>
  </w:num>
  <w:num w:numId="20">
    <w:abstractNumId w:val="32"/>
  </w:num>
  <w:num w:numId="21">
    <w:abstractNumId w:val="11"/>
  </w:num>
  <w:num w:numId="22">
    <w:abstractNumId w:val="28"/>
  </w:num>
  <w:num w:numId="23">
    <w:abstractNumId w:val="13"/>
  </w:num>
  <w:num w:numId="24">
    <w:abstractNumId w:val="17"/>
  </w:num>
  <w:num w:numId="25">
    <w:abstractNumId w:val="24"/>
  </w:num>
  <w:num w:numId="26">
    <w:abstractNumId w:val="22"/>
  </w:num>
  <w:num w:numId="27">
    <w:abstractNumId w:val="12"/>
  </w:num>
  <w:num w:numId="28">
    <w:abstractNumId w:val="16"/>
  </w:num>
  <w:num w:numId="29">
    <w:abstractNumId w:val="23"/>
  </w:num>
  <w:num w:numId="30">
    <w:abstractNumId w:val="27"/>
  </w:num>
  <w:num w:numId="31">
    <w:abstractNumId w:val="14"/>
  </w:num>
  <w:num w:numId="32">
    <w:abstractNumId w:val="20"/>
  </w:num>
  <w:num w:numId="33">
    <w:abstractNumId w:val="3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6F7"/>
    <w:rsid w:val="001C0ACC"/>
    <w:rsid w:val="002635EA"/>
    <w:rsid w:val="0069359B"/>
    <w:rsid w:val="006F1B0A"/>
    <w:rsid w:val="009246F7"/>
    <w:rsid w:val="00A1640A"/>
    <w:rsid w:val="00A953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944381-07F1-4D18-BEB1-B90374F3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246F7"/>
    <w:pPr>
      <w:suppressAutoHyphens/>
      <w:spacing w:after="120" w:line="240" w:lineRule="auto"/>
      <w:jc w:val="both"/>
    </w:pPr>
    <w:rPr>
      <w:rFonts w:ascii="Calibri" w:eastAsia="Times New Roman" w:hAnsi="Calibri" w:cs="Calibri"/>
      <w:szCs w:val="24"/>
      <w:lang w:val="en-GB" w:eastAsia="ar-SA"/>
    </w:rPr>
  </w:style>
  <w:style w:type="paragraph" w:styleId="1">
    <w:name w:val="heading 1"/>
    <w:basedOn w:val="a"/>
    <w:next w:val="a"/>
    <w:link w:val="1Char"/>
    <w:uiPriority w:val="9"/>
    <w:qFormat/>
    <w:rsid w:val="009246F7"/>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uiPriority w:val="9"/>
    <w:qFormat/>
    <w:rsid w:val="009246F7"/>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9246F7"/>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9246F7"/>
    <w:pPr>
      <w:keepNext/>
      <w:spacing w:before="240" w:after="60"/>
      <w:outlineLvl w:val="3"/>
    </w:pPr>
    <w:rPr>
      <w:rFonts w:ascii="Arial" w:hAnsi="Arial" w:cs="Times New Roman"/>
      <w:b/>
      <w:bCs/>
      <w:szCs w:val="28"/>
    </w:rPr>
  </w:style>
  <w:style w:type="paragraph" w:styleId="5">
    <w:name w:val="heading 5"/>
    <w:basedOn w:val="a"/>
    <w:next w:val="a"/>
    <w:link w:val="5Char"/>
    <w:qFormat/>
    <w:rsid w:val="009246F7"/>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246F7"/>
    <w:rPr>
      <w:rFonts w:ascii="Arial" w:eastAsia="Times New Roman" w:hAnsi="Arial" w:cs="Arial"/>
      <w:b/>
      <w:bCs/>
      <w:color w:val="333399"/>
      <w:sz w:val="28"/>
      <w:szCs w:val="32"/>
      <w:lang w:val="en-US" w:eastAsia="ar-SA"/>
    </w:rPr>
  </w:style>
  <w:style w:type="character" w:customStyle="1" w:styleId="2Char">
    <w:name w:val="Επικεφαλίδα 2 Char"/>
    <w:basedOn w:val="a0"/>
    <w:link w:val="2"/>
    <w:uiPriority w:val="9"/>
    <w:rsid w:val="009246F7"/>
    <w:rPr>
      <w:rFonts w:ascii="Arial" w:eastAsia="Times New Roman" w:hAnsi="Arial" w:cs="Arial"/>
      <w:b/>
      <w:color w:val="002060"/>
      <w:sz w:val="24"/>
      <w:lang w:val="en-GB" w:eastAsia="ar-SA"/>
    </w:rPr>
  </w:style>
  <w:style w:type="character" w:customStyle="1" w:styleId="3Char">
    <w:name w:val="Επικεφαλίδα 3 Char"/>
    <w:basedOn w:val="a0"/>
    <w:link w:val="3"/>
    <w:uiPriority w:val="9"/>
    <w:rsid w:val="009246F7"/>
    <w:rPr>
      <w:rFonts w:ascii="Arial" w:eastAsia="Times New Roman" w:hAnsi="Arial" w:cs="Times New Roman"/>
      <w:b/>
      <w:bCs/>
      <w:szCs w:val="26"/>
      <w:lang w:val="en-GB" w:eastAsia="ar-SA"/>
    </w:rPr>
  </w:style>
  <w:style w:type="character" w:customStyle="1" w:styleId="4Char">
    <w:name w:val="Επικεφαλίδα 4 Char"/>
    <w:basedOn w:val="a0"/>
    <w:link w:val="4"/>
    <w:uiPriority w:val="9"/>
    <w:rsid w:val="009246F7"/>
    <w:rPr>
      <w:rFonts w:ascii="Arial" w:eastAsia="Times New Roman" w:hAnsi="Arial" w:cs="Times New Roman"/>
      <w:b/>
      <w:bCs/>
      <w:szCs w:val="28"/>
      <w:lang w:val="en-GB" w:eastAsia="ar-SA"/>
    </w:rPr>
  </w:style>
  <w:style w:type="character" w:customStyle="1" w:styleId="5Char">
    <w:name w:val="Επικεφαλίδα 5 Char"/>
    <w:basedOn w:val="a0"/>
    <w:link w:val="5"/>
    <w:rsid w:val="009246F7"/>
    <w:rPr>
      <w:rFonts w:ascii="Lucida Sans" w:eastAsia="Times New Roman" w:hAnsi="Lucida Sans" w:cs="Lucida Sans"/>
      <w:b/>
      <w:szCs w:val="20"/>
      <w:lang w:val="en-US" w:eastAsia="ar-SA"/>
    </w:rPr>
  </w:style>
  <w:style w:type="character" w:customStyle="1" w:styleId="WW8Num1z0">
    <w:name w:val="WW8Num1z0"/>
    <w:rsid w:val="009246F7"/>
  </w:style>
  <w:style w:type="character" w:customStyle="1" w:styleId="WW8Num1z1">
    <w:name w:val="WW8Num1z1"/>
    <w:rsid w:val="009246F7"/>
  </w:style>
  <w:style w:type="character" w:customStyle="1" w:styleId="WW8Num1z2">
    <w:name w:val="WW8Num1z2"/>
    <w:rsid w:val="009246F7"/>
  </w:style>
  <w:style w:type="character" w:customStyle="1" w:styleId="WW8Num1z3">
    <w:name w:val="WW8Num1z3"/>
    <w:rsid w:val="009246F7"/>
  </w:style>
  <w:style w:type="character" w:customStyle="1" w:styleId="WW8Num1z4">
    <w:name w:val="WW8Num1z4"/>
    <w:rsid w:val="009246F7"/>
    <w:rPr>
      <w:rFonts w:ascii="Arial" w:hAnsi="Arial" w:cs="Times New Roman"/>
      <w:b w:val="0"/>
      <w:i w:val="0"/>
      <w:sz w:val="20"/>
      <w:szCs w:val="20"/>
    </w:rPr>
  </w:style>
  <w:style w:type="character" w:customStyle="1" w:styleId="WW8Num1z5">
    <w:name w:val="WW8Num1z5"/>
    <w:rsid w:val="009246F7"/>
  </w:style>
  <w:style w:type="character" w:customStyle="1" w:styleId="WW8Num1z6">
    <w:name w:val="WW8Num1z6"/>
    <w:rsid w:val="009246F7"/>
  </w:style>
  <w:style w:type="character" w:customStyle="1" w:styleId="WW8Num1z7">
    <w:name w:val="WW8Num1z7"/>
    <w:rsid w:val="009246F7"/>
  </w:style>
  <w:style w:type="character" w:customStyle="1" w:styleId="WW8Num1z8">
    <w:name w:val="WW8Num1z8"/>
    <w:rsid w:val="009246F7"/>
  </w:style>
  <w:style w:type="character" w:customStyle="1" w:styleId="WW8Num2z0">
    <w:name w:val="WW8Num2z0"/>
    <w:rsid w:val="009246F7"/>
    <w:rPr>
      <w:rFonts w:ascii="Symbol" w:hAnsi="Symbol" w:cs="Symbol"/>
      <w:lang w:val="el-GR"/>
    </w:rPr>
  </w:style>
  <w:style w:type="character" w:customStyle="1" w:styleId="WW8Num3z0">
    <w:name w:val="WW8Num3z0"/>
    <w:rsid w:val="009246F7"/>
    <w:rPr>
      <w:lang w:val="el-GR"/>
    </w:rPr>
  </w:style>
  <w:style w:type="character" w:customStyle="1" w:styleId="WW8Num4z0">
    <w:name w:val="WW8Num4z0"/>
    <w:rsid w:val="009246F7"/>
    <w:rPr>
      <w:rFonts w:ascii="Webdings" w:hAnsi="Webdings" w:cs="Webdings"/>
      <w:color w:val="333399"/>
      <w:sz w:val="16"/>
    </w:rPr>
  </w:style>
  <w:style w:type="character" w:customStyle="1" w:styleId="WW8Num5z0">
    <w:name w:val="WW8Num5z0"/>
    <w:rsid w:val="009246F7"/>
    <w:rPr>
      <w:shd w:val="clear" w:color="auto" w:fill="FFFF00"/>
      <w:lang w:val="el-GR"/>
    </w:rPr>
  </w:style>
  <w:style w:type="character" w:customStyle="1" w:styleId="WW8Num6z0">
    <w:name w:val="WW8Num6z0"/>
    <w:rsid w:val="009246F7"/>
    <w:rPr>
      <w:b/>
      <w:bCs/>
      <w:szCs w:val="22"/>
      <w:lang w:val="el-GR"/>
    </w:rPr>
  </w:style>
  <w:style w:type="character" w:customStyle="1" w:styleId="WW8Num6z1">
    <w:name w:val="WW8Num6z1"/>
    <w:rsid w:val="009246F7"/>
  </w:style>
  <w:style w:type="character" w:customStyle="1" w:styleId="WW8Num6z2">
    <w:name w:val="WW8Num6z2"/>
    <w:rsid w:val="009246F7"/>
  </w:style>
  <w:style w:type="character" w:customStyle="1" w:styleId="WW8Num6z3">
    <w:name w:val="WW8Num6z3"/>
    <w:rsid w:val="009246F7"/>
  </w:style>
  <w:style w:type="character" w:customStyle="1" w:styleId="WW8Num6z4">
    <w:name w:val="WW8Num6z4"/>
    <w:rsid w:val="009246F7"/>
  </w:style>
  <w:style w:type="character" w:customStyle="1" w:styleId="WW8Num6z5">
    <w:name w:val="WW8Num6z5"/>
    <w:rsid w:val="009246F7"/>
  </w:style>
  <w:style w:type="character" w:customStyle="1" w:styleId="WW8Num6z6">
    <w:name w:val="WW8Num6z6"/>
    <w:rsid w:val="009246F7"/>
  </w:style>
  <w:style w:type="character" w:customStyle="1" w:styleId="WW8Num6z7">
    <w:name w:val="WW8Num6z7"/>
    <w:rsid w:val="009246F7"/>
  </w:style>
  <w:style w:type="character" w:customStyle="1" w:styleId="WW8Num6z8">
    <w:name w:val="WW8Num6z8"/>
    <w:rsid w:val="009246F7"/>
  </w:style>
  <w:style w:type="character" w:customStyle="1" w:styleId="WW8Num7z0">
    <w:name w:val="WW8Num7z0"/>
    <w:rsid w:val="009246F7"/>
    <w:rPr>
      <w:b/>
      <w:bCs/>
      <w:szCs w:val="22"/>
      <w:lang w:val="el-GR"/>
    </w:rPr>
  </w:style>
  <w:style w:type="character" w:customStyle="1" w:styleId="WW8Num7z1">
    <w:name w:val="WW8Num7z1"/>
    <w:rsid w:val="009246F7"/>
    <w:rPr>
      <w:rFonts w:eastAsia="Calibri"/>
      <w:lang w:val="el-GR"/>
    </w:rPr>
  </w:style>
  <w:style w:type="character" w:customStyle="1" w:styleId="WW8Num7z2">
    <w:name w:val="WW8Num7z2"/>
    <w:rsid w:val="009246F7"/>
  </w:style>
  <w:style w:type="character" w:customStyle="1" w:styleId="WW8Num7z3">
    <w:name w:val="WW8Num7z3"/>
    <w:rsid w:val="009246F7"/>
  </w:style>
  <w:style w:type="character" w:customStyle="1" w:styleId="WW8Num7z4">
    <w:name w:val="WW8Num7z4"/>
    <w:rsid w:val="009246F7"/>
  </w:style>
  <w:style w:type="character" w:customStyle="1" w:styleId="WW8Num7z5">
    <w:name w:val="WW8Num7z5"/>
    <w:rsid w:val="009246F7"/>
  </w:style>
  <w:style w:type="character" w:customStyle="1" w:styleId="WW8Num7z6">
    <w:name w:val="WW8Num7z6"/>
    <w:rsid w:val="009246F7"/>
  </w:style>
  <w:style w:type="character" w:customStyle="1" w:styleId="WW8Num7z7">
    <w:name w:val="WW8Num7z7"/>
    <w:rsid w:val="009246F7"/>
  </w:style>
  <w:style w:type="character" w:customStyle="1" w:styleId="WW8Num7z8">
    <w:name w:val="WW8Num7z8"/>
    <w:rsid w:val="009246F7"/>
  </w:style>
  <w:style w:type="character" w:customStyle="1" w:styleId="WW8Num8z0">
    <w:name w:val="WW8Num8z0"/>
    <w:rsid w:val="009246F7"/>
    <w:rPr>
      <w:rFonts w:ascii="Symbol" w:hAnsi="Symbol" w:cs="OpenSymbol"/>
      <w:color w:val="5B9BD5"/>
    </w:rPr>
  </w:style>
  <w:style w:type="character" w:customStyle="1" w:styleId="WW8Num9z0">
    <w:name w:val="WW8Num9z0"/>
    <w:rsid w:val="009246F7"/>
    <w:rPr>
      <w:rFonts w:ascii="Angsana New" w:hAnsi="Angsana New" w:cs="Angsana New"/>
      <w:color w:val="000000"/>
      <w:kern w:val="1"/>
      <w:szCs w:val="22"/>
      <w:shd w:val="clear" w:color="auto" w:fill="FFFFFF"/>
      <w:lang w:val="el-GR"/>
    </w:rPr>
  </w:style>
  <w:style w:type="character" w:customStyle="1" w:styleId="WW8Num10z0">
    <w:name w:val="WW8Num10z0"/>
    <w:rsid w:val="009246F7"/>
    <w:rPr>
      <w:rFonts w:ascii="Symbol" w:hAnsi="Symbol" w:cs="Symbol"/>
      <w:kern w:val="1"/>
      <w:shd w:val="clear" w:color="auto" w:fill="C0C0C0"/>
      <w:lang w:val="el-GR"/>
    </w:rPr>
  </w:style>
  <w:style w:type="character" w:customStyle="1" w:styleId="WW8Num11z0">
    <w:name w:val="WW8Num11z0"/>
    <w:rsid w:val="009246F7"/>
    <w:rPr>
      <w:rFonts w:ascii="Symbol" w:hAnsi="Symbol" w:cs="Symbol" w:hint="default"/>
      <w:lang w:val="el-GR"/>
    </w:rPr>
  </w:style>
  <w:style w:type="character" w:customStyle="1" w:styleId="WW8Num11z1">
    <w:name w:val="WW8Num11z1"/>
    <w:rsid w:val="009246F7"/>
    <w:rPr>
      <w:rFonts w:ascii="Courier New" w:hAnsi="Courier New" w:cs="Courier New" w:hint="default"/>
    </w:rPr>
  </w:style>
  <w:style w:type="character" w:customStyle="1" w:styleId="WW8Num11z2">
    <w:name w:val="WW8Num11z2"/>
    <w:rsid w:val="009246F7"/>
    <w:rPr>
      <w:rFonts w:ascii="Wingdings" w:hAnsi="Wingdings" w:cs="Wingdings" w:hint="default"/>
    </w:rPr>
  </w:style>
  <w:style w:type="character" w:customStyle="1" w:styleId="50">
    <w:name w:val="Προεπιλεγμένη γραμματοσειρά5"/>
    <w:rsid w:val="009246F7"/>
  </w:style>
  <w:style w:type="character" w:customStyle="1" w:styleId="WW8Num10z1">
    <w:name w:val="WW8Num10z1"/>
    <w:rsid w:val="009246F7"/>
  </w:style>
  <w:style w:type="character" w:customStyle="1" w:styleId="WW8Num10z2">
    <w:name w:val="WW8Num10z2"/>
    <w:rsid w:val="009246F7"/>
  </w:style>
  <w:style w:type="character" w:customStyle="1" w:styleId="WW8Num10z3">
    <w:name w:val="WW8Num10z3"/>
    <w:rsid w:val="009246F7"/>
  </w:style>
  <w:style w:type="character" w:customStyle="1" w:styleId="WW8Num10z4">
    <w:name w:val="WW8Num10z4"/>
    <w:rsid w:val="009246F7"/>
  </w:style>
  <w:style w:type="character" w:customStyle="1" w:styleId="WW8Num10z5">
    <w:name w:val="WW8Num10z5"/>
    <w:rsid w:val="009246F7"/>
  </w:style>
  <w:style w:type="character" w:customStyle="1" w:styleId="WW8Num10z6">
    <w:name w:val="WW8Num10z6"/>
    <w:rsid w:val="009246F7"/>
  </w:style>
  <w:style w:type="character" w:customStyle="1" w:styleId="WW8Num10z7">
    <w:name w:val="WW8Num10z7"/>
    <w:rsid w:val="009246F7"/>
  </w:style>
  <w:style w:type="character" w:customStyle="1" w:styleId="WW8Num10z8">
    <w:name w:val="WW8Num10z8"/>
    <w:rsid w:val="009246F7"/>
  </w:style>
  <w:style w:type="character" w:customStyle="1" w:styleId="WW-">
    <w:name w:val="WW-Προεπιλεγμένη γραμματοσειρά"/>
    <w:rsid w:val="009246F7"/>
  </w:style>
  <w:style w:type="character" w:customStyle="1" w:styleId="WW-DefaultParagraphFont">
    <w:name w:val="WW-Default Paragraph Font"/>
    <w:rsid w:val="009246F7"/>
  </w:style>
  <w:style w:type="character" w:customStyle="1" w:styleId="WW8Num8z1">
    <w:name w:val="WW8Num8z1"/>
    <w:rsid w:val="009246F7"/>
    <w:rPr>
      <w:rFonts w:eastAsia="Calibri"/>
      <w:lang w:val="el-GR"/>
    </w:rPr>
  </w:style>
  <w:style w:type="character" w:customStyle="1" w:styleId="WW8Num8z2">
    <w:name w:val="WW8Num8z2"/>
    <w:rsid w:val="009246F7"/>
  </w:style>
  <w:style w:type="character" w:customStyle="1" w:styleId="WW8Num8z3">
    <w:name w:val="WW8Num8z3"/>
    <w:rsid w:val="009246F7"/>
  </w:style>
  <w:style w:type="character" w:customStyle="1" w:styleId="WW8Num8z4">
    <w:name w:val="WW8Num8z4"/>
    <w:rsid w:val="009246F7"/>
  </w:style>
  <w:style w:type="character" w:customStyle="1" w:styleId="WW8Num8z5">
    <w:name w:val="WW8Num8z5"/>
    <w:rsid w:val="009246F7"/>
  </w:style>
  <w:style w:type="character" w:customStyle="1" w:styleId="WW8Num8z6">
    <w:name w:val="WW8Num8z6"/>
    <w:rsid w:val="009246F7"/>
  </w:style>
  <w:style w:type="character" w:customStyle="1" w:styleId="WW8Num8z7">
    <w:name w:val="WW8Num8z7"/>
    <w:rsid w:val="009246F7"/>
  </w:style>
  <w:style w:type="character" w:customStyle="1" w:styleId="WW8Num8z8">
    <w:name w:val="WW8Num8z8"/>
    <w:rsid w:val="009246F7"/>
  </w:style>
  <w:style w:type="character" w:customStyle="1" w:styleId="WW8Num11z3">
    <w:name w:val="WW8Num11z3"/>
    <w:rsid w:val="009246F7"/>
  </w:style>
  <w:style w:type="character" w:customStyle="1" w:styleId="WW8Num11z4">
    <w:name w:val="WW8Num11z4"/>
    <w:rsid w:val="009246F7"/>
  </w:style>
  <w:style w:type="character" w:customStyle="1" w:styleId="WW8Num11z5">
    <w:name w:val="WW8Num11z5"/>
    <w:rsid w:val="009246F7"/>
  </w:style>
  <w:style w:type="character" w:customStyle="1" w:styleId="WW8Num11z6">
    <w:name w:val="WW8Num11z6"/>
    <w:rsid w:val="009246F7"/>
  </w:style>
  <w:style w:type="character" w:customStyle="1" w:styleId="WW8Num11z7">
    <w:name w:val="WW8Num11z7"/>
    <w:rsid w:val="009246F7"/>
  </w:style>
  <w:style w:type="character" w:customStyle="1" w:styleId="WW8Num11z8">
    <w:name w:val="WW8Num11z8"/>
    <w:rsid w:val="009246F7"/>
  </w:style>
  <w:style w:type="character" w:customStyle="1" w:styleId="WW-DefaultParagraphFont1">
    <w:name w:val="WW-Default Paragraph Font1"/>
    <w:rsid w:val="009246F7"/>
  </w:style>
  <w:style w:type="character" w:customStyle="1" w:styleId="40">
    <w:name w:val="Προεπιλεγμένη γραμματοσειρά4"/>
    <w:rsid w:val="009246F7"/>
  </w:style>
  <w:style w:type="character" w:customStyle="1" w:styleId="WW8Num2z1">
    <w:name w:val="WW8Num2z1"/>
    <w:rsid w:val="009246F7"/>
  </w:style>
  <w:style w:type="character" w:customStyle="1" w:styleId="WW8Num2z2">
    <w:name w:val="WW8Num2z2"/>
    <w:rsid w:val="009246F7"/>
  </w:style>
  <w:style w:type="character" w:customStyle="1" w:styleId="WW8Num2z3">
    <w:name w:val="WW8Num2z3"/>
    <w:rsid w:val="009246F7"/>
  </w:style>
  <w:style w:type="character" w:customStyle="1" w:styleId="WW8Num2z4">
    <w:name w:val="WW8Num2z4"/>
    <w:rsid w:val="009246F7"/>
    <w:rPr>
      <w:rFonts w:ascii="Arial" w:hAnsi="Arial" w:cs="Times New Roman"/>
      <w:b w:val="0"/>
      <w:i w:val="0"/>
      <w:sz w:val="20"/>
      <w:szCs w:val="20"/>
    </w:rPr>
  </w:style>
  <w:style w:type="character" w:customStyle="1" w:styleId="WW8Num2z5">
    <w:name w:val="WW8Num2z5"/>
    <w:rsid w:val="009246F7"/>
  </w:style>
  <w:style w:type="character" w:customStyle="1" w:styleId="WW8Num2z6">
    <w:name w:val="WW8Num2z6"/>
    <w:rsid w:val="009246F7"/>
  </w:style>
  <w:style w:type="character" w:customStyle="1" w:styleId="WW8Num2z7">
    <w:name w:val="WW8Num2z7"/>
    <w:rsid w:val="009246F7"/>
  </w:style>
  <w:style w:type="character" w:customStyle="1" w:styleId="WW8Num2z8">
    <w:name w:val="WW8Num2z8"/>
    <w:rsid w:val="009246F7"/>
  </w:style>
  <w:style w:type="character" w:customStyle="1" w:styleId="WW8Num9z1">
    <w:name w:val="WW8Num9z1"/>
    <w:rsid w:val="009246F7"/>
    <w:rPr>
      <w:rFonts w:eastAsia="Calibri"/>
      <w:lang w:val="el-GR"/>
    </w:rPr>
  </w:style>
  <w:style w:type="character" w:customStyle="1" w:styleId="WW8Num9z2">
    <w:name w:val="WW8Num9z2"/>
    <w:rsid w:val="009246F7"/>
  </w:style>
  <w:style w:type="character" w:customStyle="1" w:styleId="WW8Num9z3">
    <w:name w:val="WW8Num9z3"/>
    <w:rsid w:val="009246F7"/>
  </w:style>
  <w:style w:type="character" w:customStyle="1" w:styleId="WW8Num9z4">
    <w:name w:val="WW8Num9z4"/>
    <w:rsid w:val="009246F7"/>
  </w:style>
  <w:style w:type="character" w:customStyle="1" w:styleId="WW8Num9z5">
    <w:name w:val="WW8Num9z5"/>
    <w:rsid w:val="009246F7"/>
  </w:style>
  <w:style w:type="character" w:customStyle="1" w:styleId="WW8Num9z6">
    <w:name w:val="WW8Num9z6"/>
    <w:rsid w:val="009246F7"/>
  </w:style>
  <w:style w:type="character" w:customStyle="1" w:styleId="WW8Num9z7">
    <w:name w:val="WW8Num9z7"/>
    <w:rsid w:val="009246F7"/>
  </w:style>
  <w:style w:type="character" w:customStyle="1" w:styleId="WW8Num9z8">
    <w:name w:val="WW8Num9z8"/>
    <w:rsid w:val="009246F7"/>
  </w:style>
  <w:style w:type="character" w:customStyle="1" w:styleId="WW-DefaultParagraphFont11">
    <w:name w:val="WW-Default Paragraph Font11"/>
    <w:rsid w:val="009246F7"/>
  </w:style>
  <w:style w:type="character" w:customStyle="1" w:styleId="WW8Num12z0">
    <w:name w:val="WW8Num12z0"/>
    <w:rsid w:val="009246F7"/>
    <w:rPr>
      <w:rFonts w:ascii="Symbol" w:hAnsi="Symbol" w:cs="Symbol"/>
    </w:rPr>
  </w:style>
  <w:style w:type="character" w:customStyle="1" w:styleId="WW8Num12z1">
    <w:name w:val="WW8Num12z1"/>
    <w:rsid w:val="009246F7"/>
    <w:rPr>
      <w:rFonts w:ascii="Courier New" w:hAnsi="Courier New" w:cs="Courier New"/>
    </w:rPr>
  </w:style>
  <w:style w:type="character" w:customStyle="1" w:styleId="WW8Num12z2">
    <w:name w:val="WW8Num12z2"/>
    <w:rsid w:val="009246F7"/>
    <w:rPr>
      <w:rFonts w:ascii="Wingdings" w:hAnsi="Wingdings" w:cs="Wingdings"/>
    </w:rPr>
  </w:style>
  <w:style w:type="character" w:customStyle="1" w:styleId="WW-DefaultParagraphFont111">
    <w:name w:val="WW-Default Paragraph Font111"/>
    <w:rsid w:val="009246F7"/>
  </w:style>
  <w:style w:type="character" w:customStyle="1" w:styleId="WW-DefaultParagraphFont1111">
    <w:name w:val="WW-Default Paragraph Font1111"/>
    <w:rsid w:val="009246F7"/>
  </w:style>
  <w:style w:type="character" w:customStyle="1" w:styleId="WW-DefaultParagraphFont11111">
    <w:name w:val="WW-Default Paragraph Font11111"/>
    <w:rsid w:val="009246F7"/>
  </w:style>
  <w:style w:type="character" w:customStyle="1" w:styleId="30">
    <w:name w:val="Προεπιλεγμένη γραμματοσειρά3"/>
    <w:rsid w:val="009246F7"/>
  </w:style>
  <w:style w:type="character" w:customStyle="1" w:styleId="WW-DefaultParagraphFont111111">
    <w:name w:val="WW-Default Paragraph Font111111"/>
    <w:rsid w:val="009246F7"/>
  </w:style>
  <w:style w:type="character" w:customStyle="1" w:styleId="DefaultParagraphFont2">
    <w:name w:val="Default Paragraph Font2"/>
    <w:rsid w:val="009246F7"/>
  </w:style>
  <w:style w:type="character" w:customStyle="1" w:styleId="WW8Num12z3">
    <w:name w:val="WW8Num12z3"/>
    <w:rsid w:val="009246F7"/>
  </w:style>
  <w:style w:type="character" w:customStyle="1" w:styleId="WW8Num12z4">
    <w:name w:val="WW8Num12z4"/>
    <w:rsid w:val="009246F7"/>
  </w:style>
  <w:style w:type="character" w:customStyle="1" w:styleId="WW8Num12z5">
    <w:name w:val="WW8Num12z5"/>
    <w:rsid w:val="009246F7"/>
  </w:style>
  <w:style w:type="character" w:customStyle="1" w:styleId="WW8Num12z6">
    <w:name w:val="WW8Num12z6"/>
    <w:rsid w:val="009246F7"/>
  </w:style>
  <w:style w:type="character" w:customStyle="1" w:styleId="WW8Num12z7">
    <w:name w:val="WW8Num12z7"/>
    <w:rsid w:val="009246F7"/>
  </w:style>
  <w:style w:type="character" w:customStyle="1" w:styleId="WW8Num12z8">
    <w:name w:val="WW8Num12z8"/>
    <w:rsid w:val="009246F7"/>
  </w:style>
  <w:style w:type="character" w:customStyle="1" w:styleId="WW8Num13z0">
    <w:name w:val="WW8Num13z0"/>
    <w:rsid w:val="009246F7"/>
    <w:rPr>
      <w:rFonts w:ascii="Symbol" w:hAnsi="Symbol" w:cs="OpenSymbol"/>
    </w:rPr>
  </w:style>
  <w:style w:type="character" w:customStyle="1" w:styleId="WW-DefaultParagraphFont1111111">
    <w:name w:val="WW-Default Paragraph Font1111111"/>
    <w:rsid w:val="009246F7"/>
  </w:style>
  <w:style w:type="character" w:customStyle="1" w:styleId="WW8Num13z1">
    <w:name w:val="WW8Num13z1"/>
    <w:rsid w:val="009246F7"/>
    <w:rPr>
      <w:rFonts w:eastAsia="Calibri"/>
      <w:lang w:val="el-GR"/>
    </w:rPr>
  </w:style>
  <w:style w:type="character" w:customStyle="1" w:styleId="WW8Num13z2">
    <w:name w:val="WW8Num13z2"/>
    <w:rsid w:val="009246F7"/>
  </w:style>
  <w:style w:type="character" w:customStyle="1" w:styleId="WW8Num13z3">
    <w:name w:val="WW8Num13z3"/>
    <w:rsid w:val="009246F7"/>
  </w:style>
  <w:style w:type="character" w:customStyle="1" w:styleId="WW8Num13z4">
    <w:name w:val="WW8Num13z4"/>
    <w:rsid w:val="009246F7"/>
  </w:style>
  <w:style w:type="character" w:customStyle="1" w:styleId="WW8Num13z5">
    <w:name w:val="WW8Num13z5"/>
    <w:rsid w:val="009246F7"/>
  </w:style>
  <w:style w:type="character" w:customStyle="1" w:styleId="WW8Num13z6">
    <w:name w:val="WW8Num13z6"/>
    <w:rsid w:val="009246F7"/>
  </w:style>
  <w:style w:type="character" w:customStyle="1" w:styleId="WW8Num13z7">
    <w:name w:val="WW8Num13z7"/>
    <w:rsid w:val="009246F7"/>
  </w:style>
  <w:style w:type="character" w:customStyle="1" w:styleId="WW8Num13z8">
    <w:name w:val="WW8Num13z8"/>
    <w:rsid w:val="009246F7"/>
  </w:style>
  <w:style w:type="character" w:customStyle="1" w:styleId="WW8Num14z0">
    <w:name w:val="WW8Num14z0"/>
    <w:rsid w:val="009246F7"/>
    <w:rPr>
      <w:rFonts w:ascii="Symbol" w:hAnsi="Symbol" w:cs="OpenSymbol"/>
    </w:rPr>
  </w:style>
  <w:style w:type="character" w:customStyle="1" w:styleId="WW8Num14z1">
    <w:name w:val="WW8Num14z1"/>
    <w:rsid w:val="009246F7"/>
  </w:style>
  <w:style w:type="character" w:customStyle="1" w:styleId="WW8Num14z2">
    <w:name w:val="WW8Num14z2"/>
    <w:rsid w:val="009246F7"/>
  </w:style>
  <w:style w:type="character" w:customStyle="1" w:styleId="WW8Num14z3">
    <w:name w:val="WW8Num14z3"/>
    <w:rsid w:val="009246F7"/>
  </w:style>
  <w:style w:type="character" w:customStyle="1" w:styleId="WW8Num14z4">
    <w:name w:val="WW8Num14z4"/>
    <w:rsid w:val="009246F7"/>
  </w:style>
  <w:style w:type="character" w:customStyle="1" w:styleId="WW8Num14z5">
    <w:name w:val="WW8Num14z5"/>
    <w:rsid w:val="009246F7"/>
  </w:style>
  <w:style w:type="character" w:customStyle="1" w:styleId="WW8Num14z6">
    <w:name w:val="WW8Num14z6"/>
    <w:rsid w:val="009246F7"/>
  </w:style>
  <w:style w:type="character" w:customStyle="1" w:styleId="WW8Num14z7">
    <w:name w:val="WW8Num14z7"/>
    <w:rsid w:val="009246F7"/>
  </w:style>
  <w:style w:type="character" w:customStyle="1" w:styleId="WW8Num14z8">
    <w:name w:val="WW8Num14z8"/>
    <w:rsid w:val="009246F7"/>
  </w:style>
  <w:style w:type="character" w:customStyle="1" w:styleId="WW8Num15z0">
    <w:name w:val="WW8Num15z0"/>
    <w:rsid w:val="009246F7"/>
  </w:style>
  <w:style w:type="character" w:customStyle="1" w:styleId="WW8Num15z1">
    <w:name w:val="WW8Num15z1"/>
    <w:rsid w:val="009246F7"/>
  </w:style>
  <w:style w:type="character" w:customStyle="1" w:styleId="WW8Num15z2">
    <w:name w:val="WW8Num15z2"/>
    <w:rsid w:val="009246F7"/>
  </w:style>
  <w:style w:type="character" w:customStyle="1" w:styleId="WW8Num15z3">
    <w:name w:val="WW8Num15z3"/>
    <w:rsid w:val="009246F7"/>
  </w:style>
  <w:style w:type="character" w:customStyle="1" w:styleId="WW8Num15z4">
    <w:name w:val="WW8Num15z4"/>
    <w:rsid w:val="009246F7"/>
  </w:style>
  <w:style w:type="character" w:customStyle="1" w:styleId="WW8Num15z5">
    <w:name w:val="WW8Num15z5"/>
    <w:rsid w:val="009246F7"/>
  </w:style>
  <w:style w:type="character" w:customStyle="1" w:styleId="WW8Num15z6">
    <w:name w:val="WW8Num15z6"/>
    <w:rsid w:val="009246F7"/>
  </w:style>
  <w:style w:type="character" w:customStyle="1" w:styleId="WW8Num15z7">
    <w:name w:val="WW8Num15z7"/>
    <w:rsid w:val="009246F7"/>
  </w:style>
  <w:style w:type="character" w:customStyle="1" w:styleId="WW8Num15z8">
    <w:name w:val="WW8Num15z8"/>
    <w:rsid w:val="009246F7"/>
  </w:style>
  <w:style w:type="character" w:customStyle="1" w:styleId="WW8Num16z0">
    <w:name w:val="WW8Num16z0"/>
    <w:rsid w:val="009246F7"/>
  </w:style>
  <w:style w:type="character" w:customStyle="1" w:styleId="WW8Num16z1">
    <w:name w:val="WW8Num16z1"/>
    <w:rsid w:val="009246F7"/>
  </w:style>
  <w:style w:type="character" w:customStyle="1" w:styleId="WW8Num16z2">
    <w:name w:val="WW8Num16z2"/>
    <w:rsid w:val="009246F7"/>
  </w:style>
  <w:style w:type="character" w:customStyle="1" w:styleId="WW8Num16z3">
    <w:name w:val="WW8Num16z3"/>
    <w:rsid w:val="009246F7"/>
  </w:style>
  <w:style w:type="character" w:customStyle="1" w:styleId="WW8Num16z4">
    <w:name w:val="WW8Num16z4"/>
    <w:rsid w:val="009246F7"/>
  </w:style>
  <w:style w:type="character" w:customStyle="1" w:styleId="WW8Num16z5">
    <w:name w:val="WW8Num16z5"/>
    <w:rsid w:val="009246F7"/>
  </w:style>
  <w:style w:type="character" w:customStyle="1" w:styleId="WW8Num16z6">
    <w:name w:val="WW8Num16z6"/>
    <w:rsid w:val="009246F7"/>
  </w:style>
  <w:style w:type="character" w:customStyle="1" w:styleId="WW8Num16z7">
    <w:name w:val="WW8Num16z7"/>
    <w:rsid w:val="009246F7"/>
  </w:style>
  <w:style w:type="character" w:customStyle="1" w:styleId="WW8Num16z8">
    <w:name w:val="WW8Num16z8"/>
    <w:rsid w:val="009246F7"/>
  </w:style>
  <w:style w:type="character" w:customStyle="1" w:styleId="WW-DefaultParagraphFont11111111">
    <w:name w:val="WW-Default Paragraph Font11111111"/>
    <w:rsid w:val="009246F7"/>
  </w:style>
  <w:style w:type="character" w:customStyle="1" w:styleId="WW-DefaultParagraphFont111111111">
    <w:name w:val="WW-Default Paragraph Font111111111"/>
    <w:rsid w:val="009246F7"/>
  </w:style>
  <w:style w:type="character" w:customStyle="1" w:styleId="WW-DefaultParagraphFont1111111111">
    <w:name w:val="WW-Default Paragraph Font1111111111"/>
    <w:rsid w:val="009246F7"/>
  </w:style>
  <w:style w:type="character" w:customStyle="1" w:styleId="WW-DefaultParagraphFont11111111111">
    <w:name w:val="WW-Default Paragraph Font11111111111"/>
    <w:rsid w:val="009246F7"/>
  </w:style>
  <w:style w:type="character" w:customStyle="1" w:styleId="WW-DefaultParagraphFont111111111111">
    <w:name w:val="WW-Default Paragraph Font111111111111"/>
    <w:rsid w:val="009246F7"/>
  </w:style>
  <w:style w:type="character" w:customStyle="1" w:styleId="WW8Num17z0">
    <w:name w:val="WW8Num17z0"/>
    <w:rsid w:val="009246F7"/>
  </w:style>
  <w:style w:type="character" w:customStyle="1" w:styleId="WW8Num17z1">
    <w:name w:val="WW8Num17z1"/>
    <w:rsid w:val="009246F7"/>
  </w:style>
  <w:style w:type="character" w:customStyle="1" w:styleId="WW8Num17z2">
    <w:name w:val="WW8Num17z2"/>
    <w:rsid w:val="009246F7"/>
  </w:style>
  <w:style w:type="character" w:customStyle="1" w:styleId="WW8Num17z3">
    <w:name w:val="WW8Num17z3"/>
    <w:rsid w:val="009246F7"/>
  </w:style>
  <w:style w:type="character" w:customStyle="1" w:styleId="WW8Num17z4">
    <w:name w:val="WW8Num17z4"/>
    <w:rsid w:val="009246F7"/>
  </w:style>
  <w:style w:type="character" w:customStyle="1" w:styleId="WW8Num17z5">
    <w:name w:val="WW8Num17z5"/>
    <w:rsid w:val="009246F7"/>
  </w:style>
  <w:style w:type="character" w:customStyle="1" w:styleId="WW8Num17z6">
    <w:name w:val="WW8Num17z6"/>
    <w:rsid w:val="009246F7"/>
  </w:style>
  <w:style w:type="character" w:customStyle="1" w:styleId="WW8Num17z7">
    <w:name w:val="WW8Num17z7"/>
    <w:rsid w:val="009246F7"/>
  </w:style>
  <w:style w:type="character" w:customStyle="1" w:styleId="WW8Num17z8">
    <w:name w:val="WW8Num17z8"/>
    <w:rsid w:val="009246F7"/>
  </w:style>
  <w:style w:type="character" w:customStyle="1" w:styleId="WW8Num18z0">
    <w:name w:val="WW8Num18z0"/>
    <w:rsid w:val="009246F7"/>
  </w:style>
  <w:style w:type="character" w:customStyle="1" w:styleId="WW8Num18z1">
    <w:name w:val="WW8Num18z1"/>
    <w:rsid w:val="009246F7"/>
  </w:style>
  <w:style w:type="character" w:customStyle="1" w:styleId="WW8Num18z2">
    <w:name w:val="WW8Num18z2"/>
    <w:rsid w:val="009246F7"/>
  </w:style>
  <w:style w:type="character" w:customStyle="1" w:styleId="WW8Num18z3">
    <w:name w:val="WW8Num18z3"/>
    <w:rsid w:val="009246F7"/>
  </w:style>
  <w:style w:type="character" w:customStyle="1" w:styleId="WW8Num18z4">
    <w:name w:val="WW8Num18z4"/>
    <w:rsid w:val="009246F7"/>
  </w:style>
  <w:style w:type="character" w:customStyle="1" w:styleId="WW8Num18z5">
    <w:name w:val="WW8Num18z5"/>
    <w:rsid w:val="009246F7"/>
  </w:style>
  <w:style w:type="character" w:customStyle="1" w:styleId="WW8Num18z6">
    <w:name w:val="WW8Num18z6"/>
    <w:rsid w:val="009246F7"/>
  </w:style>
  <w:style w:type="character" w:customStyle="1" w:styleId="WW8Num18z7">
    <w:name w:val="WW8Num18z7"/>
    <w:rsid w:val="009246F7"/>
  </w:style>
  <w:style w:type="character" w:customStyle="1" w:styleId="WW8Num18z8">
    <w:name w:val="WW8Num18z8"/>
    <w:rsid w:val="009246F7"/>
  </w:style>
  <w:style w:type="character" w:customStyle="1" w:styleId="WW8Num3z1">
    <w:name w:val="WW8Num3z1"/>
    <w:rsid w:val="009246F7"/>
  </w:style>
  <w:style w:type="character" w:customStyle="1" w:styleId="WW8Num3z2">
    <w:name w:val="WW8Num3z2"/>
    <w:rsid w:val="009246F7"/>
  </w:style>
  <w:style w:type="character" w:customStyle="1" w:styleId="WW8Num3z3">
    <w:name w:val="WW8Num3z3"/>
    <w:rsid w:val="009246F7"/>
  </w:style>
  <w:style w:type="character" w:customStyle="1" w:styleId="WW8Num3z4">
    <w:name w:val="WW8Num3z4"/>
    <w:rsid w:val="009246F7"/>
    <w:rPr>
      <w:rFonts w:ascii="Arial" w:hAnsi="Arial" w:cs="Times New Roman"/>
      <w:b w:val="0"/>
      <w:i w:val="0"/>
      <w:sz w:val="20"/>
      <w:szCs w:val="20"/>
    </w:rPr>
  </w:style>
  <w:style w:type="character" w:customStyle="1" w:styleId="WW8Num3z5">
    <w:name w:val="WW8Num3z5"/>
    <w:rsid w:val="009246F7"/>
  </w:style>
  <w:style w:type="character" w:customStyle="1" w:styleId="WW8Num3z6">
    <w:name w:val="WW8Num3z6"/>
    <w:rsid w:val="009246F7"/>
  </w:style>
  <w:style w:type="character" w:customStyle="1" w:styleId="WW8Num3z7">
    <w:name w:val="WW8Num3z7"/>
    <w:rsid w:val="009246F7"/>
  </w:style>
  <w:style w:type="character" w:customStyle="1" w:styleId="WW8Num3z8">
    <w:name w:val="WW8Num3z8"/>
    <w:rsid w:val="009246F7"/>
  </w:style>
  <w:style w:type="character" w:customStyle="1" w:styleId="WW-DefaultParagraphFont1111111111111">
    <w:name w:val="WW-Default Paragraph Font1111111111111"/>
    <w:rsid w:val="009246F7"/>
  </w:style>
  <w:style w:type="character" w:customStyle="1" w:styleId="WW-DefaultParagraphFont11111111111111">
    <w:name w:val="WW-Default Paragraph Font11111111111111"/>
    <w:rsid w:val="009246F7"/>
  </w:style>
  <w:style w:type="character" w:customStyle="1" w:styleId="WW-DefaultParagraphFont111111111111111">
    <w:name w:val="WW-Default Paragraph Font111111111111111"/>
    <w:rsid w:val="009246F7"/>
  </w:style>
  <w:style w:type="character" w:customStyle="1" w:styleId="WW-DefaultParagraphFont1111111111111111">
    <w:name w:val="WW-Default Paragraph Font1111111111111111"/>
    <w:rsid w:val="009246F7"/>
  </w:style>
  <w:style w:type="character" w:customStyle="1" w:styleId="20">
    <w:name w:val="Προεπιλεγμένη γραμματοσειρά2"/>
    <w:rsid w:val="009246F7"/>
  </w:style>
  <w:style w:type="character" w:customStyle="1" w:styleId="WW8Num19z0">
    <w:name w:val="WW8Num19z0"/>
    <w:rsid w:val="009246F7"/>
    <w:rPr>
      <w:rFonts w:ascii="Calibri" w:hAnsi="Calibri" w:cs="Calibri"/>
    </w:rPr>
  </w:style>
  <w:style w:type="character" w:customStyle="1" w:styleId="WW8Num19z1">
    <w:name w:val="WW8Num19z1"/>
    <w:rsid w:val="009246F7"/>
  </w:style>
  <w:style w:type="character" w:customStyle="1" w:styleId="WW8Num20z0">
    <w:name w:val="WW8Num20z0"/>
    <w:rsid w:val="009246F7"/>
    <w:rPr>
      <w:rFonts w:ascii="Calibri" w:eastAsia="Calibri" w:hAnsi="Calibri" w:cs="Times New Roman"/>
    </w:rPr>
  </w:style>
  <w:style w:type="character" w:customStyle="1" w:styleId="WW8Num20z1">
    <w:name w:val="WW8Num20z1"/>
    <w:rsid w:val="009246F7"/>
    <w:rPr>
      <w:rFonts w:ascii="Courier New" w:hAnsi="Courier New" w:cs="Courier New"/>
    </w:rPr>
  </w:style>
  <w:style w:type="character" w:customStyle="1" w:styleId="WW8Num20z2">
    <w:name w:val="WW8Num20z2"/>
    <w:rsid w:val="009246F7"/>
    <w:rPr>
      <w:rFonts w:ascii="Wingdings" w:hAnsi="Wingdings" w:cs="Wingdings"/>
    </w:rPr>
  </w:style>
  <w:style w:type="character" w:customStyle="1" w:styleId="WW8Num20z3">
    <w:name w:val="WW8Num20z3"/>
    <w:rsid w:val="009246F7"/>
    <w:rPr>
      <w:rFonts w:ascii="Symbol" w:hAnsi="Symbol" w:cs="Symbol"/>
    </w:rPr>
  </w:style>
  <w:style w:type="character" w:customStyle="1" w:styleId="WW-DefaultParagraphFont11111111111111111">
    <w:name w:val="WW-Default Paragraph Font11111111111111111"/>
    <w:rsid w:val="009246F7"/>
  </w:style>
  <w:style w:type="character" w:customStyle="1" w:styleId="WW8Num19z2">
    <w:name w:val="WW8Num19z2"/>
    <w:rsid w:val="009246F7"/>
  </w:style>
  <w:style w:type="character" w:customStyle="1" w:styleId="WW8Num19z3">
    <w:name w:val="WW8Num19z3"/>
    <w:rsid w:val="009246F7"/>
  </w:style>
  <w:style w:type="character" w:customStyle="1" w:styleId="WW8Num19z4">
    <w:name w:val="WW8Num19z4"/>
    <w:rsid w:val="009246F7"/>
  </w:style>
  <w:style w:type="character" w:customStyle="1" w:styleId="WW8Num19z5">
    <w:name w:val="WW8Num19z5"/>
    <w:rsid w:val="009246F7"/>
  </w:style>
  <w:style w:type="character" w:customStyle="1" w:styleId="WW8Num19z6">
    <w:name w:val="WW8Num19z6"/>
    <w:rsid w:val="009246F7"/>
  </w:style>
  <w:style w:type="character" w:customStyle="1" w:styleId="WW8Num19z7">
    <w:name w:val="WW8Num19z7"/>
    <w:rsid w:val="009246F7"/>
  </w:style>
  <w:style w:type="character" w:customStyle="1" w:styleId="WW8Num19z8">
    <w:name w:val="WW8Num19z8"/>
    <w:rsid w:val="009246F7"/>
  </w:style>
  <w:style w:type="character" w:customStyle="1" w:styleId="WW8Num20z4">
    <w:name w:val="WW8Num20z4"/>
    <w:rsid w:val="009246F7"/>
  </w:style>
  <w:style w:type="character" w:customStyle="1" w:styleId="WW8Num20z5">
    <w:name w:val="WW8Num20z5"/>
    <w:rsid w:val="009246F7"/>
  </w:style>
  <w:style w:type="character" w:customStyle="1" w:styleId="WW8Num20z6">
    <w:name w:val="WW8Num20z6"/>
    <w:rsid w:val="009246F7"/>
  </w:style>
  <w:style w:type="character" w:customStyle="1" w:styleId="WW8Num20z7">
    <w:name w:val="WW8Num20z7"/>
    <w:rsid w:val="009246F7"/>
  </w:style>
  <w:style w:type="character" w:customStyle="1" w:styleId="WW8Num20z8">
    <w:name w:val="WW8Num20z8"/>
    <w:rsid w:val="009246F7"/>
  </w:style>
  <w:style w:type="character" w:customStyle="1" w:styleId="WW-DefaultParagraphFont111111111111111111">
    <w:name w:val="WW-Default Paragraph Font111111111111111111"/>
    <w:rsid w:val="009246F7"/>
  </w:style>
  <w:style w:type="character" w:customStyle="1" w:styleId="WW-DefaultParagraphFont1111111111111111111">
    <w:name w:val="WW-Default Paragraph Font1111111111111111111"/>
    <w:rsid w:val="009246F7"/>
  </w:style>
  <w:style w:type="character" w:customStyle="1" w:styleId="WW8Num21z0">
    <w:name w:val="WW8Num21z0"/>
    <w:rsid w:val="009246F7"/>
    <w:rPr>
      <w:rFonts w:ascii="Calibri" w:eastAsia="Times New Roman" w:hAnsi="Calibri" w:cs="Calibri"/>
    </w:rPr>
  </w:style>
  <w:style w:type="character" w:customStyle="1" w:styleId="WW8Num21z1">
    <w:name w:val="WW8Num21z1"/>
    <w:rsid w:val="009246F7"/>
    <w:rPr>
      <w:rFonts w:ascii="Courier New" w:hAnsi="Courier New" w:cs="Courier New"/>
    </w:rPr>
  </w:style>
  <w:style w:type="character" w:customStyle="1" w:styleId="WW8Num21z2">
    <w:name w:val="WW8Num21z2"/>
    <w:rsid w:val="009246F7"/>
    <w:rPr>
      <w:rFonts w:ascii="Wingdings" w:hAnsi="Wingdings" w:cs="Wingdings"/>
    </w:rPr>
  </w:style>
  <w:style w:type="character" w:customStyle="1" w:styleId="WW8Num21z3">
    <w:name w:val="WW8Num21z3"/>
    <w:rsid w:val="009246F7"/>
    <w:rPr>
      <w:rFonts w:ascii="Symbol" w:hAnsi="Symbol" w:cs="Symbol"/>
    </w:rPr>
  </w:style>
  <w:style w:type="character" w:customStyle="1" w:styleId="WW8Num22z0">
    <w:name w:val="WW8Num22z0"/>
    <w:rsid w:val="009246F7"/>
    <w:rPr>
      <w:rFonts w:ascii="Symbol" w:hAnsi="Symbol" w:cs="Symbol"/>
    </w:rPr>
  </w:style>
  <w:style w:type="character" w:customStyle="1" w:styleId="WW8Num22z1">
    <w:name w:val="WW8Num22z1"/>
    <w:rsid w:val="009246F7"/>
    <w:rPr>
      <w:rFonts w:ascii="Courier New" w:hAnsi="Courier New" w:cs="Courier New"/>
    </w:rPr>
  </w:style>
  <w:style w:type="character" w:customStyle="1" w:styleId="WW8Num22z2">
    <w:name w:val="WW8Num22z2"/>
    <w:rsid w:val="009246F7"/>
    <w:rPr>
      <w:rFonts w:ascii="Wingdings" w:hAnsi="Wingdings" w:cs="Wingdings"/>
    </w:rPr>
  </w:style>
  <w:style w:type="character" w:customStyle="1" w:styleId="WW8Num23z0">
    <w:name w:val="WW8Num23z0"/>
    <w:rsid w:val="009246F7"/>
    <w:rPr>
      <w:rFonts w:ascii="Calibri" w:eastAsia="Times New Roman" w:hAnsi="Calibri" w:cs="Calibri"/>
    </w:rPr>
  </w:style>
  <w:style w:type="character" w:customStyle="1" w:styleId="WW8Num23z1">
    <w:name w:val="WW8Num23z1"/>
    <w:rsid w:val="009246F7"/>
    <w:rPr>
      <w:rFonts w:ascii="Courier New" w:hAnsi="Courier New" w:cs="Courier New"/>
    </w:rPr>
  </w:style>
  <w:style w:type="character" w:customStyle="1" w:styleId="WW8Num23z2">
    <w:name w:val="WW8Num23z2"/>
    <w:rsid w:val="009246F7"/>
    <w:rPr>
      <w:rFonts w:ascii="Wingdings" w:hAnsi="Wingdings" w:cs="Wingdings"/>
    </w:rPr>
  </w:style>
  <w:style w:type="character" w:customStyle="1" w:styleId="WW8Num23z3">
    <w:name w:val="WW8Num23z3"/>
    <w:rsid w:val="009246F7"/>
    <w:rPr>
      <w:rFonts w:ascii="Symbol" w:hAnsi="Symbol" w:cs="Symbol"/>
    </w:rPr>
  </w:style>
  <w:style w:type="character" w:customStyle="1" w:styleId="WW8Num24z0">
    <w:name w:val="WW8Num24z0"/>
    <w:rsid w:val="009246F7"/>
    <w:rPr>
      <w:rFonts w:ascii="Symbol" w:hAnsi="Symbol" w:cs="Symbol"/>
      <w:strike/>
      <w:color w:val="0070C0"/>
      <w:position w:val="0"/>
      <w:sz w:val="24"/>
      <w:vertAlign w:val="baseline"/>
      <w:lang w:val="el-GR"/>
    </w:rPr>
  </w:style>
  <w:style w:type="character" w:customStyle="1" w:styleId="WW8Num24z1">
    <w:name w:val="WW8Num24z1"/>
    <w:rsid w:val="009246F7"/>
    <w:rPr>
      <w:rFonts w:ascii="Courier New" w:hAnsi="Courier New" w:cs="Courier New"/>
    </w:rPr>
  </w:style>
  <w:style w:type="character" w:customStyle="1" w:styleId="WW8Num24z2">
    <w:name w:val="WW8Num24z2"/>
    <w:rsid w:val="009246F7"/>
    <w:rPr>
      <w:rFonts w:ascii="Wingdings" w:hAnsi="Wingdings" w:cs="Wingdings"/>
    </w:rPr>
  </w:style>
  <w:style w:type="character" w:customStyle="1" w:styleId="WW8Num25z0">
    <w:name w:val="WW8Num25z0"/>
    <w:rsid w:val="009246F7"/>
    <w:rPr>
      <w:rFonts w:ascii="Symbol" w:hAnsi="Symbol" w:cs="Symbol"/>
    </w:rPr>
  </w:style>
  <w:style w:type="character" w:customStyle="1" w:styleId="WW8Num25z1">
    <w:name w:val="WW8Num25z1"/>
    <w:rsid w:val="009246F7"/>
    <w:rPr>
      <w:rFonts w:ascii="Courier New" w:hAnsi="Courier New" w:cs="Courier New"/>
    </w:rPr>
  </w:style>
  <w:style w:type="character" w:customStyle="1" w:styleId="WW8Num25z2">
    <w:name w:val="WW8Num25z2"/>
    <w:rsid w:val="009246F7"/>
    <w:rPr>
      <w:rFonts w:ascii="Wingdings" w:hAnsi="Wingdings" w:cs="Wingdings"/>
    </w:rPr>
  </w:style>
  <w:style w:type="character" w:customStyle="1" w:styleId="WW8Num26z0">
    <w:name w:val="WW8Num26z0"/>
    <w:rsid w:val="009246F7"/>
    <w:rPr>
      <w:rFonts w:ascii="Symbol" w:hAnsi="Symbol" w:cs="Symbol"/>
    </w:rPr>
  </w:style>
  <w:style w:type="character" w:customStyle="1" w:styleId="WW8Num26z1">
    <w:name w:val="WW8Num26z1"/>
    <w:rsid w:val="009246F7"/>
    <w:rPr>
      <w:rFonts w:ascii="Courier New" w:hAnsi="Courier New" w:cs="Courier New"/>
    </w:rPr>
  </w:style>
  <w:style w:type="character" w:customStyle="1" w:styleId="WW8Num26z2">
    <w:name w:val="WW8Num26z2"/>
    <w:rsid w:val="009246F7"/>
    <w:rPr>
      <w:rFonts w:ascii="Wingdings" w:hAnsi="Wingdings" w:cs="Wingdings"/>
    </w:rPr>
  </w:style>
  <w:style w:type="character" w:customStyle="1" w:styleId="WW8Num27z0">
    <w:name w:val="WW8Num27z0"/>
    <w:rsid w:val="009246F7"/>
    <w:rPr>
      <w:rFonts w:ascii="Calibri" w:eastAsia="Times New Roman" w:hAnsi="Calibri" w:cs="Calibri"/>
    </w:rPr>
  </w:style>
  <w:style w:type="character" w:customStyle="1" w:styleId="WW8Num27z1">
    <w:name w:val="WW8Num27z1"/>
    <w:rsid w:val="009246F7"/>
    <w:rPr>
      <w:rFonts w:ascii="Courier New" w:hAnsi="Courier New" w:cs="Courier New"/>
    </w:rPr>
  </w:style>
  <w:style w:type="character" w:customStyle="1" w:styleId="WW8Num27z2">
    <w:name w:val="WW8Num27z2"/>
    <w:rsid w:val="009246F7"/>
    <w:rPr>
      <w:rFonts w:ascii="Wingdings" w:hAnsi="Wingdings" w:cs="Wingdings"/>
    </w:rPr>
  </w:style>
  <w:style w:type="character" w:customStyle="1" w:styleId="WW8Num27z3">
    <w:name w:val="WW8Num27z3"/>
    <w:rsid w:val="009246F7"/>
    <w:rPr>
      <w:rFonts w:ascii="Symbol" w:hAnsi="Symbol" w:cs="Symbol"/>
    </w:rPr>
  </w:style>
  <w:style w:type="character" w:customStyle="1" w:styleId="WW8Num28z0">
    <w:name w:val="WW8Num28z0"/>
    <w:rsid w:val="009246F7"/>
    <w:rPr>
      <w:rFonts w:ascii="Symbol" w:hAnsi="Symbol" w:cs="Symbol"/>
    </w:rPr>
  </w:style>
  <w:style w:type="character" w:customStyle="1" w:styleId="WW8Num28z1">
    <w:name w:val="WW8Num28z1"/>
    <w:rsid w:val="009246F7"/>
    <w:rPr>
      <w:rFonts w:ascii="Courier New" w:hAnsi="Courier New" w:cs="Courier New"/>
    </w:rPr>
  </w:style>
  <w:style w:type="character" w:customStyle="1" w:styleId="WW8Num28z2">
    <w:name w:val="WW8Num28z2"/>
    <w:rsid w:val="009246F7"/>
    <w:rPr>
      <w:rFonts w:ascii="Wingdings" w:hAnsi="Wingdings" w:cs="Wingdings"/>
    </w:rPr>
  </w:style>
  <w:style w:type="character" w:customStyle="1" w:styleId="WW8Num29z0">
    <w:name w:val="WW8Num29z0"/>
    <w:rsid w:val="009246F7"/>
    <w:rPr>
      <w:rFonts w:ascii="Calibri" w:eastAsia="Times New Roman" w:hAnsi="Calibri" w:cs="Calibri"/>
    </w:rPr>
  </w:style>
  <w:style w:type="character" w:customStyle="1" w:styleId="WW8Num29z1">
    <w:name w:val="WW8Num29z1"/>
    <w:rsid w:val="009246F7"/>
    <w:rPr>
      <w:rFonts w:ascii="Courier New" w:hAnsi="Courier New" w:cs="Courier New"/>
    </w:rPr>
  </w:style>
  <w:style w:type="character" w:customStyle="1" w:styleId="WW8Num29z2">
    <w:name w:val="WW8Num29z2"/>
    <w:rsid w:val="009246F7"/>
    <w:rPr>
      <w:rFonts w:ascii="Wingdings" w:hAnsi="Wingdings" w:cs="Wingdings"/>
    </w:rPr>
  </w:style>
  <w:style w:type="character" w:customStyle="1" w:styleId="WW8Num29z3">
    <w:name w:val="WW8Num29z3"/>
    <w:rsid w:val="009246F7"/>
    <w:rPr>
      <w:rFonts w:ascii="Symbol" w:hAnsi="Symbol" w:cs="Symbol"/>
    </w:rPr>
  </w:style>
  <w:style w:type="character" w:customStyle="1" w:styleId="WW8Num30z0">
    <w:name w:val="WW8Num30z0"/>
    <w:rsid w:val="009246F7"/>
    <w:rPr>
      <w:rFonts w:ascii="Symbol" w:hAnsi="Symbol" w:cs="Symbol"/>
      <w:shd w:val="clear" w:color="auto" w:fill="FFFF00"/>
    </w:rPr>
  </w:style>
  <w:style w:type="character" w:customStyle="1" w:styleId="WW8Num30z1">
    <w:name w:val="WW8Num30z1"/>
    <w:rsid w:val="009246F7"/>
    <w:rPr>
      <w:rFonts w:ascii="Courier New" w:hAnsi="Courier New" w:cs="Courier New"/>
    </w:rPr>
  </w:style>
  <w:style w:type="character" w:customStyle="1" w:styleId="WW8Num30z2">
    <w:name w:val="WW8Num30z2"/>
    <w:rsid w:val="009246F7"/>
    <w:rPr>
      <w:rFonts w:ascii="Wingdings" w:hAnsi="Wingdings" w:cs="Wingdings"/>
    </w:rPr>
  </w:style>
  <w:style w:type="character" w:customStyle="1" w:styleId="WW8Num31z0">
    <w:name w:val="WW8Num31z0"/>
    <w:rsid w:val="009246F7"/>
    <w:rPr>
      <w:rFonts w:cs="Times New Roman"/>
    </w:rPr>
  </w:style>
  <w:style w:type="character" w:customStyle="1" w:styleId="WW8Num32z0">
    <w:name w:val="WW8Num32z0"/>
    <w:rsid w:val="009246F7"/>
  </w:style>
  <w:style w:type="character" w:customStyle="1" w:styleId="WW8Num32z1">
    <w:name w:val="WW8Num32z1"/>
    <w:rsid w:val="009246F7"/>
  </w:style>
  <w:style w:type="character" w:customStyle="1" w:styleId="WW8Num32z2">
    <w:name w:val="WW8Num32z2"/>
    <w:rsid w:val="009246F7"/>
  </w:style>
  <w:style w:type="character" w:customStyle="1" w:styleId="WW8Num32z3">
    <w:name w:val="WW8Num32z3"/>
    <w:rsid w:val="009246F7"/>
  </w:style>
  <w:style w:type="character" w:customStyle="1" w:styleId="WW8Num32z4">
    <w:name w:val="WW8Num32z4"/>
    <w:rsid w:val="009246F7"/>
  </w:style>
  <w:style w:type="character" w:customStyle="1" w:styleId="WW8Num32z5">
    <w:name w:val="WW8Num32z5"/>
    <w:rsid w:val="009246F7"/>
  </w:style>
  <w:style w:type="character" w:customStyle="1" w:styleId="WW8Num32z6">
    <w:name w:val="WW8Num32z6"/>
    <w:rsid w:val="009246F7"/>
  </w:style>
  <w:style w:type="character" w:customStyle="1" w:styleId="WW8Num32z7">
    <w:name w:val="WW8Num32z7"/>
    <w:rsid w:val="009246F7"/>
  </w:style>
  <w:style w:type="character" w:customStyle="1" w:styleId="WW8Num32z8">
    <w:name w:val="WW8Num32z8"/>
    <w:rsid w:val="009246F7"/>
  </w:style>
  <w:style w:type="character" w:customStyle="1" w:styleId="WW8Num33z0">
    <w:name w:val="WW8Num33z0"/>
    <w:rsid w:val="009246F7"/>
    <w:rPr>
      <w:rFonts w:ascii="Symbol" w:eastAsia="Calibri" w:hAnsi="Symbol" w:cs="Symbol"/>
    </w:rPr>
  </w:style>
  <w:style w:type="character" w:customStyle="1" w:styleId="WW8Num33z1">
    <w:name w:val="WW8Num33z1"/>
    <w:rsid w:val="009246F7"/>
    <w:rPr>
      <w:rFonts w:ascii="Courier New" w:hAnsi="Courier New" w:cs="Courier New"/>
    </w:rPr>
  </w:style>
  <w:style w:type="character" w:customStyle="1" w:styleId="WW8Num33z2">
    <w:name w:val="WW8Num33z2"/>
    <w:rsid w:val="009246F7"/>
    <w:rPr>
      <w:rFonts w:ascii="Wingdings" w:hAnsi="Wingdings" w:cs="Wingdings"/>
    </w:rPr>
  </w:style>
  <w:style w:type="character" w:customStyle="1" w:styleId="WW8Num34z0">
    <w:name w:val="WW8Num34z0"/>
    <w:rsid w:val="009246F7"/>
    <w:rPr>
      <w:rFonts w:ascii="Symbol" w:hAnsi="Symbol" w:cs="Symbol"/>
    </w:rPr>
  </w:style>
  <w:style w:type="character" w:customStyle="1" w:styleId="WW8Num34z1">
    <w:name w:val="WW8Num34z1"/>
    <w:rsid w:val="009246F7"/>
    <w:rPr>
      <w:rFonts w:ascii="Courier New" w:hAnsi="Courier New" w:cs="Courier New"/>
    </w:rPr>
  </w:style>
  <w:style w:type="character" w:customStyle="1" w:styleId="WW8Num34z2">
    <w:name w:val="WW8Num34z2"/>
    <w:rsid w:val="009246F7"/>
    <w:rPr>
      <w:rFonts w:ascii="Wingdings" w:hAnsi="Wingdings" w:cs="Wingdings"/>
    </w:rPr>
  </w:style>
  <w:style w:type="character" w:customStyle="1" w:styleId="WW8Num35z0">
    <w:name w:val="WW8Num35z0"/>
    <w:rsid w:val="009246F7"/>
    <w:rPr>
      <w:rFonts w:ascii="Calibri" w:eastAsia="Times New Roman" w:hAnsi="Calibri" w:cs="Calibri"/>
    </w:rPr>
  </w:style>
  <w:style w:type="character" w:customStyle="1" w:styleId="WW8Num35z1">
    <w:name w:val="WW8Num35z1"/>
    <w:rsid w:val="009246F7"/>
    <w:rPr>
      <w:rFonts w:ascii="Courier New" w:hAnsi="Courier New" w:cs="Courier New"/>
    </w:rPr>
  </w:style>
  <w:style w:type="character" w:customStyle="1" w:styleId="WW8Num35z2">
    <w:name w:val="WW8Num35z2"/>
    <w:rsid w:val="009246F7"/>
    <w:rPr>
      <w:rFonts w:ascii="Wingdings" w:hAnsi="Wingdings" w:cs="Wingdings"/>
    </w:rPr>
  </w:style>
  <w:style w:type="character" w:customStyle="1" w:styleId="WW8Num35z3">
    <w:name w:val="WW8Num35z3"/>
    <w:rsid w:val="009246F7"/>
    <w:rPr>
      <w:rFonts w:ascii="Symbol" w:hAnsi="Symbol" w:cs="Symbol"/>
    </w:rPr>
  </w:style>
  <w:style w:type="character" w:customStyle="1" w:styleId="WW8Num36z0">
    <w:name w:val="WW8Num36z0"/>
    <w:rsid w:val="009246F7"/>
    <w:rPr>
      <w:lang w:val="el-GR"/>
    </w:rPr>
  </w:style>
  <w:style w:type="character" w:customStyle="1" w:styleId="WW8Num36z1">
    <w:name w:val="WW8Num36z1"/>
    <w:rsid w:val="009246F7"/>
  </w:style>
  <w:style w:type="character" w:customStyle="1" w:styleId="WW8Num36z2">
    <w:name w:val="WW8Num36z2"/>
    <w:rsid w:val="009246F7"/>
  </w:style>
  <w:style w:type="character" w:customStyle="1" w:styleId="WW8Num36z3">
    <w:name w:val="WW8Num36z3"/>
    <w:rsid w:val="009246F7"/>
  </w:style>
  <w:style w:type="character" w:customStyle="1" w:styleId="WW8Num36z4">
    <w:name w:val="WW8Num36z4"/>
    <w:rsid w:val="009246F7"/>
  </w:style>
  <w:style w:type="character" w:customStyle="1" w:styleId="WW8Num36z5">
    <w:name w:val="WW8Num36z5"/>
    <w:rsid w:val="009246F7"/>
  </w:style>
  <w:style w:type="character" w:customStyle="1" w:styleId="WW8Num36z6">
    <w:name w:val="WW8Num36z6"/>
    <w:rsid w:val="009246F7"/>
  </w:style>
  <w:style w:type="character" w:customStyle="1" w:styleId="WW8Num36z7">
    <w:name w:val="WW8Num36z7"/>
    <w:rsid w:val="009246F7"/>
  </w:style>
  <w:style w:type="character" w:customStyle="1" w:styleId="WW8Num36z8">
    <w:name w:val="WW8Num36z8"/>
    <w:rsid w:val="009246F7"/>
  </w:style>
  <w:style w:type="character" w:customStyle="1" w:styleId="WW8Num37z0">
    <w:name w:val="WW8Num37z0"/>
    <w:rsid w:val="009246F7"/>
    <w:rPr>
      <w:rFonts w:ascii="Calibri" w:eastAsia="Times New Roman" w:hAnsi="Calibri" w:cs="Calibri"/>
    </w:rPr>
  </w:style>
  <w:style w:type="character" w:customStyle="1" w:styleId="WW8Num37z1">
    <w:name w:val="WW8Num37z1"/>
    <w:rsid w:val="009246F7"/>
    <w:rPr>
      <w:rFonts w:ascii="Courier New" w:hAnsi="Courier New" w:cs="Courier New"/>
    </w:rPr>
  </w:style>
  <w:style w:type="character" w:customStyle="1" w:styleId="WW8Num37z2">
    <w:name w:val="WW8Num37z2"/>
    <w:rsid w:val="009246F7"/>
    <w:rPr>
      <w:rFonts w:ascii="Wingdings" w:hAnsi="Wingdings" w:cs="Wingdings"/>
    </w:rPr>
  </w:style>
  <w:style w:type="character" w:customStyle="1" w:styleId="WW8Num37z3">
    <w:name w:val="WW8Num37z3"/>
    <w:rsid w:val="009246F7"/>
    <w:rPr>
      <w:rFonts w:ascii="Symbol" w:hAnsi="Symbol" w:cs="Symbol"/>
    </w:rPr>
  </w:style>
  <w:style w:type="character" w:customStyle="1" w:styleId="WW8Num38z0">
    <w:name w:val="WW8Num38z0"/>
    <w:rsid w:val="009246F7"/>
  </w:style>
  <w:style w:type="character" w:customStyle="1" w:styleId="WW8Num38z1">
    <w:name w:val="WW8Num38z1"/>
    <w:rsid w:val="009246F7"/>
  </w:style>
  <w:style w:type="character" w:customStyle="1" w:styleId="WW8Num38z2">
    <w:name w:val="WW8Num38z2"/>
    <w:rsid w:val="009246F7"/>
  </w:style>
  <w:style w:type="character" w:customStyle="1" w:styleId="WW8Num38z3">
    <w:name w:val="WW8Num38z3"/>
    <w:rsid w:val="009246F7"/>
  </w:style>
  <w:style w:type="character" w:customStyle="1" w:styleId="WW8Num38z4">
    <w:name w:val="WW8Num38z4"/>
    <w:rsid w:val="009246F7"/>
  </w:style>
  <w:style w:type="character" w:customStyle="1" w:styleId="WW8Num38z5">
    <w:name w:val="WW8Num38z5"/>
    <w:rsid w:val="009246F7"/>
  </w:style>
  <w:style w:type="character" w:customStyle="1" w:styleId="WW8Num38z6">
    <w:name w:val="WW8Num38z6"/>
    <w:rsid w:val="009246F7"/>
  </w:style>
  <w:style w:type="character" w:customStyle="1" w:styleId="WW8Num38z7">
    <w:name w:val="WW8Num38z7"/>
    <w:rsid w:val="009246F7"/>
  </w:style>
  <w:style w:type="character" w:customStyle="1" w:styleId="WW8Num38z8">
    <w:name w:val="WW8Num38z8"/>
    <w:rsid w:val="009246F7"/>
  </w:style>
  <w:style w:type="character" w:customStyle="1" w:styleId="WW-DefaultParagraphFont11111111111111111111">
    <w:name w:val="WW-Default Paragraph Font11111111111111111111"/>
    <w:rsid w:val="009246F7"/>
  </w:style>
  <w:style w:type="character" w:customStyle="1" w:styleId="WW8Num4z1">
    <w:name w:val="WW8Num4z1"/>
    <w:rsid w:val="009246F7"/>
    <w:rPr>
      <w:rFonts w:cs="Times New Roman"/>
    </w:rPr>
  </w:style>
  <w:style w:type="character" w:customStyle="1" w:styleId="WW8Num5z1">
    <w:name w:val="WW8Num5z1"/>
    <w:rsid w:val="009246F7"/>
    <w:rPr>
      <w:rFonts w:cs="Times New Roman"/>
    </w:rPr>
  </w:style>
  <w:style w:type="character" w:customStyle="1" w:styleId="WW8Num29z4">
    <w:name w:val="WW8Num29z4"/>
    <w:rsid w:val="009246F7"/>
  </w:style>
  <w:style w:type="character" w:customStyle="1" w:styleId="WW8Num29z5">
    <w:name w:val="WW8Num29z5"/>
    <w:rsid w:val="009246F7"/>
  </w:style>
  <w:style w:type="character" w:customStyle="1" w:styleId="WW8Num29z6">
    <w:name w:val="WW8Num29z6"/>
    <w:rsid w:val="009246F7"/>
  </w:style>
  <w:style w:type="character" w:customStyle="1" w:styleId="WW8Num29z7">
    <w:name w:val="WW8Num29z7"/>
    <w:rsid w:val="009246F7"/>
  </w:style>
  <w:style w:type="character" w:customStyle="1" w:styleId="WW8Num29z8">
    <w:name w:val="WW8Num29z8"/>
    <w:rsid w:val="009246F7"/>
  </w:style>
  <w:style w:type="character" w:customStyle="1" w:styleId="WW8Num30z3">
    <w:name w:val="WW8Num30z3"/>
    <w:rsid w:val="009246F7"/>
    <w:rPr>
      <w:rFonts w:ascii="Symbol" w:hAnsi="Symbol" w:cs="Symbol"/>
    </w:rPr>
  </w:style>
  <w:style w:type="character" w:customStyle="1" w:styleId="WW8Num31z1">
    <w:name w:val="WW8Num31z1"/>
    <w:rsid w:val="009246F7"/>
  </w:style>
  <w:style w:type="character" w:customStyle="1" w:styleId="WW8Num31z2">
    <w:name w:val="WW8Num31z2"/>
    <w:rsid w:val="009246F7"/>
  </w:style>
  <w:style w:type="character" w:customStyle="1" w:styleId="WW8Num31z3">
    <w:name w:val="WW8Num31z3"/>
    <w:rsid w:val="009246F7"/>
  </w:style>
  <w:style w:type="character" w:customStyle="1" w:styleId="WW8Num31z4">
    <w:name w:val="WW8Num31z4"/>
    <w:rsid w:val="009246F7"/>
  </w:style>
  <w:style w:type="character" w:customStyle="1" w:styleId="WW8Num31z5">
    <w:name w:val="WW8Num31z5"/>
    <w:rsid w:val="009246F7"/>
  </w:style>
  <w:style w:type="character" w:customStyle="1" w:styleId="WW8Num31z6">
    <w:name w:val="WW8Num31z6"/>
    <w:rsid w:val="009246F7"/>
  </w:style>
  <w:style w:type="character" w:customStyle="1" w:styleId="WW8Num31z7">
    <w:name w:val="WW8Num31z7"/>
    <w:rsid w:val="009246F7"/>
  </w:style>
  <w:style w:type="character" w:customStyle="1" w:styleId="WW8Num31z8">
    <w:name w:val="WW8Num31z8"/>
    <w:rsid w:val="009246F7"/>
  </w:style>
  <w:style w:type="character" w:customStyle="1" w:styleId="WW8Num39z0">
    <w:name w:val="WW8Num39z0"/>
    <w:rsid w:val="009246F7"/>
    <w:rPr>
      <w:rFonts w:ascii="Calibri" w:eastAsia="Times New Roman" w:hAnsi="Calibri" w:cs="Calibri"/>
    </w:rPr>
  </w:style>
  <w:style w:type="character" w:customStyle="1" w:styleId="WW8Num39z1">
    <w:name w:val="WW8Num39z1"/>
    <w:rsid w:val="009246F7"/>
    <w:rPr>
      <w:rFonts w:ascii="Courier New" w:hAnsi="Courier New" w:cs="Courier New"/>
    </w:rPr>
  </w:style>
  <w:style w:type="character" w:customStyle="1" w:styleId="WW8Num39z2">
    <w:name w:val="WW8Num39z2"/>
    <w:rsid w:val="009246F7"/>
    <w:rPr>
      <w:rFonts w:ascii="Wingdings" w:hAnsi="Wingdings" w:cs="Wingdings"/>
    </w:rPr>
  </w:style>
  <w:style w:type="character" w:customStyle="1" w:styleId="WW8Num39z3">
    <w:name w:val="WW8Num39z3"/>
    <w:rsid w:val="009246F7"/>
    <w:rPr>
      <w:rFonts w:ascii="Symbol" w:hAnsi="Symbol" w:cs="Symbol"/>
    </w:rPr>
  </w:style>
  <w:style w:type="character" w:customStyle="1" w:styleId="WW8Num40z0">
    <w:name w:val="WW8Num40z0"/>
    <w:rsid w:val="009246F7"/>
    <w:rPr>
      <w:rFonts w:ascii="Symbol" w:hAnsi="Symbol" w:cs="Symbol"/>
    </w:rPr>
  </w:style>
  <w:style w:type="character" w:customStyle="1" w:styleId="WW8Num40z1">
    <w:name w:val="WW8Num40z1"/>
    <w:rsid w:val="009246F7"/>
    <w:rPr>
      <w:rFonts w:ascii="Courier New" w:hAnsi="Courier New" w:cs="Courier New"/>
    </w:rPr>
  </w:style>
  <w:style w:type="character" w:customStyle="1" w:styleId="WW8Num40z2">
    <w:name w:val="WW8Num40z2"/>
    <w:rsid w:val="009246F7"/>
    <w:rPr>
      <w:rFonts w:ascii="Wingdings" w:hAnsi="Wingdings" w:cs="Wingdings"/>
    </w:rPr>
  </w:style>
  <w:style w:type="character" w:customStyle="1" w:styleId="WW8Num41z0">
    <w:name w:val="WW8Num41z0"/>
    <w:rsid w:val="009246F7"/>
    <w:rPr>
      <w:rFonts w:ascii="Arial" w:hAnsi="Arial" w:cs="Times New Roman"/>
      <w:b/>
      <w:i w:val="0"/>
      <w:sz w:val="20"/>
      <w:szCs w:val="20"/>
    </w:rPr>
  </w:style>
  <w:style w:type="character" w:customStyle="1" w:styleId="WW8Num41z1">
    <w:name w:val="WW8Num41z1"/>
    <w:rsid w:val="009246F7"/>
    <w:rPr>
      <w:rFonts w:cs="Times New Roman"/>
    </w:rPr>
  </w:style>
  <w:style w:type="character" w:customStyle="1" w:styleId="WW8Num41z2">
    <w:name w:val="WW8Num41z2"/>
    <w:rsid w:val="009246F7"/>
    <w:rPr>
      <w:rFonts w:ascii="Arial" w:hAnsi="Arial" w:cs="Times New Roman"/>
      <w:b w:val="0"/>
      <w:i w:val="0"/>
    </w:rPr>
  </w:style>
  <w:style w:type="character" w:customStyle="1" w:styleId="WW8Num41z3">
    <w:name w:val="WW8Num41z3"/>
    <w:rsid w:val="009246F7"/>
    <w:rPr>
      <w:rFonts w:ascii="Arial" w:hAnsi="Arial" w:cs="Times New Roman"/>
      <w:b w:val="0"/>
      <w:i w:val="0"/>
      <w:sz w:val="20"/>
      <w:szCs w:val="20"/>
    </w:rPr>
  </w:style>
  <w:style w:type="character" w:customStyle="1" w:styleId="DefaultParagraphFont1">
    <w:name w:val="Default Paragraph Font1"/>
    <w:rsid w:val="009246F7"/>
  </w:style>
  <w:style w:type="character" w:customStyle="1" w:styleId="Heading1Char">
    <w:name w:val="Heading 1 Char"/>
    <w:rsid w:val="009246F7"/>
    <w:rPr>
      <w:rFonts w:ascii="Arial" w:hAnsi="Arial" w:cs="Arial"/>
      <w:b/>
      <w:bCs/>
      <w:color w:val="333399"/>
      <w:sz w:val="28"/>
      <w:szCs w:val="32"/>
      <w:lang w:val="en-US"/>
    </w:rPr>
  </w:style>
  <w:style w:type="character" w:customStyle="1" w:styleId="Heading2Char">
    <w:name w:val="Heading 2 Char"/>
    <w:rsid w:val="009246F7"/>
    <w:rPr>
      <w:rFonts w:ascii="Arial" w:hAnsi="Arial" w:cs="Arial"/>
      <w:b/>
      <w:color w:val="002060"/>
      <w:sz w:val="24"/>
      <w:szCs w:val="22"/>
      <w:lang w:val="en-GB"/>
    </w:rPr>
  </w:style>
  <w:style w:type="character" w:customStyle="1" w:styleId="Heading5Char">
    <w:name w:val="Heading 5 Char"/>
    <w:rsid w:val="009246F7"/>
    <w:rPr>
      <w:rFonts w:ascii="Calibri" w:eastAsia="Times New Roman" w:hAnsi="Calibri" w:cs="Times New Roman"/>
      <w:b/>
      <w:bCs/>
      <w:i/>
      <w:iCs/>
      <w:sz w:val="26"/>
      <w:szCs w:val="26"/>
      <w:lang w:val="en-GB"/>
    </w:rPr>
  </w:style>
  <w:style w:type="character" w:customStyle="1" w:styleId="DateChar">
    <w:name w:val="Date Char"/>
    <w:rsid w:val="009246F7"/>
    <w:rPr>
      <w:sz w:val="24"/>
      <w:szCs w:val="24"/>
      <w:lang w:val="en-GB"/>
    </w:rPr>
  </w:style>
  <w:style w:type="character" w:customStyle="1" w:styleId="FooterChar">
    <w:name w:val="Footer Char"/>
    <w:rsid w:val="009246F7"/>
    <w:rPr>
      <w:rFonts w:eastAsia="MS Mincho" w:cs="Times New Roman"/>
      <w:sz w:val="24"/>
      <w:szCs w:val="24"/>
      <w:lang w:val="en-US" w:eastAsia="ja-JP"/>
    </w:rPr>
  </w:style>
  <w:style w:type="character" w:customStyle="1" w:styleId="22">
    <w:name w:val="Παραπομπή σχολίου2"/>
    <w:rsid w:val="009246F7"/>
    <w:rPr>
      <w:sz w:val="16"/>
    </w:rPr>
  </w:style>
  <w:style w:type="character" w:styleId="-">
    <w:name w:val="Hyperlink"/>
    <w:uiPriority w:val="99"/>
    <w:rsid w:val="009246F7"/>
    <w:rPr>
      <w:color w:val="0000FF"/>
      <w:u w:val="single"/>
    </w:rPr>
  </w:style>
  <w:style w:type="character" w:customStyle="1" w:styleId="HeaderChar">
    <w:name w:val="Header Char"/>
    <w:rsid w:val="009246F7"/>
    <w:rPr>
      <w:rFonts w:cs="Times New Roman"/>
      <w:sz w:val="24"/>
      <w:szCs w:val="24"/>
      <w:lang w:val="en-GB"/>
    </w:rPr>
  </w:style>
  <w:style w:type="character" w:styleId="a3">
    <w:name w:val="page number"/>
    <w:rsid w:val="009246F7"/>
    <w:rPr>
      <w:rFonts w:cs="Times New Roman"/>
    </w:rPr>
  </w:style>
  <w:style w:type="character" w:customStyle="1" w:styleId="BalloonTextChar">
    <w:name w:val="Balloon Text Char"/>
    <w:rsid w:val="009246F7"/>
    <w:rPr>
      <w:rFonts w:ascii="Tahoma" w:hAnsi="Tahoma" w:cs="Tahoma"/>
      <w:sz w:val="16"/>
      <w:szCs w:val="16"/>
      <w:lang w:val="en-GB"/>
    </w:rPr>
  </w:style>
  <w:style w:type="character" w:customStyle="1" w:styleId="CommentTextChar">
    <w:name w:val="Comment Text Char"/>
    <w:rsid w:val="009246F7"/>
    <w:rPr>
      <w:rFonts w:cs="Times New Roman"/>
      <w:lang w:val="en-GB"/>
    </w:rPr>
  </w:style>
  <w:style w:type="character" w:customStyle="1" w:styleId="CommentSubjectChar">
    <w:name w:val="Comment Subject Char"/>
    <w:rsid w:val="009246F7"/>
    <w:rPr>
      <w:rFonts w:cs="Times New Roman"/>
      <w:b/>
      <w:bCs/>
      <w:lang w:val="en-GB"/>
    </w:rPr>
  </w:style>
  <w:style w:type="character" w:customStyle="1" w:styleId="BodyTextChar">
    <w:name w:val="Body Text Char"/>
    <w:rsid w:val="009246F7"/>
    <w:rPr>
      <w:rFonts w:cs="Times New Roman"/>
      <w:sz w:val="24"/>
      <w:szCs w:val="24"/>
      <w:lang w:val="en-GB"/>
    </w:rPr>
  </w:style>
  <w:style w:type="character" w:customStyle="1" w:styleId="10">
    <w:name w:val="Κείμενο κράτησης θέσης1"/>
    <w:rsid w:val="009246F7"/>
    <w:rPr>
      <w:rFonts w:cs="Times New Roman"/>
      <w:color w:val="808080"/>
    </w:rPr>
  </w:style>
  <w:style w:type="character" w:customStyle="1" w:styleId="a4">
    <w:name w:val="Χαρακτήρες υποσημείωσης"/>
    <w:rsid w:val="009246F7"/>
    <w:rPr>
      <w:rFonts w:cs="Times New Roman"/>
      <w:vertAlign w:val="superscript"/>
    </w:rPr>
  </w:style>
  <w:style w:type="character" w:customStyle="1" w:styleId="FootnoteTextChar">
    <w:name w:val="Footnote Text Char"/>
    <w:rsid w:val="009246F7"/>
    <w:rPr>
      <w:rFonts w:ascii="Calibri" w:hAnsi="Calibri" w:cs="Times New Roman"/>
    </w:rPr>
  </w:style>
  <w:style w:type="character" w:customStyle="1" w:styleId="Heading3Char">
    <w:name w:val="Heading 3 Char"/>
    <w:rsid w:val="009246F7"/>
    <w:rPr>
      <w:rFonts w:ascii="Arial" w:hAnsi="Arial" w:cs="Arial"/>
      <w:b/>
      <w:bCs/>
      <w:sz w:val="22"/>
      <w:szCs w:val="26"/>
      <w:lang w:val="en-GB"/>
    </w:rPr>
  </w:style>
  <w:style w:type="character" w:customStyle="1" w:styleId="Heading4Char">
    <w:name w:val="Heading 4 Char"/>
    <w:rsid w:val="009246F7"/>
    <w:rPr>
      <w:rFonts w:ascii="Arial" w:eastAsia="Times New Roman" w:hAnsi="Arial" w:cs="Times New Roman"/>
      <w:b/>
      <w:bCs/>
      <w:sz w:val="22"/>
      <w:szCs w:val="28"/>
      <w:lang w:val="en-GB"/>
    </w:rPr>
  </w:style>
  <w:style w:type="character" w:customStyle="1" w:styleId="DocTitleChar">
    <w:name w:val="Doc Title Char"/>
    <w:basedOn w:val="Heading1Char"/>
    <w:rsid w:val="009246F7"/>
    <w:rPr>
      <w:rFonts w:ascii="Arial" w:hAnsi="Arial" w:cs="Arial"/>
      <w:b/>
      <w:bCs/>
      <w:color w:val="333399"/>
      <w:sz w:val="28"/>
      <w:szCs w:val="32"/>
      <w:lang w:val="en-US"/>
    </w:rPr>
  </w:style>
  <w:style w:type="character" w:customStyle="1" w:styleId="Style1Char">
    <w:name w:val="Style1 Char"/>
    <w:rsid w:val="009246F7"/>
    <w:rPr>
      <w:rFonts w:ascii="Calibri" w:hAnsi="Calibri" w:cs="Calibri"/>
      <w:b/>
      <w:bCs/>
      <w:color w:val="333399"/>
      <w:sz w:val="40"/>
      <w:szCs w:val="40"/>
      <w:lang w:val="en-US"/>
    </w:rPr>
  </w:style>
  <w:style w:type="character" w:customStyle="1" w:styleId="ContentsChar">
    <w:name w:val="Contents Char"/>
    <w:rsid w:val="009246F7"/>
    <w:rPr>
      <w:rFonts w:ascii="Calibri" w:hAnsi="Calibri" w:cs="Calibri"/>
      <w:b/>
      <w:bCs/>
      <w:color w:val="333399"/>
      <w:sz w:val="28"/>
      <w:szCs w:val="32"/>
      <w:lang w:val="en-US"/>
    </w:rPr>
  </w:style>
  <w:style w:type="character" w:customStyle="1" w:styleId="EndnoteTextChar">
    <w:name w:val="Endnote Text Char"/>
    <w:rsid w:val="009246F7"/>
    <w:rPr>
      <w:rFonts w:ascii="Calibri" w:hAnsi="Calibri" w:cs="Calibri"/>
      <w:lang w:val="en-GB"/>
    </w:rPr>
  </w:style>
  <w:style w:type="character" w:customStyle="1" w:styleId="a5">
    <w:name w:val="Χαρακτήρες σημείωσης τέλους"/>
    <w:rsid w:val="009246F7"/>
    <w:rPr>
      <w:vertAlign w:val="superscript"/>
    </w:rPr>
  </w:style>
  <w:style w:type="character" w:customStyle="1" w:styleId="FootnoteReference2">
    <w:name w:val="Footnote Reference2"/>
    <w:rsid w:val="009246F7"/>
    <w:rPr>
      <w:vertAlign w:val="superscript"/>
    </w:rPr>
  </w:style>
  <w:style w:type="character" w:customStyle="1" w:styleId="EndnoteReference1">
    <w:name w:val="Endnote Reference1"/>
    <w:rsid w:val="009246F7"/>
    <w:rPr>
      <w:vertAlign w:val="superscript"/>
    </w:rPr>
  </w:style>
  <w:style w:type="character" w:customStyle="1" w:styleId="a6">
    <w:name w:val="Κουκκίδες"/>
    <w:rsid w:val="009246F7"/>
    <w:rPr>
      <w:rFonts w:ascii="OpenSymbol" w:eastAsia="OpenSymbol" w:hAnsi="OpenSymbol" w:cs="OpenSymbol"/>
    </w:rPr>
  </w:style>
  <w:style w:type="character" w:styleId="a7">
    <w:name w:val="Strong"/>
    <w:uiPriority w:val="22"/>
    <w:qFormat/>
    <w:rsid w:val="009246F7"/>
    <w:rPr>
      <w:b/>
      <w:bCs/>
    </w:rPr>
  </w:style>
  <w:style w:type="character" w:customStyle="1" w:styleId="11">
    <w:name w:val="Προεπιλεγμένη γραμματοσειρά1"/>
    <w:rsid w:val="009246F7"/>
  </w:style>
  <w:style w:type="character" w:customStyle="1" w:styleId="a8">
    <w:name w:val="Σύμβολο υποσημείωσης"/>
    <w:rsid w:val="009246F7"/>
    <w:rPr>
      <w:vertAlign w:val="superscript"/>
    </w:rPr>
  </w:style>
  <w:style w:type="character" w:styleId="a9">
    <w:name w:val="Emphasis"/>
    <w:uiPriority w:val="20"/>
    <w:qFormat/>
    <w:rsid w:val="009246F7"/>
    <w:rPr>
      <w:i/>
      <w:iCs/>
    </w:rPr>
  </w:style>
  <w:style w:type="character" w:customStyle="1" w:styleId="aa">
    <w:name w:val="Χαρακτήρες αρίθμησης"/>
    <w:rsid w:val="009246F7"/>
  </w:style>
  <w:style w:type="character" w:customStyle="1" w:styleId="normalwithoutspacingChar">
    <w:name w:val="normal_without_spacing Char"/>
    <w:rsid w:val="009246F7"/>
    <w:rPr>
      <w:rFonts w:ascii="Calibri" w:hAnsi="Calibri" w:cs="Calibri"/>
      <w:sz w:val="22"/>
      <w:szCs w:val="24"/>
    </w:rPr>
  </w:style>
  <w:style w:type="character" w:customStyle="1" w:styleId="FootnoteTextChar1">
    <w:name w:val="Footnote Text Char1"/>
    <w:rsid w:val="009246F7"/>
    <w:rPr>
      <w:rFonts w:ascii="Calibri" w:hAnsi="Calibri" w:cs="Calibri"/>
      <w:lang w:val="en-IE" w:eastAsia="zh-CN"/>
    </w:rPr>
  </w:style>
  <w:style w:type="character" w:customStyle="1" w:styleId="foothangingChar">
    <w:name w:val="foot_hanging Char"/>
    <w:rsid w:val="009246F7"/>
    <w:rPr>
      <w:rFonts w:ascii="Calibri" w:hAnsi="Calibri" w:cs="Calibri"/>
      <w:sz w:val="18"/>
      <w:szCs w:val="18"/>
      <w:lang w:val="en-IE" w:eastAsia="zh-CN"/>
    </w:rPr>
  </w:style>
  <w:style w:type="character" w:customStyle="1" w:styleId="HTMLPreformattedChar">
    <w:name w:val="HTML Preformatted Char"/>
    <w:rsid w:val="009246F7"/>
    <w:rPr>
      <w:rFonts w:ascii="Courier New" w:hAnsi="Courier New" w:cs="Courier New"/>
    </w:rPr>
  </w:style>
  <w:style w:type="character" w:customStyle="1" w:styleId="apple-converted-space">
    <w:name w:val="apple-converted-space"/>
    <w:basedOn w:val="WW-DefaultParagraphFont11111111111111111111"/>
    <w:rsid w:val="009246F7"/>
  </w:style>
  <w:style w:type="character" w:customStyle="1" w:styleId="BodyTextIndent3Char">
    <w:name w:val="Body Text Indent 3 Char"/>
    <w:rsid w:val="009246F7"/>
    <w:rPr>
      <w:rFonts w:ascii="Calibri" w:hAnsi="Calibri" w:cs="Calibri"/>
      <w:sz w:val="16"/>
      <w:szCs w:val="16"/>
      <w:lang w:val="en-GB"/>
    </w:rPr>
  </w:style>
  <w:style w:type="character" w:customStyle="1" w:styleId="WW-FootnoteReference">
    <w:name w:val="WW-Footnote Reference"/>
    <w:rsid w:val="009246F7"/>
    <w:rPr>
      <w:vertAlign w:val="superscript"/>
    </w:rPr>
  </w:style>
  <w:style w:type="character" w:customStyle="1" w:styleId="WW-EndnoteReference">
    <w:name w:val="WW-Endnote Reference"/>
    <w:rsid w:val="009246F7"/>
    <w:rPr>
      <w:vertAlign w:val="superscript"/>
    </w:rPr>
  </w:style>
  <w:style w:type="character" w:customStyle="1" w:styleId="FootnoteReference1">
    <w:name w:val="Footnote Reference1"/>
    <w:rsid w:val="009246F7"/>
    <w:rPr>
      <w:vertAlign w:val="superscript"/>
    </w:rPr>
  </w:style>
  <w:style w:type="character" w:customStyle="1" w:styleId="FootnoteTextChar2">
    <w:name w:val="Footnote Text Char2"/>
    <w:rsid w:val="009246F7"/>
    <w:rPr>
      <w:rFonts w:ascii="Calibri" w:hAnsi="Calibri" w:cs="Calibri"/>
      <w:sz w:val="18"/>
      <w:lang w:val="en-IE" w:eastAsia="zh-CN"/>
    </w:rPr>
  </w:style>
  <w:style w:type="character" w:customStyle="1" w:styleId="foothangingChar1">
    <w:name w:val="foot_hanging Char1"/>
    <w:rsid w:val="009246F7"/>
    <w:rPr>
      <w:rFonts w:ascii="Calibri" w:hAnsi="Calibri" w:cs="Calibri"/>
      <w:sz w:val="18"/>
      <w:szCs w:val="18"/>
      <w:lang w:val="en-IE" w:eastAsia="zh-CN"/>
    </w:rPr>
  </w:style>
  <w:style w:type="character" w:customStyle="1" w:styleId="footersChar">
    <w:name w:val="footers Char"/>
    <w:basedOn w:val="foothangingChar1"/>
    <w:rsid w:val="009246F7"/>
    <w:rPr>
      <w:rFonts w:ascii="Calibri" w:hAnsi="Calibri" w:cs="Calibri"/>
      <w:sz w:val="18"/>
      <w:szCs w:val="18"/>
      <w:lang w:val="en-IE" w:eastAsia="zh-CN"/>
    </w:rPr>
  </w:style>
  <w:style w:type="character" w:customStyle="1" w:styleId="CommentTextChar1">
    <w:name w:val="Comment Text Char1"/>
    <w:rsid w:val="009246F7"/>
    <w:rPr>
      <w:rFonts w:ascii="Calibri" w:hAnsi="Calibri" w:cs="Calibri"/>
      <w:lang w:val="en-GB" w:eastAsia="zh-CN"/>
    </w:rPr>
  </w:style>
  <w:style w:type="character" w:customStyle="1" w:styleId="HTMLPreformattedChar1">
    <w:name w:val="HTML Preformatted Char1"/>
    <w:rsid w:val="009246F7"/>
    <w:rPr>
      <w:rFonts w:ascii="Courier New" w:hAnsi="Courier New" w:cs="Courier New"/>
      <w:lang w:eastAsia="zh-CN"/>
    </w:rPr>
  </w:style>
  <w:style w:type="character" w:customStyle="1" w:styleId="BodyText3Char">
    <w:name w:val="Body Text 3 Char"/>
    <w:rsid w:val="009246F7"/>
    <w:rPr>
      <w:rFonts w:ascii="Calibri" w:hAnsi="Calibri" w:cs="Calibri"/>
      <w:sz w:val="16"/>
      <w:szCs w:val="16"/>
      <w:lang w:val="en-GB" w:eastAsia="zh-CN"/>
    </w:rPr>
  </w:style>
  <w:style w:type="character" w:customStyle="1" w:styleId="WW-FootnoteReference1">
    <w:name w:val="WW-Footnote Reference1"/>
    <w:rsid w:val="009246F7"/>
    <w:rPr>
      <w:vertAlign w:val="superscript"/>
    </w:rPr>
  </w:style>
  <w:style w:type="character" w:customStyle="1" w:styleId="WW-EndnoteReference1">
    <w:name w:val="WW-Endnote Reference1"/>
    <w:rsid w:val="009246F7"/>
    <w:rPr>
      <w:vertAlign w:val="superscript"/>
    </w:rPr>
  </w:style>
  <w:style w:type="character" w:customStyle="1" w:styleId="WW-FootnoteReference2">
    <w:name w:val="WW-Footnote Reference2"/>
    <w:rsid w:val="009246F7"/>
    <w:rPr>
      <w:vertAlign w:val="superscript"/>
    </w:rPr>
  </w:style>
  <w:style w:type="character" w:customStyle="1" w:styleId="WW-EndnoteReference2">
    <w:name w:val="WW-Endnote Reference2"/>
    <w:rsid w:val="009246F7"/>
    <w:rPr>
      <w:vertAlign w:val="superscript"/>
    </w:rPr>
  </w:style>
  <w:style w:type="character" w:customStyle="1" w:styleId="FootnoteTextChar3">
    <w:name w:val="Footnote Text Char3"/>
    <w:rsid w:val="009246F7"/>
    <w:rPr>
      <w:rFonts w:ascii="Calibri" w:hAnsi="Calibri" w:cs="Calibri"/>
      <w:sz w:val="18"/>
      <w:lang w:val="en-IE" w:eastAsia="zh-CN"/>
    </w:rPr>
  </w:style>
  <w:style w:type="character" w:customStyle="1" w:styleId="foothangingChar2">
    <w:name w:val="foot_hanging Char2"/>
    <w:rsid w:val="009246F7"/>
    <w:rPr>
      <w:rFonts w:ascii="Calibri" w:hAnsi="Calibri" w:cs="Calibri"/>
      <w:sz w:val="18"/>
      <w:szCs w:val="18"/>
      <w:lang w:val="en-IE" w:eastAsia="zh-CN"/>
    </w:rPr>
  </w:style>
  <w:style w:type="character" w:customStyle="1" w:styleId="footersChar1">
    <w:name w:val="footers Char1"/>
    <w:basedOn w:val="foothangingChar2"/>
    <w:rsid w:val="009246F7"/>
    <w:rPr>
      <w:rFonts w:ascii="Calibri" w:hAnsi="Calibri" w:cs="Calibri"/>
      <w:sz w:val="18"/>
      <w:szCs w:val="18"/>
      <w:lang w:val="en-IE" w:eastAsia="zh-CN"/>
    </w:rPr>
  </w:style>
  <w:style w:type="character" w:customStyle="1" w:styleId="foootChar">
    <w:name w:val="fooot Char"/>
    <w:basedOn w:val="footersChar1"/>
    <w:rsid w:val="009246F7"/>
    <w:rPr>
      <w:rFonts w:ascii="Calibri" w:hAnsi="Calibri" w:cs="Calibri"/>
      <w:sz w:val="18"/>
      <w:szCs w:val="18"/>
      <w:lang w:val="en-IE" w:eastAsia="zh-CN"/>
    </w:rPr>
  </w:style>
  <w:style w:type="character" w:customStyle="1" w:styleId="12">
    <w:name w:val="Παραπομπή υποσημείωσης1"/>
    <w:rsid w:val="009246F7"/>
    <w:rPr>
      <w:vertAlign w:val="superscript"/>
    </w:rPr>
  </w:style>
  <w:style w:type="character" w:customStyle="1" w:styleId="13">
    <w:name w:val="Παραπομπή σημείωσης τέλους1"/>
    <w:rsid w:val="009246F7"/>
    <w:rPr>
      <w:vertAlign w:val="superscript"/>
    </w:rPr>
  </w:style>
  <w:style w:type="character" w:customStyle="1" w:styleId="Char">
    <w:name w:val="Κείμενο πλαισίου Char"/>
    <w:rsid w:val="009246F7"/>
    <w:rPr>
      <w:rFonts w:ascii="Tahoma" w:hAnsi="Tahoma" w:cs="Tahoma"/>
      <w:sz w:val="16"/>
      <w:szCs w:val="16"/>
      <w:lang w:val="en-GB"/>
    </w:rPr>
  </w:style>
  <w:style w:type="character" w:customStyle="1" w:styleId="14">
    <w:name w:val="Παραπομπή σχολίου1"/>
    <w:rsid w:val="009246F7"/>
    <w:rPr>
      <w:sz w:val="16"/>
      <w:szCs w:val="16"/>
    </w:rPr>
  </w:style>
  <w:style w:type="character" w:customStyle="1" w:styleId="Char0">
    <w:name w:val="Κείμενο σχολίου Char"/>
    <w:rsid w:val="009246F7"/>
    <w:rPr>
      <w:rFonts w:ascii="Calibri" w:hAnsi="Calibri" w:cs="Calibri"/>
      <w:lang w:val="en-GB"/>
    </w:rPr>
  </w:style>
  <w:style w:type="character" w:customStyle="1" w:styleId="Char1">
    <w:name w:val="Θέμα σχολίου Char"/>
    <w:rsid w:val="009246F7"/>
    <w:rPr>
      <w:rFonts w:ascii="Calibri" w:hAnsi="Calibri" w:cs="Calibri"/>
      <w:b/>
      <w:bCs/>
      <w:lang w:val="en-GB"/>
    </w:rPr>
  </w:style>
  <w:style w:type="character" w:customStyle="1" w:styleId="-HTMLChar">
    <w:name w:val="Προ-διαμορφωμένο HTML Char"/>
    <w:link w:val="-HTML"/>
    <w:uiPriority w:val="99"/>
    <w:rsid w:val="009246F7"/>
    <w:rPr>
      <w:rFonts w:ascii="Courier New" w:eastAsia="Times New Roman" w:hAnsi="Courier New" w:cs="Courier New"/>
    </w:rPr>
  </w:style>
  <w:style w:type="character" w:customStyle="1" w:styleId="WW-FootnoteReference3">
    <w:name w:val="WW-Footnote Reference3"/>
    <w:rsid w:val="009246F7"/>
    <w:rPr>
      <w:vertAlign w:val="superscript"/>
    </w:rPr>
  </w:style>
  <w:style w:type="character" w:customStyle="1" w:styleId="WW-EndnoteReference3">
    <w:name w:val="WW-Endnote Reference3"/>
    <w:rsid w:val="009246F7"/>
    <w:rPr>
      <w:vertAlign w:val="superscript"/>
    </w:rPr>
  </w:style>
  <w:style w:type="character" w:customStyle="1" w:styleId="WW-FootnoteReference4">
    <w:name w:val="WW-Footnote Reference4"/>
    <w:rsid w:val="009246F7"/>
    <w:rPr>
      <w:vertAlign w:val="superscript"/>
    </w:rPr>
  </w:style>
  <w:style w:type="character" w:customStyle="1" w:styleId="WW-EndnoteReference4">
    <w:name w:val="WW-Endnote Reference4"/>
    <w:rsid w:val="009246F7"/>
    <w:rPr>
      <w:vertAlign w:val="superscript"/>
    </w:rPr>
  </w:style>
  <w:style w:type="character" w:customStyle="1" w:styleId="WW-FootnoteReference5">
    <w:name w:val="WW-Footnote Reference5"/>
    <w:rsid w:val="009246F7"/>
    <w:rPr>
      <w:vertAlign w:val="superscript"/>
    </w:rPr>
  </w:style>
  <w:style w:type="character" w:customStyle="1" w:styleId="WW-EndnoteReference5">
    <w:name w:val="WW-Endnote Reference5"/>
    <w:rsid w:val="009246F7"/>
    <w:rPr>
      <w:vertAlign w:val="superscript"/>
    </w:rPr>
  </w:style>
  <w:style w:type="character" w:customStyle="1" w:styleId="WW-FootnoteReference6">
    <w:name w:val="WW-Footnote Reference6"/>
    <w:rsid w:val="009246F7"/>
    <w:rPr>
      <w:vertAlign w:val="superscript"/>
    </w:rPr>
  </w:style>
  <w:style w:type="character" w:styleId="-0">
    <w:name w:val="FollowedHyperlink"/>
    <w:rsid w:val="009246F7"/>
    <w:rPr>
      <w:color w:val="800000"/>
      <w:u w:val="single"/>
    </w:rPr>
  </w:style>
  <w:style w:type="character" w:customStyle="1" w:styleId="WW-EndnoteReference6">
    <w:name w:val="WW-Endnote Reference6"/>
    <w:rsid w:val="009246F7"/>
    <w:rPr>
      <w:vertAlign w:val="superscript"/>
    </w:rPr>
  </w:style>
  <w:style w:type="character" w:customStyle="1" w:styleId="WW-FootnoteReference7">
    <w:name w:val="WW-Footnote Reference7"/>
    <w:rsid w:val="009246F7"/>
    <w:rPr>
      <w:vertAlign w:val="superscript"/>
    </w:rPr>
  </w:style>
  <w:style w:type="character" w:customStyle="1" w:styleId="WW-EndnoteReference7">
    <w:name w:val="WW-Endnote Reference7"/>
    <w:rsid w:val="009246F7"/>
    <w:rPr>
      <w:vertAlign w:val="superscript"/>
    </w:rPr>
  </w:style>
  <w:style w:type="character" w:customStyle="1" w:styleId="WW-FootnoteReference8">
    <w:name w:val="WW-Footnote Reference8"/>
    <w:rsid w:val="009246F7"/>
    <w:rPr>
      <w:vertAlign w:val="superscript"/>
    </w:rPr>
  </w:style>
  <w:style w:type="character" w:customStyle="1" w:styleId="WW-EndnoteReference8">
    <w:name w:val="WW-Endnote Reference8"/>
    <w:rsid w:val="009246F7"/>
    <w:rPr>
      <w:vertAlign w:val="superscript"/>
    </w:rPr>
  </w:style>
  <w:style w:type="character" w:customStyle="1" w:styleId="WW-FootnoteReference9">
    <w:name w:val="WW-Footnote Reference9"/>
    <w:rsid w:val="009246F7"/>
    <w:rPr>
      <w:vertAlign w:val="superscript"/>
    </w:rPr>
  </w:style>
  <w:style w:type="character" w:customStyle="1" w:styleId="WW-EndnoteReference9">
    <w:name w:val="WW-Endnote Reference9"/>
    <w:rsid w:val="009246F7"/>
    <w:rPr>
      <w:vertAlign w:val="superscript"/>
    </w:rPr>
  </w:style>
  <w:style w:type="character" w:customStyle="1" w:styleId="WW-FootnoteReference10">
    <w:name w:val="WW-Footnote Reference10"/>
    <w:rsid w:val="009246F7"/>
    <w:rPr>
      <w:vertAlign w:val="superscript"/>
    </w:rPr>
  </w:style>
  <w:style w:type="character" w:customStyle="1" w:styleId="WW-EndnoteReference10">
    <w:name w:val="WW-Endnote Reference10"/>
    <w:rsid w:val="009246F7"/>
    <w:rPr>
      <w:vertAlign w:val="superscript"/>
    </w:rPr>
  </w:style>
  <w:style w:type="character" w:customStyle="1" w:styleId="WW-FootnoteReference11">
    <w:name w:val="WW-Footnote Reference11"/>
    <w:rsid w:val="009246F7"/>
    <w:rPr>
      <w:vertAlign w:val="superscript"/>
    </w:rPr>
  </w:style>
  <w:style w:type="character" w:customStyle="1" w:styleId="WW-EndnoteReference11">
    <w:name w:val="WW-Endnote Reference11"/>
    <w:rsid w:val="009246F7"/>
    <w:rPr>
      <w:vertAlign w:val="superscript"/>
    </w:rPr>
  </w:style>
  <w:style w:type="character" w:customStyle="1" w:styleId="WW-FootnoteReference12">
    <w:name w:val="WW-Footnote Reference12"/>
    <w:rsid w:val="009246F7"/>
    <w:rPr>
      <w:vertAlign w:val="superscript"/>
    </w:rPr>
  </w:style>
  <w:style w:type="character" w:customStyle="1" w:styleId="WW-EndnoteReference12">
    <w:name w:val="WW-Endnote Reference12"/>
    <w:rsid w:val="009246F7"/>
    <w:rPr>
      <w:vertAlign w:val="superscript"/>
    </w:rPr>
  </w:style>
  <w:style w:type="character" w:customStyle="1" w:styleId="WW-FootnoteReference13">
    <w:name w:val="WW-Footnote Reference13"/>
    <w:rsid w:val="009246F7"/>
    <w:rPr>
      <w:vertAlign w:val="superscript"/>
    </w:rPr>
  </w:style>
  <w:style w:type="character" w:customStyle="1" w:styleId="WW-EndnoteReference13">
    <w:name w:val="WW-Endnote Reference13"/>
    <w:rsid w:val="009246F7"/>
    <w:rPr>
      <w:vertAlign w:val="superscript"/>
    </w:rPr>
  </w:style>
  <w:style w:type="character" w:customStyle="1" w:styleId="41">
    <w:name w:val="Παραπομπή υποσημείωσης4"/>
    <w:rsid w:val="009246F7"/>
    <w:rPr>
      <w:vertAlign w:val="superscript"/>
    </w:rPr>
  </w:style>
  <w:style w:type="character" w:customStyle="1" w:styleId="ab">
    <w:name w:val="Σύμβολα σημείωσης τέλους"/>
    <w:rsid w:val="009246F7"/>
    <w:rPr>
      <w:vertAlign w:val="superscript"/>
    </w:rPr>
  </w:style>
  <w:style w:type="character" w:customStyle="1" w:styleId="23">
    <w:name w:val="Παραπομπή υποσημείωσης2"/>
    <w:rsid w:val="009246F7"/>
    <w:rPr>
      <w:vertAlign w:val="superscript"/>
    </w:rPr>
  </w:style>
  <w:style w:type="character" w:customStyle="1" w:styleId="24">
    <w:name w:val="Παραπομπή σημείωσης τέλους2"/>
    <w:rsid w:val="009246F7"/>
    <w:rPr>
      <w:vertAlign w:val="superscript"/>
    </w:rPr>
  </w:style>
  <w:style w:type="character" w:customStyle="1" w:styleId="WW-FootnoteReference14">
    <w:name w:val="WW-Footnote Reference14"/>
    <w:rsid w:val="009246F7"/>
    <w:rPr>
      <w:vertAlign w:val="superscript"/>
    </w:rPr>
  </w:style>
  <w:style w:type="character" w:customStyle="1" w:styleId="WW-EndnoteReference14">
    <w:name w:val="WW-Endnote Reference14"/>
    <w:rsid w:val="009246F7"/>
    <w:rPr>
      <w:vertAlign w:val="superscript"/>
    </w:rPr>
  </w:style>
  <w:style w:type="character" w:customStyle="1" w:styleId="WW-FootnoteReference15">
    <w:name w:val="WW-Footnote Reference15"/>
    <w:rsid w:val="009246F7"/>
    <w:rPr>
      <w:vertAlign w:val="superscript"/>
    </w:rPr>
  </w:style>
  <w:style w:type="character" w:customStyle="1" w:styleId="WW-EndnoteReference15">
    <w:name w:val="WW-Endnote Reference15"/>
    <w:rsid w:val="009246F7"/>
    <w:rPr>
      <w:vertAlign w:val="superscript"/>
    </w:rPr>
  </w:style>
  <w:style w:type="character" w:customStyle="1" w:styleId="WW-FootnoteReference16">
    <w:name w:val="WW-Footnote Reference16"/>
    <w:rsid w:val="009246F7"/>
    <w:rPr>
      <w:vertAlign w:val="superscript"/>
    </w:rPr>
  </w:style>
  <w:style w:type="character" w:customStyle="1" w:styleId="WW-EndnoteReference16">
    <w:name w:val="WW-Endnote Reference16"/>
    <w:rsid w:val="009246F7"/>
    <w:rPr>
      <w:vertAlign w:val="superscript"/>
    </w:rPr>
  </w:style>
  <w:style w:type="character" w:customStyle="1" w:styleId="WW-FootnoteReference17">
    <w:name w:val="WW-Footnote Reference17"/>
    <w:rsid w:val="009246F7"/>
    <w:rPr>
      <w:vertAlign w:val="superscript"/>
    </w:rPr>
  </w:style>
  <w:style w:type="character" w:customStyle="1" w:styleId="WW-EndnoteReference17">
    <w:name w:val="WW-Endnote Reference17"/>
    <w:rsid w:val="009246F7"/>
    <w:rPr>
      <w:vertAlign w:val="superscript"/>
    </w:rPr>
  </w:style>
  <w:style w:type="character" w:customStyle="1" w:styleId="31">
    <w:name w:val="Παραπομπή υποσημείωσης3"/>
    <w:rsid w:val="009246F7"/>
    <w:rPr>
      <w:vertAlign w:val="superscript"/>
    </w:rPr>
  </w:style>
  <w:style w:type="character" w:customStyle="1" w:styleId="32">
    <w:name w:val="Παραπομπή σημείωσης τέλους3"/>
    <w:rsid w:val="009246F7"/>
    <w:rPr>
      <w:vertAlign w:val="superscript"/>
    </w:rPr>
  </w:style>
  <w:style w:type="character" w:customStyle="1" w:styleId="WW-FootnoteReference18">
    <w:name w:val="WW-Footnote Reference18"/>
    <w:rsid w:val="009246F7"/>
    <w:rPr>
      <w:vertAlign w:val="superscript"/>
    </w:rPr>
  </w:style>
  <w:style w:type="character" w:customStyle="1" w:styleId="WW-EndnoteReference18">
    <w:name w:val="WW-Endnote Reference18"/>
    <w:rsid w:val="009246F7"/>
    <w:rPr>
      <w:vertAlign w:val="superscript"/>
    </w:rPr>
  </w:style>
  <w:style w:type="character" w:customStyle="1" w:styleId="WW-FootnoteReference19">
    <w:name w:val="WW-Footnote Reference19"/>
    <w:rsid w:val="009246F7"/>
    <w:rPr>
      <w:vertAlign w:val="superscript"/>
    </w:rPr>
  </w:style>
  <w:style w:type="character" w:customStyle="1" w:styleId="WW-EndnoteReference19">
    <w:name w:val="WW-Endnote Reference19"/>
    <w:rsid w:val="009246F7"/>
    <w:rPr>
      <w:vertAlign w:val="superscript"/>
    </w:rPr>
  </w:style>
  <w:style w:type="character" w:customStyle="1" w:styleId="WW-FootnoteReference20">
    <w:name w:val="WW-Footnote Reference20"/>
    <w:rsid w:val="009246F7"/>
    <w:rPr>
      <w:vertAlign w:val="superscript"/>
    </w:rPr>
  </w:style>
  <w:style w:type="character" w:customStyle="1" w:styleId="WW-EndnoteReference20">
    <w:name w:val="WW-Endnote Reference20"/>
    <w:rsid w:val="009246F7"/>
    <w:rPr>
      <w:vertAlign w:val="superscript"/>
    </w:rPr>
  </w:style>
  <w:style w:type="character" w:customStyle="1" w:styleId="ac">
    <w:name w:val="Σύνδεση ευρετηρίου"/>
    <w:rsid w:val="009246F7"/>
  </w:style>
  <w:style w:type="character" w:customStyle="1" w:styleId="WW-0">
    <w:name w:val="WW-Παραπομπή υποσημείωσης"/>
    <w:rsid w:val="009246F7"/>
    <w:rPr>
      <w:vertAlign w:val="superscript"/>
    </w:rPr>
  </w:style>
  <w:style w:type="character" w:customStyle="1" w:styleId="42">
    <w:name w:val="Παραπομπή σημείωσης τέλους4"/>
    <w:rsid w:val="009246F7"/>
    <w:rPr>
      <w:vertAlign w:val="superscript"/>
    </w:rPr>
  </w:style>
  <w:style w:type="character" w:customStyle="1" w:styleId="Char2">
    <w:name w:val="Κείμενο υποσημείωσης Char"/>
    <w:rsid w:val="009246F7"/>
    <w:rPr>
      <w:rFonts w:ascii="Calibri" w:hAnsi="Calibri" w:cs="Calibri"/>
      <w:sz w:val="18"/>
      <w:lang w:val="en-IE" w:eastAsia="zh-CN"/>
    </w:rPr>
  </w:style>
  <w:style w:type="character" w:styleId="ad">
    <w:name w:val="footnote reference"/>
    <w:uiPriority w:val="99"/>
    <w:rsid w:val="009246F7"/>
    <w:rPr>
      <w:vertAlign w:val="superscript"/>
    </w:rPr>
  </w:style>
  <w:style w:type="character" w:styleId="ae">
    <w:name w:val="endnote reference"/>
    <w:rsid w:val="009246F7"/>
    <w:rPr>
      <w:vertAlign w:val="superscript"/>
    </w:rPr>
  </w:style>
  <w:style w:type="character" w:customStyle="1" w:styleId="WW-FootnoteReference123">
    <w:name w:val="WW-Footnote Reference123"/>
    <w:rsid w:val="009246F7"/>
    <w:rPr>
      <w:vertAlign w:val="superscript"/>
    </w:rPr>
  </w:style>
  <w:style w:type="paragraph" w:customStyle="1" w:styleId="af">
    <w:name w:val="Επικεφαλίδα"/>
    <w:basedOn w:val="a"/>
    <w:next w:val="af0"/>
    <w:rsid w:val="009246F7"/>
    <w:pPr>
      <w:keepNext/>
      <w:spacing w:before="240"/>
    </w:pPr>
    <w:rPr>
      <w:rFonts w:ascii="Liberation Sans" w:eastAsia="Microsoft YaHei" w:hAnsi="Liberation Sans" w:cs="Mangal"/>
      <w:sz w:val="28"/>
      <w:szCs w:val="28"/>
    </w:rPr>
  </w:style>
  <w:style w:type="paragraph" w:styleId="af0">
    <w:name w:val="Body Text"/>
    <w:basedOn w:val="a"/>
    <w:link w:val="Char3"/>
    <w:rsid w:val="009246F7"/>
    <w:pPr>
      <w:spacing w:after="240"/>
    </w:pPr>
  </w:style>
  <w:style w:type="character" w:customStyle="1" w:styleId="Char3">
    <w:name w:val="Σώμα κειμένου Char"/>
    <w:basedOn w:val="a0"/>
    <w:link w:val="af0"/>
    <w:rsid w:val="009246F7"/>
    <w:rPr>
      <w:rFonts w:ascii="Calibri" w:eastAsia="Times New Roman" w:hAnsi="Calibri" w:cs="Calibri"/>
      <w:szCs w:val="24"/>
      <w:lang w:val="en-GB" w:eastAsia="ar-SA"/>
    </w:rPr>
  </w:style>
  <w:style w:type="paragraph" w:styleId="af1">
    <w:name w:val="List"/>
    <w:basedOn w:val="af0"/>
    <w:rsid w:val="009246F7"/>
    <w:rPr>
      <w:rFonts w:cs="Mangal"/>
    </w:rPr>
  </w:style>
  <w:style w:type="paragraph" w:customStyle="1" w:styleId="43">
    <w:name w:val="Λεζάντα4"/>
    <w:basedOn w:val="a"/>
    <w:rsid w:val="009246F7"/>
    <w:pPr>
      <w:suppressLineNumbers/>
      <w:spacing w:before="120"/>
    </w:pPr>
    <w:rPr>
      <w:rFonts w:cs="Mangal"/>
      <w:i/>
      <w:iCs/>
      <w:sz w:val="24"/>
    </w:rPr>
  </w:style>
  <w:style w:type="paragraph" w:customStyle="1" w:styleId="af2">
    <w:name w:val="Ευρετήριο"/>
    <w:basedOn w:val="a"/>
    <w:rsid w:val="009246F7"/>
    <w:pPr>
      <w:suppressLineNumbers/>
    </w:pPr>
    <w:rPr>
      <w:rFonts w:cs="Mangal"/>
    </w:rPr>
  </w:style>
  <w:style w:type="paragraph" w:customStyle="1" w:styleId="WW-1">
    <w:name w:val="WW-Λεζάντα"/>
    <w:basedOn w:val="a"/>
    <w:rsid w:val="009246F7"/>
    <w:pPr>
      <w:suppressLineNumbers/>
      <w:spacing w:before="120"/>
    </w:pPr>
    <w:rPr>
      <w:rFonts w:cs="Mangal"/>
      <w:i/>
      <w:iCs/>
      <w:sz w:val="24"/>
    </w:rPr>
  </w:style>
  <w:style w:type="paragraph" w:customStyle="1" w:styleId="WW-Caption">
    <w:name w:val="WW-Caption"/>
    <w:basedOn w:val="a"/>
    <w:rsid w:val="009246F7"/>
    <w:pPr>
      <w:suppressLineNumbers/>
      <w:spacing w:before="120"/>
    </w:pPr>
    <w:rPr>
      <w:rFonts w:cs="Mangal"/>
      <w:i/>
      <w:iCs/>
      <w:sz w:val="24"/>
    </w:rPr>
  </w:style>
  <w:style w:type="paragraph" w:customStyle="1" w:styleId="WW-Caption1">
    <w:name w:val="WW-Caption1"/>
    <w:basedOn w:val="a"/>
    <w:rsid w:val="009246F7"/>
    <w:pPr>
      <w:suppressLineNumbers/>
      <w:spacing w:before="120"/>
    </w:pPr>
    <w:rPr>
      <w:rFonts w:cs="Mangal"/>
      <w:i/>
      <w:iCs/>
      <w:sz w:val="24"/>
    </w:rPr>
  </w:style>
  <w:style w:type="paragraph" w:customStyle="1" w:styleId="33">
    <w:name w:val="Λεζάντα3"/>
    <w:basedOn w:val="a"/>
    <w:rsid w:val="009246F7"/>
    <w:pPr>
      <w:suppressLineNumbers/>
      <w:spacing w:before="120"/>
    </w:pPr>
    <w:rPr>
      <w:rFonts w:cs="Mangal"/>
      <w:i/>
      <w:iCs/>
      <w:sz w:val="24"/>
    </w:rPr>
  </w:style>
  <w:style w:type="paragraph" w:customStyle="1" w:styleId="WW-Caption11">
    <w:name w:val="WW-Caption11"/>
    <w:basedOn w:val="a"/>
    <w:rsid w:val="009246F7"/>
    <w:pPr>
      <w:suppressLineNumbers/>
      <w:spacing w:before="120"/>
    </w:pPr>
    <w:rPr>
      <w:rFonts w:cs="Mangal"/>
      <w:i/>
      <w:iCs/>
      <w:sz w:val="24"/>
    </w:rPr>
  </w:style>
  <w:style w:type="paragraph" w:customStyle="1" w:styleId="WW-Caption111">
    <w:name w:val="WW-Caption111"/>
    <w:basedOn w:val="a"/>
    <w:rsid w:val="009246F7"/>
    <w:pPr>
      <w:suppressLineNumbers/>
      <w:spacing w:before="120"/>
    </w:pPr>
    <w:rPr>
      <w:rFonts w:cs="Mangal"/>
      <w:i/>
      <w:iCs/>
      <w:sz w:val="24"/>
    </w:rPr>
  </w:style>
  <w:style w:type="paragraph" w:customStyle="1" w:styleId="WW-Caption1111">
    <w:name w:val="WW-Caption1111"/>
    <w:basedOn w:val="a"/>
    <w:rsid w:val="009246F7"/>
    <w:pPr>
      <w:suppressLineNumbers/>
      <w:spacing w:before="120"/>
    </w:pPr>
    <w:rPr>
      <w:rFonts w:cs="Mangal"/>
      <w:i/>
      <w:iCs/>
      <w:sz w:val="24"/>
    </w:rPr>
  </w:style>
  <w:style w:type="paragraph" w:customStyle="1" w:styleId="WW-Caption11111">
    <w:name w:val="WW-Caption11111"/>
    <w:basedOn w:val="a"/>
    <w:rsid w:val="009246F7"/>
    <w:pPr>
      <w:suppressLineNumbers/>
      <w:spacing w:before="120"/>
    </w:pPr>
    <w:rPr>
      <w:rFonts w:cs="Mangal"/>
      <w:i/>
      <w:iCs/>
      <w:sz w:val="24"/>
    </w:rPr>
  </w:style>
  <w:style w:type="paragraph" w:customStyle="1" w:styleId="25">
    <w:name w:val="Λεζάντα2"/>
    <w:basedOn w:val="a"/>
    <w:rsid w:val="009246F7"/>
    <w:pPr>
      <w:suppressLineNumbers/>
      <w:spacing w:before="120"/>
    </w:pPr>
    <w:rPr>
      <w:rFonts w:cs="Mangal"/>
      <w:i/>
      <w:iCs/>
      <w:sz w:val="24"/>
    </w:rPr>
  </w:style>
  <w:style w:type="paragraph" w:customStyle="1" w:styleId="Caption1">
    <w:name w:val="Caption1"/>
    <w:basedOn w:val="a"/>
    <w:rsid w:val="009246F7"/>
    <w:pPr>
      <w:suppressLineNumbers/>
      <w:spacing w:before="120"/>
    </w:pPr>
    <w:rPr>
      <w:rFonts w:cs="Mangal"/>
      <w:i/>
      <w:iCs/>
      <w:sz w:val="24"/>
    </w:rPr>
  </w:style>
  <w:style w:type="paragraph" w:customStyle="1" w:styleId="WW-Caption111111">
    <w:name w:val="WW-Caption111111"/>
    <w:basedOn w:val="a"/>
    <w:rsid w:val="009246F7"/>
    <w:pPr>
      <w:suppressLineNumbers/>
      <w:spacing w:before="120"/>
    </w:pPr>
    <w:rPr>
      <w:rFonts w:cs="Mangal"/>
      <w:i/>
      <w:iCs/>
      <w:sz w:val="24"/>
    </w:rPr>
  </w:style>
  <w:style w:type="paragraph" w:customStyle="1" w:styleId="WW-Caption1111111">
    <w:name w:val="WW-Caption1111111"/>
    <w:basedOn w:val="a"/>
    <w:rsid w:val="009246F7"/>
    <w:pPr>
      <w:suppressLineNumbers/>
      <w:spacing w:before="120"/>
    </w:pPr>
    <w:rPr>
      <w:rFonts w:cs="Mangal"/>
      <w:i/>
      <w:iCs/>
      <w:sz w:val="24"/>
    </w:rPr>
  </w:style>
  <w:style w:type="paragraph" w:customStyle="1" w:styleId="WW-Caption11111111">
    <w:name w:val="WW-Caption11111111"/>
    <w:basedOn w:val="a"/>
    <w:rsid w:val="009246F7"/>
    <w:pPr>
      <w:suppressLineNumbers/>
      <w:spacing w:before="120"/>
    </w:pPr>
    <w:rPr>
      <w:rFonts w:cs="Mangal"/>
      <w:i/>
      <w:iCs/>
      <w:sz w:val="24"/>
    </w:rPr>
  </w:style>
  <w:style w:type="paragraph" w:customStyle="1" w:styleId="WW-Caption111111111">
    <w:name w:val="WW-Caption111111111"/>
    <w:basedOn w:val="a"/>
    <w:rsid w:val="009246F7"/>
    <w:pPr>
      <w:suppressLineNumbers/>
      <w:spacing w:before="120"/>
    </w:pPr>
    <w:rPr>
      <w:rFonts w:cs="Mangal"/>
      <w:i/>
      <w:iCs/>
      <w:sz w:val="24"/>
    </w:rPr>
  </w:style>
  <w:style w:type="paragraph" w:customStyle="1" w:styleId="WW-Caption1111111111">
    <w:name w:val="WW-Caption1111111111"/>
    <w:basedOn w:val="a"/>
    <w:rsid w:val="009246F7"/>
    <w:pPr>
      <w:suppressLineNumbers/>
      <w:spacing w:before="120"/>
    </w:pPr>
    <w:rPr>
      <w:rFonts w:cs="Mangal"/>
      <w:i/>
      <w:iCs/>
      <w:sz w:val="24"/>
    </w:rPr>
  </w:style>
  <w:style w:type="paragraph" w:customStyle="1" w:styleId="WW-Caption11111111111">
    <w:name w:val="WW-Caption11111111111"/>
    <w:basedOn w:val="a"/>
    <w:rsid w:val="009246F7"/>
    <w:pPr>
      <w:suppressLineNumbers/>
      <w:spacing w:before="120"/>
    </w:pPr>
    <w:rPr>
      <w:rFonts w:cs="Mangal"/>
      <w:i/>
      <w:iCs/>
      <w:sz w:val="24"/>
    </w:rPr>
  </w:style>
  <w:style w:type="paragraph" w:customStyle="1" w:styleId="WW-Caption111111111111">
    <w:name w:val="WW-Caption111111111111"/>
    <w:basedOn w:val="a"/>
    <w:rsid w:val="009246F7"/>
    <w:pPr>
      <w:suppressLineNumbers/>
      <w:spacing w:before="120"/>
    </w:pPr>
    <w:rPr>
      <w:rFonts w:cs="Mangal"/>
      <w:i/>
      <w:iCs/>
      <w:sz w:val="24"/>
    </w:rPr>
  </w:style>
  <w:style w:type="paragraph" w:customStyle="1" w:styleId="WW-Caption1111111111111">
    <w:name w:val="WW-Caption1111111111111"/>
    <w:basedOn w:val="a"/>
    <w:rsid w:val="009246F7"/>
    <w:pPr>
      <w:suppressLineNumbers/>
      <w:spacing w:before="120"/>
    </w:pPr>
    <w:rPr>
      <w:rFonts w:cs="Mangal"/>
      <w:i/>
      <w:iCs/>
      <w:sz w:val="24"/>
    </w:rPr>
  </w:style>
  <w:style w:type="paragraph" w:customStyle="1" w:styleId="WW-Caption11111111111111">
    <w:name w:val="WW-Caption11111111111111"/>
    <w:basedOn w:val="a"/>
    <w:rsid w:val="009246F7"/>
    <w:pPr>
      <w:suppressLineNumbers/>
      <w:spacing w:before="120"/>
    </w:pPr>
    <w:rPr>
      <w:rFonts w:cs="Mangal"/>
      <w:i/>
      <w:iCs/>
      <w:sz w:val="24"/>
    </w:rPr>
  </w:style>
  <w:style w:type="paragraph" w:customStyle="1" w:styleId="WW-Caption111111111111111">
    <w:name w:val="WW-Caption111111111111111"/>
    <w:basedOn w:val="a"/>
    <w:rsid w:val="009246F7"/>
    <w:pPr>
      <w:suppressLineNumbers/>
      <w:spacing w:before="120"/>
    </w:pPr>
    <w:rPr>
      <w:rFonts w:cs="Mangal"/>
      <w:i/>
      <w:iCs/>
      <w:sz w:val="24"/>
    </w:rPr>
  </w:style>
  <w:style w:type="paragraph" w:customStyle="1" w:styleId="WW-Caption1111111111111111">
    <w:name w:val="WW-Caption1111111111111111"/>
    <w:basedOn w:val="a"/>
    <w:rsid w:val="009246F7"/>
    <w:pPr>
      <w:suppressLineNumbers/>
      <w:spacing w:before="120"/>
    </w:pPr>
    <w:rPr>
      <w:rFonts w:cs="Mangal"/>
      <w:i/>
      <w:iCs/>
      <w:sz w:val="24"/>
    </w:rPr>
  </w:style>
  <w:style w:type="paragraph" w:customStyle="1" w:styleId="15">
    <w:name w:val="Λεζάντα1"/>
    <w:basedOn w:val="a"/>
    <w:rsid w:val="009246F7"/>
    <w:pPr>
      <w:suppressLineNumbers/>
      <w:spacing w:before="120"/>
    </w:pPr>
    <w:rPr>
      <w:rFonts w:cs="Mangal"/>
      <w:i/>
      <w:iCs/>
      <w:sz w:val="24"/>
    </w:rPr>
  </w:style>
  <w:style w:type="paragraph" w:customStyle="1" w:styleId="WW-Caption11111111111111111">
    <w:name w:val="WW-Caption11111111111111111"/>
    <w:basedOn w:val="a"/>
    <w:rsid w:val="009246F7"/>
    <w:pPr>
      <w:suppressLineNumbers/>
      <w:spacing w:before="120"/>
    </w:pPr>
    <w:rPr>
      <w:rFonts w:cs="Mangal"/>
      <w:i/>
      <w:iCs/>
      <w:sz w:val="24"/>
    </w:rPr>
  </w:style>
  <w:style w:type="paragraph" w:customStyle="1" w:styleId="WW-Caption111111111111111111">
    <w:name w:val="WW-Caption111111111111111111"/>
    <w:basedOn w:val="a"/>
    <w:rsid w:val="009246F7"/>
    <w:pPr>
      <w:suppressLineNumbers/>
      <w:spacing w:before="120"/>
    </w:pPr>
    <w:rPr>
      <w:rFonts w:cs="Mangal"/>
      <w:i/>
      <w:iCs/>
      <w:sz w:val="24"/>
    </w:rPr>
  </w:style>
  <w:style w:type="paragraph" w:customStyle="1" w:styleId="WW-Caption1111111111111111111">
    <w:name w:val="WW-Caption1111111111111111111"/>
    <w:basedOn w:val="a"/>
    <w:rsid w:val="009246F7"/>
    <w:pPr>
      <w:suppressLineNumbers/>
      <w:spacing w:before="120"/>
    </w:pPr>
    <w:rPr>
      <w:rFonts w:cs="Mangal"/>
      <w:i/>
      <w:iCs/>
      <w:sz w:val="24"/>
    </w:rPr>
  </w:style>
  <w:style w:type="paragraph" w:customStyle="1" w:styleId="WW-Caption11111111111111111111">
    <w:name w:val="WW-Caption11111111111111111111"/>
    <w:basedOn w:val="a"/>
    <w:rsid w:val="009246F7"/>
    <w:pPr>
      <w:suppressLineNumbers/>
      <w:spacing w:before="120"/>
    </w:pPr>
    <w:rPr>
      <w:rFonts w:cs="Mangal"/>
      <w:i/>
      <w:iCs/>
      <w:sz w:val="24"/>
    </w:rPr>
  </w:style>
  <w:style w:type="paragraph" w:customStyle="1" w:styleId="Bullet">
    <w:name w:val="Bullet"/>
    <w:basedOn w:val="a"/>
    <w:rsid w:val="009246F7"/>
    <w:pPr>
      <w:numPr>
        <w:numId w:val="4"/>
      </w:numPr>
      <w:spacing w:after="100"/>
    </w:pPr>
    <w:rPr>
      <w:rFonts w:eastAsia="MS Mincho"/>
      <w:lang w:val="en-US" w:eastAsia="ja-JP"/>
    </w:rPr>
  </w:style>
  <w:style w:type="paragraph" w:customStyle="1" w:styleId="16">
    <w:name w:val="Ημερομηνία1"/>
    <w:basedOn w:val="a"/>
    <w:next w:val="a"/>
    <w:rsid w:val="009246F7"/>
    <w:pPr>
      <w:spacing w:after="100"/>
    </w:pPr>
    <w:rPr>
      <w:rFonts w:eastAsia="MS Mincho"/>
      <w:lang w:val="en-US" w:eastAsia="ja-JP"/>
    </w:rPr>
  </w:style>
  <w:style w:type="paragraph" w:customStyle="1" w:styleId="DocTitle">
    <w:name w:val="Doc Title"/>
    <w:basedOn w:val="1"/>
    <w:rsid w:val="009246F7"/>
  </w:style>
  <w:style w:type="paragraph" w:customStyle="1" w:styleId="inserttext">
    <w:name w:val="insert text"/>
    <w:basedOn w:val="a"/>
    <w:rsid w:val="009246F7"/>
    <w:pPr>
      <w:spacing w:after="100"/>
      <w:ind w:left="794"/>
    </w:pPr>
    <w:rPr>
      <w:rFonts w:eastAsia="MS Mincho"/>
      <w:lang w:val="en-US" w:eastAsia="ja-JP"/>
    </w:rPr>
  </w:style>
  <w:style w:type="paragraph" w:styleId="af3">
    <w:name w:val="footer"/>
    <w:basedOn w:val="a"/>
    <w:link w:val="Char4"/>
    <w:rsid w:val="009246F7"/>
    <w:pPr>
      <w:spacing w:after="100"/>
    </w:pPr>
    <w:rPr>
      <w:rFonts w:eastAsia="MS Mincho"/>
      <w:lang w:val="en-US" w:eastAsia="ja-JP"/>
    </w:rPr>
  </w:style>
  <w:style w:type="character" w:customStyle="1" w:styleId="Char4">
    <w:name w:val="Υποσέλιδο Char"/>
    <w:basedOn w:val="a0"/>
    <w:link w:val="af3"/>
    <w:rsid w:val="009246F7"/>
    <w:rPr>
      <w:rFonts w:ascii="Calibri" w:eastAsia="MS Mincho" w:hAnsi="Calibri" w:cs="Calibri"/>
      <w:szCs w:val="24"/>
      <w:lang w:val="en-US" w:eastAsia="ja-JP"/>
    </w:rPr>
  </w:style>
  <w:style w:type="paragraph" w:styleId="af4">
    <w:name w:val="header"/>
    <w:basedOn w:val="a"/>
    <w:link w:val="Char5"/>
    <w:rsid w:val="009246F7"/>
  </w:style>
  <w:style w:type="character" w:customStyle="1" w:styleId="Char5">
    <w:name w:val="Κεφαλίδα Char"/>
    <w:basedOn w:val="a0"/>
    <w:link w:val="af4"/>
    <w:rsid w:val="009246F7"/>
    <w:rPr>
      <w:rFonts w:ascii="Calibri" w:eastAsia="Times New Roman" w:hAnsi="Calibri" w:cs="Calibri"/>
      <w:szCs w:val="24"/>
      <w:lang w:val="en-GB" w:eastAsia="ar-SA"/>
    </w:rPr>
  </w:style>
  <w:style w:type="paragraph" w:customStyle="1" w:styleId="26">
    <w:name w:val="Κείμενο πλαισίου2"/>
    <w:basedOn w:val="a"/>
    <w:rsid w:val="009246F7"/>
    <w:rPr>
      <w:rFonts w:ascii="Tahoma" w:hAnsi="Tahoma" w:cs="Tahoma"/>
      <w:sz w:val="16"/>
      <w:szCs w:val="16"/>
    </w:rPr>
  </w:style>
  <w:style w:type="paragraph" w:customStyle="1" w:styleId="27">
    <w:name w:val="Κείμενο σχολίου2"/>
    <w:basedOn w:val="a"/>
    <w:rsid w:val="009246F7"/>
    <w:rPr>
      <w:sz w:val="20"/>
      <w:szCs w:val="20"/>
    </w:rPr>
  </w:style>
  <w:style w:type="paragraph" w:customStyle="1" w:styleId="28">
    <w:name w:val="Θέμα σχολίου2"/>
    <w:basedOn w:val="27"/>
    <w:next w:val="27"/>
    <w:rsid w:val="009246F7"/>
    <w:rPr>
      <w:b/>
      <w:bCs/>
    </w:rPr>
  </w:style>
  <w:style w:type="paragraph" w:customStyle="1" w:styleId="29">
    <w:name w:val="Αναθεώρηση2"/>
    <w:rsid w:val="009246F7"/>
    <w:pPr>
      <w:suppressAutoHyphens/>
      <w:spacing w:after="0" w:line="240" w:lineRule="auto"/>
    </w:pPr>
    <w:rPr>
      <w:rFonts w:ascii="Times New Roman" w:eastAsia="Times New Roman" w:hAnsi="Times New Roman" w:cs="Times New Roman"/>
      <w:sz w:val="24"/>
      <w:szCs w:val="24"/>
      <w:lang w:val="en-GB" w:eastAsia="ar-SA"/>
    </w:rPr>
  </w:style>
  <w:style w:type="paragraph" w:customStyle="1" w:styleId="western">
    <w:name w:val="western"/>
    <w:basedOn w:val="a"/>
    <w:rsid w:val="009246F7"/>
    <w:pPr>
      <w:spacing w:before="280" w:after="200"/>
    </w:pPr>
    <w:rPr>
      <w:rFonts w:ascii="Arial Unicode MS" w:eastAsia="Arial Unicode MS" w:hAnsi="Arial Unicode MS" w:cs="Arial Unicode MS"/>
    </w:rPr>
  </w:style>
  <w:style w:type="paragraph" w:customStyle="1" w:styleId="17">
    <w:name w:val="Παράγραφος λίστας1"/>
    <w:basedOn w:val="a"/>
    <w:rsid w:val="009246F7"/>
    <w:pPr>
      <w:spacing w:after="200"/>
      <w:ind w:left="720"/>
    </w:pPr>
  </w:style>
  <w:style w:type="paragraph" w:styleId="af5">
    <w:name w:val="footnote text"/>
    <w:basedOn w:val="a"/>
    <w:link w:val="Char10"/>
    <w:rsid w:val="009246F7"/>
    <w:pPr>
      <w:spacing w:after="0"/>
      <w:ind w:left="425" w:hanging="425"/>
    </w:pPr>
    <w:rPr>
      <w:sz w:val="18"/>
      <w:szCs w:val="20"/>
      <w:lang w:val="en-IE"/>
    </w:rPr>
  </w:style>
  <w:style w:type="character" w:customStyle="1" w:styleId="Char10">
    <w:name w:val="Κείμενο υποσημείωσης Char1"/>
    <w:basedOn w:val="a0"/>
    <w:link w:val="af5"/>
    <w:rsid w:val="009246F7"/>
    <w:rPr>
      <w:rFonts w:ascii="Calibri" w:eastAsia="Times New Roman" w:hAnsi="Calibri" w:cs="Calibri"/>
      <w:sz w:val="18"/>
      <w:szCs w:val="20"/>
      <w:lang w:val="en-IE" w:eastAsia="ar-SA"/>
    </w:rPr>
  </w:style>
  <w:style w:type="paragraph" w:styleId="18">
    <w:name w:val="toc 1"/>
    <w:basedOn w:val="a"/>
    <w:next w:val="a"/>
    <w:uiPriority w:val="39"/>
    <w:rsid w:val="009246F7"/>
    <w:pPr>
      <w:spacing w:before="120"/>
      <w:jc w:val="left"/>
    </w:pPr>
    <w:rPr>
      <w:b/>
      <w:bCs/>
      <w:caps/>
      <w:sz w:val="20"/>
      <w:szCs w:val="20"/>
    </w:rPr>
  </w:style>
  <w:style w:type="paragraph" w:styleId="2a">
    <w:name w:val="toc 2"/>
    <w:basedOn w:val="a"/>
    <w:next w:val="a"/>
    <w:uiPriority w:val="39"/>
    <w:rsid w:val="009246F7"/>
    <w:pPr>
      <w:spacing w:after="0"/>
      <w:ind w:left="220"/>
      <w:jc w:val="left"/>
    </w:pPr>
    <w:rPr>
      <w:smallCaps/>
      <w:sz w:val="20"/>
      <w:szCs w:val="20"/>
    </w:rPr>
  </w:style>
  <w:style w:type="paragraph" w:styleId="34">
    <w:name w:val="toc 3"/>
    <w:basedOn w:val="a"/>
    <w:next w:val="a"/>
    <w:uiPriority w:val="39"/>
    <w:rsid w:val="009246F7"/>
    <w:pPr>
      <w:spacing w:after="0"/>
      <w:ind w:left="440"/>
      <w:jc w:val="left"/>
    </w:pPr>
    <w:rPr>
      <w:i/>
      <w:iCs/>
      <w:sz w:val="20"/>
      <w:szCs w:val="20"/>
    </w:rPr>
  </w:style>
  <w:style w:type="paragraph" w:styleId="44">
    <w:name w:val="toc 4"/>
    <w:basedOn w:val="a"/>
    <w:next w:val="a"/>
    <w:uiPriority w:val="39"/>
    <w:rsid w:val="009246F7"/>
    <w:pPr>
      <w:spacing w:after="0"/>
      <w:ind w:left="660"/>
      <w:jc w:val="left"/>
    </w:pPr>
    <w:rPr>
      <w:sz w:val="18"/>
      <w:szCs w:val="18"/>
    </w:rPr>
  </w:style>
  <w:style w:type="paragraph" w:styleId="51">
    <w:name w:val="toc 5"/>
    <w:basedOn w:val="a"/>
    <w:next w:val="a"/>
    <w:uiPriority w:val="39"/>
    <w:rsid w:val="009246F7"/>
    <w:pPr>
      <w:spacing w:after="0"/>
      <w:ind w:left="880"/>
      <w:jc w:val="left"/>
    </w:pPr>
    <w:rPr>
      <w:sz w:val="18"/>
      <w:szCs w:val="18"/>
    </w:rPr>
  </w:style>
  <w:style w:type="paragraph" w:styleId="6">
    <w:name w:val="toc 6"/>
    <w:basedOn w:val="a"/>
    <w:next w:val="a"/>
    <w:uiPriority w:val="39"/>
    <w:rsid w:val="009246F7"/>
    <w:pPr>
      <w:spacing w:after="0"/>
      <w:ind w:left="1100"/>
      <w:jc w:val="left"/>
    </w:pPr>
    <w:rPr>
      <w:sz w:val="18"/>
      <w:szCs w:val="18"/>
    </w:rPr>
  </w:style>
  <w:style w:type="paragraph" w:styleId="7">
    <w:name w:val="toc 7"/>
    <w:basedOn w:val="a"/>
    <w:next w:val="a"/>
    <w:uiPriority w:val="39"/>
    <w:rsid w:val="009246F7"/>
    <w:pPr>
      <w:spacing w:after="0"/>
      <w:ind w:left="1320"/>
      <w:jc w:val="left"/>
    </w:pPr>
    <w:rPr>
      <w:sz w:val="18"/>
      <w:szCs w:val="18"/>
    </w:rPr>
  </w:style>
  <w:style w:type="paragraph" w:styleId="8">
    <w:name w:val="toc 8"/>
    <w:basedOn w:val="a"/>
    <w:next w:val="a"/>
    <w:uiPriority w:val="39"/>
    <w:rsid w:val="009246F7"/>
    <w:pPr>
      <w:spacing w:after="0"/>
      <w:ind w:left="1540"/>
      <w:jc w:val="left"/>
    </w:pPr>
    <w:rPr>
      <w:sz w:val="18"/>
      <w:szCs w:val="18"/>
    </w:rPr>
  </w:style>
  <w:style w:type="paragraph" w:styleId="9">
    <w:name w:val="toc 9"/>
    <w:basedOn w:val="a"/>
    <w:next w:val="a"/>
    <w:uiPriority w:val="39"/>
    <w:rsid w:val="009246F7"/>
    <w:pPr>
      <w:spacing w:after="0"/>
      <w:ind w:left="1760"/>
      <w:jc w:val="left"/>
    </w:pPr>
    <w:rPr>
      <w:sz w:val="18"/>
      <w:szCs w:val="18"/>
    </w:rPr>
  </w:style>
  <w:style w:type="paragraph" w:customStyle="1" w:styleId="Style1">
    <w:name w:val="Style1"/>
    <w:basedOn w:val="DocTitle"/>
    <w:rsid w:val="009246F7"/>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sid w:val="009246F7"/>
    <w:rPr>
      <w:rFonts w:ascii="Calibri" w:hAnsi="Calibri" w:cs="Calibri"/>
      <w:lang w:val="el-GR"/>
    </w:rPr>
  </w:style>
  <w:style w:type="paragraph" w:styleId="af6">
    <w:name w:val="endnote text"/>
    <w:basedOn w:val="a"/>
    <w:link w:val="Char6"/>
    <w:rsid w:val="009246F7"/>
    <w:rPr>
      <w:sz w:val="20"/>
      <w:szCs w:val="20"/>
    </w:rPr>
  </w:style>
  <w:style w:type="character" w:customStyle="1" w:styleId="Char6">
    <w:name w:val="Κείμενο σημείωσης τέλους Char"/>
    <w:basedOn w:val="a0"/>
    <w:link w:val="af6"/>
    <w:rsid w:val="009246F7"/>
    <w:rPr>
      <w:rFonts w:ascii="Calibri" w:eastAsia="Times New Roman" w:hAnsi="Calibri" w:cs="Calibri"/>
      <w:sz w:val="20"/>
      <w:szCs w:val="20"/>
      <w:lang w:val="en-GB" w:eastAsia="ar-SA"/>
    </w:rPr>
  </w:style>
  <w:style w:type="paragraph" w:customStyle="1" w:styleId="Default">
    <w:name w:val="Default"/>
    <w:rsid w:val="009246F7"/>
    <w:pPr>
      <w:widowControl w:val="0"/>
      <w:suppressAutoHyphens/>
      <w:spacing w:after="0" w:line="240" w:lineRule="auto"/>
    </w:pPr>
    <w:rPr>
      <w:rFonts w:ascii="Cambria" w:eastAsia="SimSun" w:hAnsi="Cambria" w:cs="Mangal"/>
      <w:color w:val="000000"/>
      <w:sz w:val="24"/>
      <w:szCs w:val="24"/>
      <w:lang w:eastAsia="hi-IN" w:bidi="hi-IN"/>
    </w:rPr>
  </w:style>
  <w:style w:type="paragraph" w:customStyle="1" w:styleId="af7">
    <w:name w:val="Προμορφοποιημένο κείμενο"/>
    <w:basedOn w:val="a"/>
    <w:rsid w:val="009246F7"/>
  </w:style>
  <w:style w:type="paragraph" w:styleId="af8">
    <w:name w:val="Body Text Indent"/>
    <w:basedOn w:val="a"/>
    <w:link w:val="Char7"/>
    <w:rsid w:val="009246F7"/>
    <w:pPr>
      <w:ind w:firstLine="1134"/>
    </w:pPr>
    <w:rPr>
      <w:rFonts w:ascii="Arial" w:hAnsi="Arial" w:cs="Arial"/>
    </w:rPr>
  </w:style>
  <w:style w:type="character" w:customStyle="1" w:styleId="Char7">
    <w:name w:val="Σώμα κείμενου με εσοχή Char"/>
    <w:basedOn w:val="a0"/>
    <w:link w:val="af8"/>
    <w:rsid w:val="009246F7"/>
    <w:rPr>
      <w:rFonts w:ascii="Arial" w:eastAsia="Times New Roman" w:hAnsi="Arial" w:cs="Arial"/>
      <w:szCs w:val="24"/>
      <w:lang w:val="en-GB" w:eastAsia="ar-SA"/>
    </w:rPr>
  </w:style>
  <w:style w:type="paragraph" w:customStyle="1" w:styleId="normalwithoutspacing">
    <w:name w:val="normal_without_spacing"/>
    <w:basedOn w:val="a"/>
    <w:rsid w:val="009246F7"/>
    <w:pPr>
      <w:spacing w:after="60"/>
    </w:pPr>
    <w:rPr>
      <w:lang w:val="el-GR"/>
    </w:rPr>
  </w:style>
  <w:style w:type="paragraph" w:customStyle="1" w:styleId="foothanging">
    <w:name w:val="foot_hanging"/>
    <w:basedOn w:val="af5"/>
    <w:rsid w:val="009246F7"/>
    <w:pPr>
      <w:ind w:left="426" w:hanging="426"/>
    </w:pPr>
    <w:rPr>
      <w:szCs w:val="18"/>
    </w:rPr>
  </w:style>
  <w:style w:type="paragraph" w:customStyle="1" w:styleId="-HTML2">
    <w:name w:val="Προ-διαμορφωμένο HTML2"/>
    <w:basedOn w:val="a"/>
    <w:rsid w:val="009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9246F7"/>
    <w:pPr>
      <w:suppressAutoHyphens/>
      <w:spacing w:after="0" w:line="276" w:lineRule="auto"/>
    </w:pPr>
    <w:rPr>
      <w:rFonts w:ascii="Arial" w:eastAsia="Arial" w:hAnsi="Arial" w:cs="Arial"/>
      <w:color w:val="000000"/>
      <w:lang w:eastAsia="ar-SA"/>
    </w:rPr>
  </w:style>
  <w:style w:type="paragraph" w:customStyle="1" w:styleId="310">
    <w:name w:val="Σώμα κείμενου με εσοχή 31"/>
    <w:basedOn w:val="a"/>
    <w:rsid w:val="009246F7"/>
    <w:pPr>
      <w:suppressAutoHyphens w:val="0"/>
      <w:spacing w:line="312" w:lineRule="auto"/>
      <w:ind w:left="283"/>
    </w:pPr>
    <w:rPr>
      <w:rFonts w:cs="Times New Roman"/>
      <w:sz w:val="16"/>
      <w:szCs w:val="16"/>
    </w:rPr>
  </w:style>
  <w:style w:type="paragraph" w:customStyle="1" w:styleId="19">
    <w:name w:val="Χωρίς διάστιχο1"/>
    <w:rsid w:val="009246F7"/>
    <w:pPr>
      <w:suppressAutoHyphens/>
      <w:spacing w:after="0" w:line="240" w:lineRule="auto"/>
      <w:jc w:val="both"/>
    </w:pPr>
    <w:rPr>
      <w:rFonts w:ascii="Calibri" w:eastAsia="Times New Roman" w:hAnsi="Calibri" w:cs="Calibri"/>
      <w:szCs w:val="24"/>
      <w:lang w:val="en-GB" w:eastAsia="ar-SA"/>
    </w:rPr>
  </w:style>
  <w:style w:type="paragraph" w:customStyle="1" w:styleId="af9">
    <w:name w:val="Περιεχόμενα πίνακα"/>
    <w:basedOn w:val="a"/>
    <w:rsid w:val="009246F7"/>
    <w:pPr>
      <w:suppressLineNumbers/>
    </w:pPr>
  </w:style>
  <w:style w:type="paragraph" w:customStyle="1" w:styleId="afa">
    <w:name w:val="Επικεφαλίδα πίνακα"/>
    <w:basedOn w:val="af9"/>
    <w:rsid w:val="009246F7"/>
    <w:pPr>
      <w:jc w:val="center"/>
    </w:pPr>
    <w:rPr>
      <w:b/>
      <w:bCs/>
    </w:rPr>
  </w:style>
  <w:style w:type="paragraph" w:customStyle="1" w:styleId="footers">
    <w:name w:val="footers"/>
    <w:basedOn w:val="foothanging"/>
    <w:rsid w:val="009246F7"/>
  </w:style>
  <w:style w:type="paragraph" w:customStyle="1" w:styleId="Standard">
    <w:name w:val="Standard"/>
    <w:rsid w:val="009246F7"/>
    <w:pPr>
      <w:widowControl w:val="0"/>
      <w:suppressAutoHyphens/>
      <w:spacing w:after="0" w:line="240" w:lineRule="auto"/>
      <w:textAlignment w:val="baseline"/>
    </w:pPr>
    <w:rPr>
      <w:rFonts w:ascii="Times New Roman" w:eastAsia="SimSun" w:hAnsi="Times New Roman" w:cs="Lucida Sans"/>
      <w:kern w:val="1"/>
      <w:sz w:val="24"/>
      <w:szCs w:val="24"/>
      <w:lang w:eastAsia="hi-IN" w:bidi="hi-IN"/>
    </w:rPr>
  </w:style>
  <w:style w:type="paragraph" w:customStyle="1" w:styleId="Textbody">
    <w:name w:val="Text body"/>
    <w:basedOn w:val="Standard"/>
    <w:rsid w:val="009246F7"/>
    <w:pPr>
      <w:spacing w:after="120"/>
    </w:pPr>
  </w:style>
  <w:style w:type="paragraph" w:customStyle="1" w:styleId="Footnote">
    <w:name w:val="Footnote"/>
    <w:basedOn w:val="Standard"/>
    <w:rsid w:val="009246F7"/>
    <w:pPr>
      <w:suppressLineNumbers/>
      <w:ind w:left="283" w:hanging="283"/>
    </w:pPr>
    <w:rPr>
      <w:sz w:val="20"/>
      <w:szCs w:val="20"/>
    </w:rPr>
  </w:style>
  <w:style w:type="paragraph" w:customStyle="1" w:styleId="311">
    <w:name w:val="Σώμα κείμενου 31"/>
    <w:basedOn w:val="a"/>
    <w:rsid w:val="009246F7"/>
    <w:rPr>
      <w:sz w:val="16"/>
      <w:szCs w:val="16"/>
    </w:rPr>
  </w:style>
  <w:style w:type="paragraph" w:customStyle="1" w:styleId="fooot">
    <w:name w:val="fooot"/>
    <w:basedOn w:val="footers"/>
    <w:rsid w:val="009246F7"/>
  </w:style>
  <w:style w:type="paragraph" w:customStyle="1" w:styleId="1a">
    <w:name w:val="Κείμενο πλαισίου1"/>
    <w:basedOn w:val="a"/>
    <w:rsid w:val="009246F7"/>
    <w:pPr>
      <w:spacing w:after="0"/>
    </w:pPr>
    <w:rPr>
      <w:rFonts w:ascii="Tahoma" w:hAnsi="Tahoma" w:cs="Tahoma"/>
      <w:sz w:val="16"/>
      <w:szCs w:val="16"/>
    </w:rPr>
  </w:style>
  <w:style w:type="paragraph" w:customStyle="1" w:styleId="1b">
    <w:name w:val="Κείμενο σχολίου1"/>
    <w:basedOn w:val="a"/>
    <w:rsid w:val="009246F7"/>
    <w:rPr>
      <w:sz w:val="20"/>
      <w:szCs w:val="20"/>
    </w:rPr>
  </w:style>
  <w:style w:type="paragraph" w:customStyle="1" w:styleId="1c">
    <w:name w:val="Θέμα σχολίου1"/>
    <w:basedOn w:val="1b"/>
    <w:next w:val="1b"/>
    <w:rsid w:val="009246F7"/>
    <w:rPr>
      <w:b/>
      <w:bCs/>
    </w:rPr>
  </w:style>
  <w:style w:type="paragraph" w:customStyle="1" w:styleId="-HTML1">
    <w:name w:val="Προ-διαμορφωμένο HTML1"/>
    <w:basedOn w:val="a"/>
    <w:rsid w:val="009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rsid w:val="009246F7"/>
    <w:pPr>
      <w:suppressAutoHyphens/>
      <w:spacing w:after="0" w:line="240" w:lineRule="auto"/>
    </w:pPr>
    <w:rPr>
      <w:rFonts w:ascii="Calibri" w:eastAsia="Times New Roman" w:hAnsi="Calibri" w:cs="Calibri"/>
      <w:szCs w:val="24"/>
      <w:lang w:val="en-GB" w:eastAsia="ar-SA"/>
    </w:rPr>
  </w:style>
  <w:style w:type="paragraph" w:customStyle="1" w:styleId="21">
    <w:name w:val="Λίστα με κουκκίδες 21"/>
    <w:basedOn w:val="a"/>
    <w:rsid w:val="009246F7"/>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9246F7"/>
    <w:pPr>
      <w:tabs>
        <w:tab w:val="right" w:leader="dot" w:pos="7091"/>
      </w:tabs>
      <w:ind w:left="2547"/>
    </w:pPr>
  </w:style>
  <w:style w:type="paragraph" w:customStyle="1" w:styleId="afb">
    <w:name w:val="Οριζόντια γραμμή"/>
    <w:basedOn w:val="a"/>
    <w:next w:val="af0"/>
    <w:rsid w:val="009246F7"/>
    <w:pPr>
      <w:suppressLineNumbers/>
      <w:spacing w:after="283"/>
    </w:pPr>
    <w:rPr>
      <w:sz w:val="12"/>
      <w:szCs w:val="12"/>
    </w:rPr>
  </w:style>
  <w:style w:type="paragraph" w:customStyle="1" w:styleId="210">
    <w:name w:val="Σώμα κείμενου 21"/>
    <w:basedOn w:val="a"/>
    <w:rsid w:val="009246F7"/>
    <w:pPr>
      <w:overflowPunct w:val="0"/>
      <w:autoSpaceDE w:val="0"/>
      <w:spacing w:after="0"/>
      <w:textAlignment w:val="baseline"/>
    </w:pPr>
    <w:rPr>
      <w:rFonts w:ascii="Arial" w:hAnsi="Arial" w:cs="Arial"/>
      <w:szCs w:val="20"/>
      <w:lang w:val="el-GR"/>
    </w:rPr>
  </w:style>
  <w:style w:type="paragraph" w:customStyle="1" w:styleId="para-1">
    <w:name w:val="para-1"/>
    <w:basedOn w:val="a"/>
    <w:rsid w:val="009246F7"/>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rsid w:val="009246F7"/>
    <w:pPr>
      <w:tabs>
        <w:tab w:val="right" w:leader="dot" w:pos="7091"/>
      </w:tabs>
      <w:ind w:left="2547"/>
    </w:pPr>
  </w:style>
  <w:style w:type="paragraph" w:styleId="afc">
    <w:name w:val="Balloon Text"/>
    <w:basedOn w:val="a"/>
    <w:link w:val="Char11"/>
    <w:uiPriority w:val="99"/>
    <w:semiHidden/>
    <w:unhideWhenUsed/>
    <w:rsid w:val="009246F7"/>
    <w:pPr>
      <w:spacing w:after="0"/>
    </w:pPr>
    <w:rPr>
      <w:rFonts w:ascii="Segoe UI" w:hAnsi="Segoe UI" w:cs="Times New Roman"/>
      <w:sz w:val="18"/>
      <w:szCs w:val="18"/>
    </w:rPr>
  </w:style>
  <w:style w:type="character" w:customStyle="1" w:styleId="Char11">
    <w:name w:val="Κείμενο πλαισίου Char1"/>
    <w:basedOn w:val="a0"/>
    <w:link w:val="afc"/>
    <w:uiPriority w:val="99"/>
    <w:semiHidden/>
    <w:rsid w:val="009246F7"/>
    <w:rPr>
      <w:rFonts w:ascii="Segoe UI" w:eastAsia="Times New Roman" w:hAnsi="Segoe UI" w:cs="Times New Roman"/>
      <w:sz w:val="18"/>
      <w:szCs w:val="18"/>
      <w:lang w:val="en-GB" w:eastAsia="ar-SA"/>
    </w:rPr>
  </w:style>
  <w:style w:type="character" w:styleId="afd">
    <w:name w:val="annotation reference"/>
    <w:uiPriority w:val="99"/>
    <w:unhideWhenUsed/>
    <w:rsid w:val="009246F7"/>
    <w:rPr>
      <w:sz w:val="16"/>
      <w:szCs w:val="16"/>
    </w:rPr>
  </w:style>
  <w:style w:type="paragraph" w:styleId="afe">
    <w:name w:val="annotation text"/>
    <w:basedOn w:val="a"/>
    <w:link w:val="Char12"/>
    <w:uiPriority w:val="99"/>
    <w:unhideWhenUsed/>
    <w:rsid w:val="009246F7"/>
    <w:rPr>
      <w:rFonts w:cs="Times New Roman"/>
      <w:sz w:val="20"/>
      <w:szCs w:val="20"/>
    </w:rPr>
  </w:style>
  <w:style w:type="character" w:customStyle="1" w:styleId="Char12">
    <w:name w:val="Κείμενο σχολίου Char1"/>
    <w:basedOn w:val="a0"/>
    <w:link w:val="afe"/>
    <w:uiPriority w:val="99"/>
    <w:rsid w:val="009246F7"/>
    <w:rPr>
      <w:rFonts w:ascii="Calibri" w:eastAsia="Times New Roman" w:hAnsi="Calibri" w:cs="Times New Roman"/>
      <w:sz w:val="20"/>
      <w:szCs w:val="20"/>
      <w:lang w:val="en-GB" w:eastAsia="ar-SA"/>
    </w:rPr>
  </w:style>
  <w:style w:type="paragraph" w:styleId="aff">
    <w:name w:val="annotation subject"/>
    <w:basedOn w:val="afe"/>
    <w:next w:val="afe"/>
    <w:link w:val="Char13"/>
    <w:uiPriority w:val="99"/>
    <w:semiHidden/>
    <w:unhideWhenUsed/>
    <w:rsid w:val="009246F7"/>
    <w:rPr>
      <w:b/>
      <w:bCs/>
    </w:rPr>
  </w:style>
  <w:style w:type="character" w:customStyle="1" w:styleId="Char13">
    <w:name w:val="Θέμα σχολίου Char1"/>
    <w:basedOn w:val="Char12"/>
    <w:link w:val="aff"/>
    <w:uiPriority w:val="99"/>
    <w:semiHidden/>
    <w:rsid w:val="009246F7"/>
    <w:rPr>
      <w:rFonts w:ascii="Calibri" w:eastAsia="Times New Roman" w:hAnsi="Calibri" w:cs="Times New Roman"/>
      <w:b/>
      <w:bCs/>
      <w:sz w:val="20"/>
      <w:szCs w:val="20"/>
      <w:lang w:val="en-GB" w:eastAsia="ar-SA"/>
    </w:rPr>
  </w:style>
  <w:style w:type="paragraph" w:styleId="aff0">
    <w:name w:val="Revision"/>
    <w:hidden/>
    <w:uiPriority w:val="99"/>
    <w:semiHidden/>
    <w:rsid w:val="009246F7"/>
    <w:pPr>
      <w:spacing w:after="0" w:line="240" w:lineRule="auto"/>
    </w:pPr>
    <w:rPr>
      <w:rFonts w:ascii="Calibri" w:eastAsia="Times New Roman" w:hAnsi="Calibri" w:cs="Calibri"/>
      <w:szCs w:val="24"/>
      <w:lang w:val="en-GB" w:eastAsia="ar-SA"/>
    </w:rPr>
  </w:style>
  <w:style w:type="paragraph" w:styleId="-HTML">
    <w:name w:val="HTML Preformatted"/>
    <w:basedOn w:val="a"/>
    <w:link w:val="-HTMLChar"/>
    <w:uiPriority w:val="99"/>
    <w:unhideWhenUsed/>
    <w:rsid w:val="009246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Cs w:val="22"/>
      <w:lang w:val="el-GR" w:eastAsia="en-US"/>
    </w:rPr>
  </w:style>
  <w:style w:type="character" w:customStyle="1" w:styleId="-HTMLChar1">
    <w:name w:val="Προ-διαμορφωμένο HTML Char1"/>
    <w:basedOn w:val="a0"/>
    <w:uiPriority w:val="99"/>
    <w:semiHidden/>
    <w:rsid w:val="009246F7"/>
    <w:rPr>
      <w:rFonts w:ascii="Consolas" w:eastAsia="Times New Roman" w:hAnsi="Consolas" w:cs="Calibri"/>
      <w:sz w:val="20"/>
      <w:szCs w:val="20"/>
      <w:lang w:val="en-GB" w:eastAsia="ar-SA"/>
    </w:rPr>
  </w:style>
  <w:style w:type="paragraph" w:styleId="aff1">
    <w:name w:val="List Paragraph"/>
    <w:basedOn w:val="a"/>
    <w:uiPriority w:val="34"/>
    <w:qFormat/>
    <w:rsid w:val="009246F7"/>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9246F7"/>
    <w:rPr>
      <w:color w:val="605E5C"/>
      <w:shd w:val="clear" w:color="auto" w:fill="E1DFDD"/>
    </w:rPr>
  </w:style>
  <w:style w:type="character" w:customStyle="1" w:styleId="2b">
    <w:name w:val="Σώμα κειμένου (2)_"/>
    <w:basedOn w:val="a0"/>
    <w:link w:val="2c"/>
    <w:rsid w:val="009246F7"/>
    <w:rPr>
      <w:rFonts w:ascii="Calibri" w:eastAsia="Calibri" w:hAnsi="Calibri" w:cs="Calibri"/>
      <w:sz w:val="23"/>
      <w:szCs w:val="23"/>
      <w:shd w:val="clear" w:color="auto" w:fill="FFFFFF"/>
    </w:rPr>
  </w:style>
  <w:style w:type="character" w:customStyle="1" w:styleId="45">
    <w:name w:val="Σώμα κειμένου (4)_"/>
    <w:basedOn w:val="a0"/>
    <w:link w:val="46"/>
    <w:rsid w:val="009246F7"/>
    <w:rPr>
      <w:rFonts w:ascii="Calibri" w:eastAsia="Calibri" w:hAnsi="Calibri" w:cs="Calibri"/>
      <w:sz w:val="23"/>
      <w:szCs w:val="23"/>
      <w:shd w:val="clear" w:color="auto" w:fill="FFFFFF"/>
    </w:rPr>
  </w:style>
  <w:style w:type="character" w:customStyle="1" w:styleId="aff2">
    <w:name w:val="Σώμα κειμένου_"/>
    <w:basedOn w:val="a0"/>
    <w:link w:val="49"/>
    <w:rsid w:val="009246F7"/>
    <w:rPr>
      <w:rFonts w:ascii="Calibri" w:eastAsia="Calibri" w:hAnsi="Calibri" w:cs="Calibri"/>
      <w:shd w:val="clear" w:color="auto" w:fill="FFFFFF"/>
    </w:rPr>
  </w:style>
  <w:style w:type="paragraph" w:customStyle="1" w:styleId="2c">
    <w:name w:val="Σώμα κειμένου (2)"/>
    <w:basedOn w:val="a"/>
    <w:link w:val="2b"/>
    <w:rsid w:val="009246F7"/>
    <w:pPr>
      <w:shd w:val="clear" w:color="auto" w:fill="FFFFFF"/>
      <w:suppressAutoHyphens w:val="0"/>
      <w:spacing w:after="0" w:line="293" w:lineRule="exact"/>
      <w:jc w:val="center"/>
    </w:pPr>
    <w:rPr>
      <w:rFonts w:eastAsia="Calibri"/>
      <w:sz w:val="23"/>
      <w:szCs w:val="23"/>
      <w:lang w:val="el-GR" w:eastAsia="en-US"/>
    </w:rPr>
  </w:style>
  <w:style w:type="paragraph" w:customStyle="1" w:styleId="46">
    <w:name w:val="Σώμα κειμένου (4)"/>
    <w:basedOn w:val="a"/>
    <w:link w:val="45"/>
    <w:rsid w:val="009246F7"/>
    <w:pPr>
      <w:shd w:val="clear" w:color="auto" w:fill="FFFFFF"/>
      <w:suppressAutoHyphens w:val="0"/>
      <w:spacing w:after="0" w:line="293" w:lineRule="exact"/>
      <w:jc w:val="left"/>
    </w:pPr>
    <w:rPr>
      <w:rFonts w:eastAsia="Calibri"/>
      <w:sz w:val="23"/>
      <w:szCs w:val="23"/>
      <w:lang w:val="el-GR" w:eastAsia="en-US"/>
    </w:rPr>
  </w:style>
  <w:style w:type="paragraph" w:customStyle="1" w:styleId="49">
    <w:name w:val="Σώμα κειμένου49"/>
    <w:basedOn w:val="a"/>
    <w:link w:val="aff2"/>
    <w:rsid w:val="009246F7"/>
    <w:pPr>
      <w:shd w:val="clear" w:color="auto" w:fill="FFFFFF"/>
      <w:suppressAutoHyphens w:val="0"/>
      <w:spacing w:after="0" w:line="240" w:lineRule="exact"/>
      <w:ind w:hanging="440"/>
      <w:jc w:val="center"/>
    </w:pPr>
    <w:rPr>
      <w:rFonts w:eastAsia="Calibri"/>
      <w:szCs w:val="22"/>
      <w:lang w:val="el-GR" w:eastAsia="en-US"/>
    </w:rPr>
  </w:style>
  <w:style w:type="character" w:customStyle="1" w:styleId="60">
    <w:name w:val="Σώμα κειμένου (6)_"/>
    <w:basedOn w:val="a0"/>
    <w:link w:val="61"/>
    <w:rsid w:val="009246F7"/>
    <w:rPr>
      <w:rFonts w:ascii="Calibri" w:eastAsia="Calibri" w:hAnsi="Calibri" w:cs="Calibri"/>
      <w:shd w:val="clear" w:color="auto" w:fill="FFFFFF"/>
    </w:rPr>
  </w:style>
  <w:style w:type="character" w:customStyle="1" w:styleId="62">
    <w:name w:val="Σώμα κειμένου (6) + Χωρίς πλάγια γραφή"/>
    <w:basedOn w:val="60"/>
    <w:rsid w:val="009246F7"/>
    <w:rPr>
      <w:rFonts w:ascii="Calibri" w:eastAsia="Calibri" w:hAnsi="Calibri" w:cs="Calibri"/>
      <w:i/>
      <w:iCs/>
      <w:shd w:val="clear" w:color="auto" w:fill="FFFFFF"/>
    </w:rPr>
  </w:style>
  <w:style w:type="paragraph" w:customStyle="1" w:styleId="61">
    <w:name w:val="Σώμα κειμένου (6)"/>
    <w:basedOn w:val="a"/>
    <w:link w:val="60"/>
    <w:rsid w:val="009246F7"/>
    <w:pPr>
      <w:shd w:val="clear" w:color="auto" w:fill="FFFFFF"/>
      <w:suppressAutoHyphens w:val="0"/>
      <w:spacing w:after="60" w:line="0" w:lineRule="atLeast"/>
      <w:ind w:hanging="280"/>
      <w:jc w:val="left"/>
    </w:pPr>
    <w:rPr>
      <w:rFonts w:eastAsia="Calibri"/>
      <w:szCs w:val="22"/>
      <w:lang w:val="el-GR" w:eastAsia="en-US"/>
    </w:rPr>
  </w:style>
  <w:style w:type="character" w:customStyle="1" w:styleId="130">
    <w:name w:val="Σώμα κειμένου (13)_"/>
    <w:link w:val="131"/>
    <w:rsid w:val="009246F7"/>
    <w:rPr>
      <w:rFonts w:ascii="Arial" w:eastAsia="Arial" w:hAnsi="Arial" w:cs="Arial"/>
      <w:sz w:val="17"/>
      <w:szCs w:val="17"/>
      <w:shd w:val="clear" w:color="auto" w:fill="FFFFFF"/>
    </w:rPr>
  </w:style>
  <w:style w:type="character" w:customStyle="1" w:styleId="1310">
    <w:name w:val="Σώμα κειμένου (13) + 10 στ."/>
    <w:rsid w:val="009246F7"/>
    <w:rPr>
      <w:rFonts w:ascii="Arial" w:eastAsia="Arial" w:hAnsi="Arial" w:cs="Arial"/>
      <w:b w:val="0"/>
      <w:bCs w:val="0"/>
      <w:i w:val="0"/>
      <w:iCs w:val="0"/>
      <w:smallCaps w:val="0"/>
      <w:strike w:val="0"/>
      <w:spacing w:val="0"/>
      <w:sz w:val="20"/>
      <w:szCs w:val="20"/>
    </w:rPr>
  </w:style>
  <w:style w:type="paragraph" w:customStyle="1" w:styleId="131">
    <w:name w:val="Σώμα κειμένου (13)"/>
    <w:basedOn w:val="a"/>
    <w:link w:val="130"/>
    <w:rsid w:val="009246F7"/>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table" w:styleId="aff3">
    <w:name w:val="Table Grid"/>
    <w:basedOn w:val="a1"/>
    <w:rsid w:val="009246F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WW-2">
    <w:name w:val="WW-Χαρακτήρες υποσημείωσης"/>
    <w:rsid w:val="009246F7"/>
  </w:style>
  <w:style w:type="paragraph" w:customStyle="1" w:styleId="1f">
    <w:name w:val="Σώμα κειμένου1"/>
    <w:basedOn w:val="a"/>
    <w:rsid w:val="009246F7"/>
    <w:pPr>
      <w:widowControl w:val="0"/>
      <w:shd w:val="clear" w:color="auto" w:fill="FFFFFF"/>
      <w:suppressAutoHyphens w:val="0"/>
      <w:spacing w:after="300" w:line="0" w:lineRule="atLeast"/>
      <w:ind w:hanging="1060"/>
      <w:jc w:val="left"/>
    </w:pPr>
    <w:rPr>
      <w:rFonts w:ascii="Arial Unicode MS" w:eastAsia="Arial Unicode MS" w:hAnsi="Arial Unicode MS" w:cs="Arial Unicode MS"/>
      <w:sz w:val="23"/>
      <w:szCs w:val="23"/>
      <w:lang w:val="el-GR" w:eastAsia="el-GR"/>
    </w:rPr>
  </w:style>
  <w:style w:type="character" w:customStyle="1" w:styleId="BodytextMicrosoftSansSerif">
    <w:name w:val="Body text + Microsoft Sans Serif"/>
    <w:aliases w:val="7,5 pt"/>
    <w:rsid w:val="009246F7"/>
    <w:rPr>
      <w:rFonts w:ascii="Microsoft Sans Serif" w:eastAsia="Microsoft Sans Serif" w:hAnsi="Microsoft Sans Serif" w:cs="Microsoft Sans Serif" w:hint="default"/>
      <w:b w:val="0"/>
      <w:bCs w:val="0"/>
      <w:i w:val="0"/>
      <w:iCs w:val="0"/>
      <w:smallCaps w:val="0"/>
      <w:strike w:val="0"/>
      <w:dstrike w:val="0"/>
      <w:color w:val="000000"/>
      <w:spacing w:val="0"/>
      <w:w w:val="100"/>
      <w:position w:val="0"/>
      <w:sz w:val="15"/>
      <w:szCs w:val="15"/>
      <w:u w:val="none"/>
      <w:effect w:val="none"/>
      <w:shd w:val="clear" w:color="auto" w:fill="FFFFF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hyperlink" Target="http://www.eaadhsy.gr/n4412/n4412fulltextlink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37</Pages>
  <Words>13721</Words>
  <Characters>74094</Characters>
  <Application>Microsoft Office Word</Application>
  <DocSecurity>0</DocSecurity>
  <Lines>617</Lines>
  <Paragraphs>175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87640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3</cp:revision>
  <dcterms:created xsi:type="dcterms:W3CDTF">2023-04-05T06:07:00Z</dcterms:created>
  <dcterms:modified xsi:type="dcterms:W3CDTF">2023-04-05T06:55:00Z</dcterms:modified>
</cp:coreProperties>
</file>