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FFF" w:rsidRDefault="00E10FFF" w:rsidP="00E10FFF">
      <w:pPr>
        <w:pStyle w:val="1"/>
        <w:spacing w:before="57" w:after="57"/>
        <w:rPr>
          <w:lang w:val="el-GR"/>
        </w:rPr>
      </w:pPr>
      <w:bookmarkStart w:id="0" w:name="_Toc154558094"/>
      <w:r>
        <w:rPr>
          <w:rFonts w:ascii="Calibri" w:hAnsi="Calibri" w:cs="Calibri"/>
          <w:lang w:val="el-GR"/>
        </w:rPr>
        <w:t>ΠΑΡΑΡΤΗΜΑΤΑ</w:t>
      </w:r>
      <w:bookmarkEnd w:id="0"/>
    </w:p>
    <w:p w:rsidR="00E10FFF" w:rsidRDefault="00E10FFF" w:rsidP="00E10FFF">
      <w:pPr>
        <w:rPr>
          <w:lang w:val="el-GR"/>
        </w:rPr>
      </w:pPr>
    </w:p>
    <w:p w:rsidR="00E10FFF" w:rsidRDefault="00E10FFF" w:rsidP="00E10FFF">
      <w:pPr>
        <w:pStyle w:val="2"/>
        <w:tabs>
          <w:tab w:val="clear" w:pos="567"/>
          <w:tab w:val="left" w:pos="0"/>
        </w:tabs>
        <w:spacing w:before="57" w:after="57"/>
        <w:ind w:left="0" w:firstLine="0"/>
        <w:rPr>
          <w:rFonts w:eastAsia="SimSun"/>
          <w:i/>
          <w:iCs/>
          <w:color w:val="5B9BD5"/>
          <w:lang w:val="el-GR"/>
        </w:rPr>
      </w:pPr>
      <w:bookmarkStart w:id="1" w:name="_Toc154558095"/>
      <w:r>
        <w:rPr>
          <w:lang w:val="el-GR"/>
        </w:rPr>
        <w:t>ΠΑΡΑΡΤΗΜΑ Ι – Αναλυτική Περιγραφή Φυσικού και Οικονομικού Αντικειμένου της Σύμβασης</w:t>
      </w:r>
      <w:bookmarkEnd w:id="1"/>
    </w:p>
    <w:p w:rsidR="00E10FFF" w:rsidRDefault="00E10FFF" w:rsidP="00E10FFF">
      <w:pPr>
        <w:pStyle w:val="normalwithoutspacing"/>
        <w:spacing w:before="57" w:after="57"/>
        <w:rPr>
          <w:rFonts w:eastAsia="SimSun"/>
          <w:i/>
          <w:iCs/>
          <w:color w:val="5B9BD5"/>
          <w:szCs w:val="22"/>
        </w:rPr>
      </w:pPr>
    </w:p>
    <w:p w:rsidR="00E10FFF" w:rsidRDefault="00E10FFF" w:rsidP="00E10FFF">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E10FFF" w:rsidRDefault="00E10FFF" w:rsidP="00E10FFF">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E10FFF" w:rsidRPr="00957981" w:rsidRDefault="00E10FFF" w:rsidP="00E10FFF">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Έδρας-Άγιος Νικόλαος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E10FFF" w:rsidRDefault="00E10FFF" w:rsidP="00E10FFF">
      <w:pPr>
        <w:suppressAutoHyphens w:val="0"/>
        <w:autoSpaceDE w:val="0"/>
        <w:spacing w:after="60"/>
        <w:rPr>
          <w:rFonts w:eastAsia="SimSun"/>
          <w:szCs w:val="22"/>
          <w:lang w:val="el-GR"/>
        </w:rPr>
      </w:pPr>
      <w:r>
        <w:rPr>
          <w:rFonts w:eastAsia="SimSun"/>
          <w:szCs w:val="22"/>
          <w:lang w:val="el-GR"/>
        </w:rPr>
        <w:t>Οργανωτική δομή της Α.Α.</w:t>
      </w:r>
    </w:p>
    <w:p w:rsidR="00E10FFF" w:rsidRPr="00957981" w:rsidRDefault="00E10FFF" w:rsidP="00E10FFF">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E10FFF" w:rsidRPr="00957981" w:rsidRDefault="00E10FFF" w:rsidP="00E10FFF">
      <w:pPr>
        <w:suppressAutoHyphens w:val="0"/>
        <w:autoSpaceDE w:val="0"/>
        <w:spacing w:after="60"/>
        <w:rPr>
          <w:lang w:val="el-GR"/>
        </w:rPr>
      </w:pPr>
      <w:r w:rsidRPr="00957981">
        <w:rPr>
          <w:lang w:val="el-GR"/>
        </w:rPr>
        <w:t>Γ.Ν. Αγίου Νικολάου</w:t>
      </w:r>
    </w:p>
    <w:p w:rsidR="00E10FFF" w:rsidRPr="00957981" w:rsidRDefault="00E10FFF" w:rsidP="00E10FFF">
      <w:pPr>
        <w:suppressAutoHyphens w:val="0"/>
        <w:autoSpaceDE w:val="0"/>
        <w:spacing w:after="60"/>
        <w:rPr>
          <w:lang w:val="el-GR"/>
        </w:rPr>
      </w:pPr>
      <w:r w:rsidRPr="00957981">
        <w:rPr>
          <w:lang w:val="el-GR"/>
        </w:rPr>
        <w:t>Γ.Ν. – Κ.Υ. Ιεράπετρας</w:t>
      </w:r>
    </w:p>
    <w:p w:rsidR="00E10FFF" w:rsidRPr="00957981" w:rsidRDefault="00E10FFF" w:rsidP="00E10FFF">
      <w:pPr>
        <w:suppressAutoHyphens w:val="0"/>
        <w:autoSpaceDE w:val="0"/>
        <w:spacing w:after="60"/>
        <w:rPr>
          <w:lang w:val="el-GR"/>
        </w:rPr>
      </w:pPr>
      <w:r w:rsidRPr="00957981">
        <w:rPr>
          <w:lang w:val="el-GR"/>
        </w:rPr>
        <w:t>Γ.Ν. – Κ.Υ. Σητείας.</w:t>
      </w:r>
    </w:p>
    <w:p w:rsidR="00E10FFF" w:rsidRDefault="00E10FFF" w:rsidP="00E10FFF">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E10FFF" w:rsidRPr="009A1644" w:rsidRDefault="00E10FFF" w:rsidP="00E10FFF">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E10FFF" w:rsidRPr="00B154A7" w:rsidRDefault="00E10FFF" w:rsidP="00E10FFF">
      <w:pPr>
        <w:suppressAutoHyphens w:val="0"/>
        <w:autoSpaceDE w:val="0"/>
        <w:spacing w:after="60"/>
        <w:rPr>
          <w:b/>
          <w:u w:val="single"/>
          <w:lang w:val="el-GR"/>
        </w:rPr>
      </w:pPr>
      <w:r w:rsidRPr="00B154A7">
        <w:rPr>
          <w:b/>
          <w:u w:val="single"/>
          <w:lang w:val="el-GR"/>
        </w:rPr>
        <w:t>Η παρούσα διαδικασία σύναψης σύμβασης διενεργείται για λογαριασμό</w:t>
      </w:r>
      <w:r>
        <w:rPr>
          <w:b/>
          <w:u w:val="single"/>
          <w:lang w:val="el-GR"/>
        </w:rPr>
        <w:t xml:space="preserve"> της Οργανικής</w:t>
      </w:r>
      <w:r w:rsidRPr="00B154A7">
        <w:rPr>
          <w:b/>
          <w:u w:val="single"/>
          <w:lang w:val="el-GR"/>
        </w:rPr>
        <w:t xml:space="preserve"> </w:t>
      </w:r>
      <w:r>
        <w:rPr>
          <w:b/>
          <w:u w:val="single"/>
          <w:lang w:val="el-GR"/>
        </w:rPr>
        <w:t xml:space="preserve">Μονάδας Έδρας-Άγιος Νικόλαος, της Αποκεντρωμένης Οργανικής Μονάδας Ιεράπετρας και της Αποκεντρωμένης Οργανικής Μονάδας Σητείας του Γ.Ν. Λασιθίου </w:t>
      </w:r>
      <w:r w:rsidRPr="00B154A7">
        <w:rPr>
          <w:b/>
          <w:u w:val="single"/>
          <w:lang w:val="el-GR"/>
        </w:rPr>
        <w:t xml:space="preserve">με ΑΦΜ </w:t>
      </w:r>
      <w:r>
        <w:rPr>
          <w:b/>
          <w:u w:val="single"/>
          <w:lang w:val="el-GR"/>
        </w:rPr>
        <w:t>999070198</w:t>
      </w:r>
      <w:r w:rsidRPr="00B154A7">
        <w:rPr>
          <w:b/>
          <w:u w:val="single"/>
          <w:lang w:val="el-GR"/>
        </w:rPr>
        <w:t>.</w:t>
      </w:r>
    </w:p>
    <w:p w:rsidR="00E10FFF" w:rsidRDefault="00E10FFF" w:rsidP="00E10FFF">
      <w:pPr>
        <w:pStyle w:val="normalwithoutspacing"/>
      </w:pPr>
      <w:r>
        <w:t>Τα στοιχεία των δικαιούχων είναι τα εξής:</w:t>
      </w:r>
    </w:p>
    <w:p w:rsidR="00E10FFF" w:rsidRPr="0069085A" w:rsidRDefault="00E10FFF" w:rsidP="00E10FFF">
      <w:pPr>
        <w:pStyle w:val="normalwithoutspacing"/>
      </w:pPr>
      <w:r w:rsidRPr="0069085A">
        <w:t>Οργανική Μονάδα Έδρας του Γ.Ν. Λασιθίου  Κνωσού 2-4, Άγιος Νικόλαος, Τ.Κ. 72100, ΑΦΜ 999070198, Δ.Ο.Υ ΑΓΙΟΥ ΝΙΚΟΛΑΟΥ</w:t>
      </w:r>
    </w:p>
    <w:p w:rsidR="00E10FFF" w:rsidRPr="0069085A" w:rsidRDefault="00E10FFF" w:rsidP="00E10FFF">
      <w:pPr>
        <w:pStyle w:val="normalwithoutspacing"/>
      </w:pPr>
      <w:r w:rsidRPr="0069085A">
        <w:t>Αποκεντρωμένη Οργανική Μονάδα Ιεράπετρας του Γ.Ν. Λασιθίου - Καλημεράκη 6, Ιεράπετρα, Τ.Κ. 72200, ΑΦΜ 999070198, Δ.Ο.Υ ΑΓΙΟΥ ΝΙΚΟΛΑΟΥ</w:t>
      </w:r>
    </w:p>
    <w:p w:rsidR="00E10FFF" w:rsidRPr="0069085A" w:rsidRDefault="00E10FFF" w:rsidP="00E10FFF">
      <w:pPr>
        <w:pStyle w:val="normalwithoutspacing"/>
      </w:pPr>
      <w:r w:rsidRPr="0069085A">
        <w:t>Αποκεντρωμένη Οργανική Μονάδα Σητείας του Γ.Ν. Λασιθίου Καπετάν Γιάννη Παπαδάκη 3 Ξεροκαμάρες, Σητεία Τ.Κ. 723 00 , ΑΦΜ 999070198, Δ.Ο.Υ ΑΓΙΟΥ ΝΙΚΟΛΑΟΥ</w:t>
      </w:r>
    </w:p>
    <w:p w:rsidR="00E10FFF" w:rsidRDefault="00E10FFF" w:rsidP="00E10FFF">
      <w:pPr>
        <w:suppressAutoHyphens w:val="0"/>
        <w:autoSpaceDE w:val="0"/>
        <w:spacing w:before="57" w:after="57"/>
        <w:rPr>
          <w:rFonts w:eastAsia="SimSun"/>
          <w:szCs w:val="22"/>
          <w:lang w:val="el-GR"/>
        </w:rPr>
      </w:pPr>
    </w:p>
    <w:p w:rsidR="00E10FFF" w:rsidRDefault="00E10FFF" w:rsidP="00E10FFF">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E10FFF" w:rsidRDefault="00E10FFF" w:rsidP="00E10FFF">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E10FFF" w:rsidRPr="000C4284" w:rsidRDefault="00E10FFF" w:rsidP="00E10FFF">
      <w:pPr>
        <w:rPr>
          <w:lang w:val="el-GR"/>
        </w:rPr>
      </w:pPr>
      <w:r w:rsidRPr="00FE517B">
        <w:rPr>
          <w:lang w:val="el-GR"/>
        </w:rPr>
        <w:t>Αντικείμενο της σύμβασης είναι η προμήθεια εξοπλισμού (</w:t>
      </w:r>
      <w:r w:rsidRPr="00FF6002">
        <w:rPr>
          <w:lang w:val="el-GR"/>
        </w:rPr>
        <w:t>7</w:t>
      </w:r>
      <w:r w:rsidRPr="00FE517B">
        <w:rPr>
          <w:lang w:val="el-GR"/>
        </w:rPr>
        <w:t xml:space="preserve"> διαφορετικά είδη, συνολικά </w:t>
      </w:r>
      <w:r w:rsidRPr="00FF6002">
        <w:rPr>
          <w:lang w:val="el-GR"/>
        </w:rPr>
        <w:t>11</w:t>
      </w:r>
      <w:r w:rsidRPr="00FE517B">
        <w:rPr>
          <w:lang w:val="el-GR"/>
        </w:rPr>
        <w:t xml:space="preserve"> τεμάχια) για τις άμεσες ανάγκες των ακολούθων κλινικών/τμημάτων/ιατρείων και την καλύτερη αντιμετώπιση περιστατικών της </w:t>
      </w:r>
      <w:r w:rsidRPr="00FF6002">
        <w:t>COVID</w:t>
      </w:r>
      <w:r w:rsidRPr="00FE517B">
        <w:rPr>
          <w:lang w:val="el-GR"/>
        </w:rPr>
        <w:t>-19</w:t>
      </w:r>
      <w:r w:rsidRPr="00FF6002">
        <w:rPr>
          <w:lang w:val="el-GR"/>
        </w:rPr>
        <w:t xml:space="preserve"> και για την βελτίωση των παρεχομένων υπηρεσιών υγείας των 3 υγειονομικών μονάδων του Γ.Ν. Λασιθίου</w:t>
      </w:r>
      <w:r w:rsidRPr="00FE517B">
        <w:rPr>
          <w:lang w:val="el-GR"/>
        </w:rPr>
        <w:t>: ΤΕΠ</w:t>
      </w:r>
      <w:r w:rsidRPr="00FF6002">
        <w:rPr>
          <w:lang w:val="el-GR"/>
        </w:rPr>
        <w:t xml:space="preserve"> </w:t>
      </w:r>
      <w:r w:rsidRPr="00FF6002">
        <w:t>COVID</w:t>
      </w:r>
      <w:r w:rsidRPr="00FE517B">
        <w:rPr>
          <w:lang w:val="el-GR"/>
        </w:rPr>
        <w:t xml:space="preserve">-19, </w:t>
      </w:r>
      <w:r w:rsidRPr="00FF6002">
        <w:rPr>
          <w:lang w:val="el-GR"/>
        </w:rPr>
        <w:t>ΤΕΠ Ανάνηψη, Αναισθησιολογικό, Μαιευτικό-Γυναικολογικό, Οφθαλμολογικό, Ορθοπεδικό</w:t>
      </w:r>
      <w:r w:rsidRPr="00FE517B">
        <w:rPr>
          <w:lang w:val="el-GR"/>
        </w:rPr>
        <w:t xml:space="preserve">. </w:t>
      </w:r>
      <w:r w:rsidRPr="009A2C54">
        <w:rPr>
          <w:lang w:val="el-GR"/>
        </w:rPr>
        <w:t xml:space="preserve">Πρόκειται για Εξοπλισμό, στις τεχνικές προδιαγραφές του οποίου έχουν περιληφθεί μόνο υποχρεωτικές προδιαγραφές, οπότε δεν απαιτείται η χρήση βαθμολογούμενων κριτηρίων. </w:t>
      </w:r>
      <w:r>
        <w:rPr>
          <w:lang w:val="el-GR"/>
        </w:rPr>
        <w:lastRenderedPageBreak/>
        <w:t>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tbl>
      <w:tblPr>
        <w:tblW w:w="11615" w:type="dxa"/>
        <w:jc w:val="center"/>
        <w:tblLayout w:type="fixed"/>
        <w:tblLook w:val="04A0" w:firstRow="1" w:lastRow="0" w:firstColumn="1" w:lastColumn="0" w:noHBand="0" w:noVBand="1"/>
      </w:tblPr>
      <w:tblGrid>
        <w:gridCol w:w="562"/>
        <w:gridCol w:w="1701"/>
        <w:gridCol w:w="1425"/>
        <w:gridCol w:w="1367"/>
        <w:gridCol w:w="1134"/>
        <w:gridCol w:w="1461"/>
        <w:gridCol w:w="851"/>
        <w:gridCol w:w="850"/>
        <w:gridCol w:w="1132"/>
        <w:gridCol w:w="1132"/>
      </w:tblGrid>
      <w:tr w:rsidR="00E10FFF" w:rsidRPr="00435E45" w:rsidTr="007E371B">
        <w:trPr>
          <w:trHeight w:val="113"/>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b/>
                <w:bCs/>
                <w:color w:val="000000"/>
                <w:sz w:val="18"/>
                <w:szCs w:val="18"/>
                <w:lang w:eastAsia="el-GR"/>
              </w:rPr>
            </w:pPr>
            <w:r w:rsidRPr="009A50DB">
              <w:rPr>
                <w:rFonts w:asciiTheme="minorHAnsi" w:hAnsiTheme="minorHAnsi" w:cstheme="minorHAnsi"/>
                <w:b/>
                <w:bCs/>
                <w:color w:val="000000"/>
                <w:sz w:val="18"/>
                <w:szCs w:val="18"/>
                <w:lang w:eastAsia="el-GR"/>
              </w:rPr>
              <w:t>Α/Α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b/>
                <w:bCs/>
                <w:color w:val="000000"/>
                <w:sz w:val="18"/>
                <w:szCs w:val="18"/>
                <w:lang w:eastAsia="el-GR"/>
              </w:rPr>
            </w:pPr>
            <w:r w:rsidRPr="009A50DB">
              <w:rPr>
                <w:rFonts w:asciiTheme="minorHAnsi" w:hAnsiTheme="minorHAnsi" w:cstheme="minorHAnsi"/>
                <w:b/>
                <w:bCs/>
                <w:color w:val="000000"/>
                <w:sz w:val="18"/>
                <w:szCs w:val="18"/>
                <w:lang w:val="el-GR" w:eastAsia="el-GR"/>
              </w:rPr>
              <w:t>ΠΕΡΙΓΡΑΦΗ</w:t>
            </w:r>
            <w:r w:rsidRPr="009A50DB">
              <w:rPr>
                <w:rFonts w:asciiTheme="minorHAnsi" w:hAnsiTheme="minorHAnsi" w:cstheme="minorHAnsi"/>
                <w:b/>
                <w:bCs/>
                <w:color w:val="000000"/>
                <w:sz w:val="18"/>
                <w:szCs w:val="18"/>
                <w:lang w:eastAsia="el-GR"/>
              </w:rPr>
              <w:t xml:space="preserve"> ΕΞΟΠΛΙΣΜΟΥ</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9A50DB">
              <w:rPr>
                <w:rFonts w:asciiTheme="minorHAnsi" w:hAnsiTheme="minorHAnsi" w:cstheme="minorHAnsi"/>
                <w:b/>
                <w:bCs/>
                <w:color w:val="000000"/>
                <w:sz w:val="18"/>
                <w:szCs w:val="18"/>
                <w:lang w:val="el-GR" w:eastAsia="el-GR"/>
              </w:rPr>
              <w:t>ΔΙΚΑΙΟΥΧΟΣ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9A50DB">
              <w:rPr>
                <w:rFonts w:asciiTheme="minorHAnsi" w:hAnsiTheme="minorHAnsi" w:cstheme="minorHAnsi"/>
                <w:b/>
                <w:bCs/>
                <w:color w:val="000000"/>
                <w:sz w:val="18"/>
                <w:szCs w:val="18"/>
                <w:lang w:val="el-GR" w:eastAsia="el-GR"/>
              </w:rPr>
              <w:t>ΤΜΗΜΑ ΓΙΑ ΤΟ ΟΠΟΙΟ ΠΡΟΟΡΙΖΕΤΑΙ</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n-US" w:eastAsia="el-GR"/>
              </w:rPr>
            </w:pPr>
            <w:r w:rsidRPr="009A50DB">
              <w:rPr>
                <w:rFonts w:asciiTheme="minorHAnsi" w:hAnsiTheme="minorHAnsi" w:cstheme="minorHAnsi"/>
                <w:b/>
                <w:bCs/>
                <w:color w:val="000000"/>
                <w:sz w:val="18"/>
                <w:szCs w:val="18"/>
                <w:lang w:val="en-US" w:eastAsia="el-GR"/>
              </w:rPr>
              <w:t>CPV</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n-US" w:eastAsia="el-GR"/>
              </w:rPr>
            </w:pPr>
            <w:r w:rsidRPr="009A50DB">
              <w:rPr>
                <w:rFonts w:asciiTheme="minorHAnsi" w:hAnsiTheme="minorHAnsi" w:cstheme="minorHAnsi"/>
                <w:b/>
                <w:bCs/>
                <w:color w:val="000000"/>
                <w:sz w:val="18"/>
                <w:szCs w:val="18"/>
                <w:lang w:val="el-GR" w:eastAsia="el-GR"/>
              </w:rPr>
              <w:t xml:space="preserve">ΠΕΡΙΓΡΑΦΗ </w:t>
            </w:r>
            <w:r w:rsidRPr="009A50DB">
              <w:rPr>
                <w:rFonts w:asciiTheme="minorHAnsi" w:hAnsiTheme="minorHAnsi" w:cstheme="minorHAnsi"/>
                <w:b/>
                <w:bCs/>
                <w:color w:val="000000"/>
                <w:sz w:val="18"/>
                <w:szCs w:val="18"/>
                <w:lang w:val="en-US" w:eastAsia="el-GR"/>
              </w:rPr>
              <w:t>CPV</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9A50DB">
              <w:rPr>
                <w:rFonts w:asciiTheme="minorHAnsi" w:hAnsiTheme="minorHAnsi" w:cstheme="minorHAnsi"/>
                <w:b/>
                <w:bCs/>
                <w:color w:val="000000"/>
                <w:sz w:val="18"/>
                <w:szCs w:val="18"/>
                <w:lang w:val="el-GR" w:eastAsia="el-GR"/>
              </w:rPr>
              <w:t>ΜΟΝΑΔΑ ΜΕΤΡΗΣΗΣ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b/>
                <w:bCs/>
                <w:color w:val="000000"/>
                <w:sz w:val="18"/>
                <w:szCs w:val="18"/>
                <w:lang w:eastAsia="el-GR"/>
              </w:rPr>
            </w:pPr>
            <w:r w:rsidRPr="009A50DB">
              <w:rPr>
                <w:rFonts w:asciiTheme="minorHAnsi" w:hAnsiTheme="minorHAnsi" w:cstheme="minorHAnsi"/>
                <w:b/>
                <w:bCs/>
                <w:color w:val="000000"/>
                <w:sz w:val="18"/>
                <w:szCs w:val="18"/>
                <w:lang w:eastAsia="el-GR"/>
              </w:rPr>
              <w:t>ΠΟΣΟΤΗΤΑ</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F63023" w:rsidRDefault="00E10FFF" w:rsidP="007E371B">
            <w:pPr>
              <w:suppressAutoHyphens w:val="0"/>
              <w:jc w:val="center"/>
              <w:rPr>
                <w:b/>
                <w:sz w:val="20"/>
                <w:szCs w:val="20"/>
                <w:lang w:val="el-GR"/>
              </w:rPr>
            </w:pPr>
            <w:r w:rsidRPr="009A50DB">
              <w:rPr>
                <w:rFonts w:asciiTheme="minorHAnsi" w:hAnsiTheme="minorHAnsi" w:cstheme="minorHAnsi"/>
                <w:b/>
                <w:bCs/>
                <w:color w:val="000000"/>
                <w:sz w:val="18"/>
                <w:szCs w:val="18"/>
                <w:lang w:val="el-GR" w:eastAsia="el-GR"/>
              </w:rPr>
              <w:t>ΠΡΟΫΠΟΛΟΓΙΣΘΕΙΣΑ ΔΑΠΑΝΗ ΠΛΕΟΝ Φ.Π.Α. 24%</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D37011">
              <w:rPr>
                <w:rFonts w:asciiTheme="minorHAnsi" w:hAnsiTheme="minorHAnsi" w:cstheme="minorHAnsi"/>
                <w:b/>
                <w:bCs/>
                <w:color w:val="000000"/>
                <w:sz w:val="18"/>
                <w:szCs w:val="18"/>
                <w:lang w:val="el-GR" w:eastAsia="el-GR"/>
              </w:rPr>
              <w:t>ΠΡΟΫΠΟΛΟΓΙΣΘΕΙΣΑ ΔΑΠΑΝΗ ΣΥΜ/ΝΟΥ ΤΟΥ Φ.Π.Α. 24%</w:t>
            </w:r>
          </w:p>
        </w:tc>
      </w:tr>
      <w:tr w:rsidR="00E10FFF" w:rsidRPr="009A50DB" w:rsidTr="007E371B">
        <w:trPr>
          <w:trHeight w:val="113"/>
          <w:jc w:val="center"/>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ΦΟΡΗΤΟΣ ΑΝΑΠΝΕΥΣΤΗΡΑΣ</w:t>
            </w: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 ΑΓΙΟΥ ΝΙΚΟΛΑΟΥ x1</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ΤΕΠ COVID 19</w:t>
            </w:r>
          </w:p>
        </w:tc>
        <w:tc>
          <w:tcPr>
            <w:tcW w:w="1134"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33157400-9</w:t>
            </w:r>
          </w:p>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6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ΙΑΤΡΙΚΕΣ ΑΝΑΠΝΕΥΣΤΙΚΕΣ ΣΥΣΚΕΥΕΣ</w:t>
            </w:r>
          </w:p>
        </w:tc>
        <w:tc>
          <w:tcPr>
            <w:tcW w:w="85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3</w:t>
            </w:r>
          </w:p>
        </w:tc>
        <w:tc>
          <w:tcPr>
            <w:tcW w:w="1132"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29.136,29 €</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36.129,00 €</w:t>
            </w:r>
          </w:p>
        </w:tc>
      </w:tr>
      <w:tr w:rsidR="00E10FFF" w:rsidRPr="009A50DB" w:rsidTr="007E371B">
        <w:trPr>
          <w:trHeight w:val="113"/>
          <w:jc w:val="center"/>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ΙΕΡΑΠΕΤΡΑΣ x2</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ΑΝΑΙΣΘΗΣΙΟΛΟΓΙΚΟ</w:t>
            </w:r>
          </w:p>
        </w:tc>
        <w:tc>
          <w:tcPr>
            <w:tcW w:w="1134"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6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132"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1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r>
      <w:tr w:rsidR="00E10FFF" w:rsidRPr="009A50DB" w:rsidTr="007E371B">
        <w:trPr>
          <w:trHeight w:val="113"/>
          <w:jc w:val="center"/>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val="el-GR" w:eastAsia="el-GR"/>
              </w:rPr>
            </w:pPr>
            <w:r w:rsidRPr="009A50DB">
              <w:rPr>
                <w:rFonts w:asciiTheme="minorHAnsi" w:hAnsiTheme="minorHAnsi" w:cstheme="minorHAnsi"/>
                <w:color w:val="000000"/>
                <w:sz w:val="18"/>
                <w:szCs w:val="18"/>
                <w:lang w:val="el-GR" w:eastAsia="el-GR"/>
              </w:rPr>
              <w:t>ΜΟΝΙΤΟΡ ΠΑΡΑΚΟΛΟΥΘΗΣΗΣ ΖΩΤΙΚΩΝ ΛΕΙΤΟΥΡΓΙΩΝ ΜΕ ΕΜΦΑΣΗ ΣΤΗΝ ΑΝΑΝΗΨΗ /ΜΟΝΙΤΟΡ ΒΑΣΙΚΩΝ ΠΑΡΑΜΕΤΡΩΝ ΜΕ ΚΑΠΝΟΓΡΑΦΟ</w:t>
            </w: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 ΑΓΙΟΥ ΝΙΚΟΛΑΟΥ x1</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ΤΕΠ-ΑΝΑΝΗΨΗ</w:t>
            </w:r>
          </w:p>
        </w:tc>
        <w:tc>
          <w:tcPr>
            <w:tcW w:w="1134"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33195100-4</w:t>
            </w:r>
          </w:p>
        </w:tc>
        <w:tc>
          <w:tcPr>
            <w:tcW w:w="146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ΣΥΣΤΗΜΑΤΑ ΠΑΡΑΚΟΛΟΥΘΗΣΗΣ</w:t>
            </w:r>
          </w:p>
        </w:tc>
        <w:tc>
          <w:tcPr>
            <w:tcW w:w="85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3</w:t>
            </w:r>
          </w:p>
        </w:tc>
        <w:tc>
          <w:tcPr>
            <w:tcW w:w="1132"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48.000,00 €</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59.520,00 €</w:t>
            </w:r>
          </w:p>
        </w:tc>
      </w:tr>
      <w:tr w:rsidR="00E10FFF" w:rsidRPr="009A50DB" w:rsidTr="007E371B">
        <w:trPr>
          <w:trHeight w:val="113"/>
          <w:jc w:val="center"/>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ΙΕΡΑΠΕΤΡΑΣ x2</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ΑΝΑΙΣΘΗΣΙΟΛΟΓΙΚΟ</w:t>
            </w:r>
          </w:p>
        </w:tc>
        <w:tc>
          <w:tcPr>
            <w:tcW w:w="1134"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6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132"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1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5.3</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ΠΛΥΝΤΗΡΙΟ ΕΡΓΑΛΕΙΩΝ</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 ΑΓΙΟΥ ΝΙΚΟΛΑΟΥ</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ΜΑΙΕΥΤΙΚΗ-ΓΥΝΑΙΚΟΛΟΓΙΚΗ</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39713210-8</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ΠΛΥΝΤΗΡΙΑ/ΣΤΕΓΝΩΤΗΡΙΑ</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15.000,00 €</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18.600,00 €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5.4</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ΑΚΟΥΣΤΙΚΗ ΥΠΕΡΗΧΩΝ ΒΙΟΜΕΤΡΙΑ-ΠΑΧΥΜΕΤΡΙΑ</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ΙΕΡΑΠΕΤΡΑΣ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ΟΦΘΑΛΜΟΛΟΓΙΚΟ</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33122000-1</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ΟΦΘΑΛΜΟΛΟΓΙΚΟΣ ΕΞΟΠΛΙΣΜΟΣ</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6.451,61 €</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8.000,00 €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5.5</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VIDEO ΛΑΡΥΓΓΟΣΚΟΠΙΟ ΜΕ ΟΘΟΝΗ</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ΣΗΤΕΙΑΣ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ΑΝΑΙΣΘΗΣΙΟΛΟΓΙΚΟ</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33168100-6</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ΕΝΔΟΣΚΟΠΙΑ</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4.652,85 €</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5.769,53 €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5.6</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val="el-GR" w:eastAsia="el-GR"/>
              </w:rPr>
            </w:pPr>
            <w:r w:rsidRPr="009A50DB">
              <w:rPr>
                <w:rFonts w:asciiTheme="minorHAnsi" w:hAnsiTheme="minorHAnsi" w:cstheme="minorHAnsi"/>
                <w:color w:val="000000"/>
                <w:sz w:val="18"/>
                <w:szCs w:val="18"/>
                <w:lang w:eastAsia="el-GR"/>
              </w:rPr>
              <w:t>C</w:t>
            </w:r>
            <w:r w:rsidRPr="009A50DB">
              <w:rPr>
                <w:rFonts w:asciiTheme="minorHAnsi" w:hAnsiTheme="minorHAnsi" w:cstheme="minorHAnsi"/>
                <w:color w:val="000000"/>
                <w:sz w:val="18"/>
                <w:szCs w:val="18"/>
                <w:lang w:val="el-GR" w:eastAsia="el-GR"/>
              </w:rPr>
              <w:t>-</w:t>
            </w:r>
            <w:r w:rsidRPr="009A50DB">
              <w:rPr>
                <w:rFonts w:asciiTheme="minorHAnsi" w:hAnsiTheme="minorHAnsi" w:cstheme="minorHAnsi"/>
                <w:color w:val="000000"/>
                <w:sz w:val="18"/>
                <w:szCs w:val="18"/>
                <w:lang w:eastAsia="el-GR"/>
              </w:rPr>
              <w:t>ARM</w:t>
            </w:r>
            <w:r w:rsidRPr="009A50DB">
              <w:rPr>
                <w:rFonts w:asciiTheme="minorHAnsi" w:hAnsiTheme="minorHAnsi" w:cstheme="minorHAnsi"/>
                <w:color w:val="000000"/>
                <w:sz w:val="18"/>
                <w:szCs w:val="18"/>
                <w:lang w:val="el-GR" w:eastAsia="el-GR"/>
              </w:rPr>
              <w:t xml:space="preserve"> ΑΚΤΙΝΟΣΚΟΠΙΚΟ ΜΗΧΑΝΗΜΑ ΧΕΙΡΟΥΡΓΕΙΟΥ</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ΣΗΤΕΙΑΣ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ΟΡΘΟΠΕΔΙΚΗ</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33111400-5</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ΣΥΣΚΕΥΕΣ ΑΚΤΙΝΟΣΚΟΠΗΣΗΣ</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96.774,19 €</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120.000,00 €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5.7</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ΚΑΡΔΙΟΤΟΚΟΓΡΑΦΟΣ</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ΣΗΤΕΙΑΣ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ΜΑΙΕΥΤΙΚΗ ΚΛΙΝΙΚΗ</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33112340-3</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spacing w:after="0"/>
              <w:jc w:val="center"/>
              <w:rPr>
                <w:rFonts w:asciiTheme="minorHAnsi" w:hAnsiTheme="minorHAnsi" w:cstheme="minorHAnsi"/>
                <w:color w:val="000000"/>
                <w:sz w:val="18"/>
                <w:szCs w:val="18"/>
                <w:lang w:val="el-GR" w:eastAsia="el-GR"/>
              </w:rPr>
            </w:pPr>
            <w:r w:rsidRPr="009A50DB">
              <w:rPr>
                <w:rFonts w:asciiTheme="minorHAnsi" w:hAnsiTheme="minorHAnsi" w:cstheme="minorHAnsi"/>
                <w:color w:val="000000"/>
                <w:sz w:val="18"/>
                <w:szCs w:val="18"/>
                <w:lang w:val="el-GR" w:eastAsia="el-GR"/>
              </w:rPr>
              <w:t>ΗΧΟΚΑΡΔΙΟΓΡΑΦΟΙ</w:t>
            </w:r>
          </w:p>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4.652,85 €</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5.769,53 €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701" w:type="dxa"/>
            <w:tcBorders>
              <w:top w:val="nil"/>
              <w:left w:val="nil"/>
              <w:bottom w:val="single" w:sz="4" w:space="0" w:color="auto"/>
              <w:right w:val="single" w:sz="4" w:space="0" w:color="auto"/>
            </w:tcBorders>
            <w:shd w:val="clear" w:color="auto" w:fill="auto"/>
            <w:noWrap/>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57427A" w:rsidRDefault="00E10FFF" w:rsidP="007E371B">
            <w:pPr>
              <w:suppressAutoHyphens w:val="0"/>
              <w:jc w:val="center"/>
              <w:rPr>
                <w:rFonts w:asciiTheme="minorHAnsi" w:hAnsiTheme="minorHAnsi" w:cstheme="minorHAnsi"/>
                <w:b/>
                <w:color w:val="000000"/>
                <w:sz w:val="18"/>
                <w:szCs w:val="18"/>
                <w:lang w:eastAsia="el-GR"/>
              </w:rPr>
            </w:pPr>
            <w:r w:rsidRPr="0057427A">
              <w:rPr>
                <w:rFonts w:asciiTheme="minorHAnsi" w:hAnsiTheme="minorHAnsi" w:cstheme="minorHAnsi"/>
                <w:b/>
                <w:color w:val="000000"/>
                <w:sz w:val="18"/>
                <w:szCs w:val="18"/>
                <w:lang w:eastAsia="el-GR"/>
              </w:rPr>
              <w:t>204.667,79</w:t>
            </w:r>
            <w:r w:rsidRPr="0057427A">
              <w:rPr>
                <w:rFonts w:asciiTheme="minorHAnsi" w:hAnsiTheme="minorHAnsi" w:cstheme="minorHAnsi"/>
                <w:b/>
                <w:color w:val="000000"/>
                <w:sz w:val="18"/>
                <w:szCs w:val="18"/>
                <w:lang w:val="el-GR" w:eastAsia="el-GR"/>
              </w:rPr>
              <w:t>€</w:t>
            </w:r>
            <w:r w:rsidRPr="0057427A">
              <w:rPr>
                <w:rFonts w:asciiTheme="minorHAnsi" w:hAnsiTheme="minorHAnsi" w:cstheme="minorHAnsi"/>
                <w:b/>
                <w:color w:val="000000"/>
                <w:sz w:val="18"/>
                <w:szCs w:val="18"/>
                <w:lang w:eastAsia="el-GR"/>
              </w:rPr>
              <w:t xml:space="preserve"> </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0FFF" w:rsidRPr="009A50DB" w:rsidRDefault="00E10FFF" w:rsidP="007E371B">
            <w:pPr>
              <w:suppressAutoHyphens w:val="0"/>
              <w:jc w:val="center"/>
              <w:rPr>
                <w:rFonts w:asciiTheme="minorHAnsi" w:hAnsiTheme="minorHAnsi" w:cstheme="minorHAnsi"/>
                <w:b/>
                <w:color w:val="000000"/>
                <w:sz w:val="18"/>
                <w:szCs w:val="18"/>
                <w:lang w:eastAsia="el-GR"/>
              </w:rPr>
            </w:pPr>
            <w:r w:rsidRPr="009A50DB">
              <w:rPr>
                <w:rFonts w:asciiTheme="minorHAnsi" w:hAnsiTheme="minorHAnsi" w:cstheme="minorHAnsi"/>
                <w:b/>
                <w:color w:val="000000"/>
                <w:sz w:val="18"/>
                <w:szCs w:val="18"/>
                <w:lang w:eastAsia="el-GR"/>
              </w:rPr>
              <w:t>253.788,06 €</w:t>
            </w:r>
          </w:p>
        </w:tc>
      </w:tr>
    </w:tbl>
    <w:p w:rsidR="00E10FFF" w:rsidRDefault="00E10FFF" w:rsidP="00E10FFF">
      <w:pPr>
        <w:suppressAutoHyphens w:val="0"/>
        <w:autoSpaceDE w:val="0"/>
        <w:spacing w:before="57" w:after="57"/>
        <w:rPr>
          <w:rFonts w:eastAsia="SimSun"/>
          <w:szCs w:val="22"/>
          <w:lang w:val="el-GR"/>
        </w:rPr>
      </w:pPr>
    </w:p>
    <w:p w:rsidR="00E10FFF" w:rsidRDefault="00E10FFF" w:rsidP="00E10FFF">
      <w:pPr>
        <w:suppressAutoHyphens w:val="0"/>
        <w:autoSpaceDE w:val="0"/>
        <w:spacing w:before="57" w:after="57"/>
        <w:rPr>
          <w:rFonts w:eastAsia="SimSun"/>
          <w:szCs w:val="22"/>
          <w:lang w:val="el-GR"/>
        </w:rPr>
      </w:pPr>
    </w:p>
    <w:p w:rsidR="00E10FFF" w:rsidRPr="00D92EF0" w:rsidRDefault="00E10FFF" w:rsidP="00E10FFF">
      <w:pPr>
        <w:pStyle w:val="270"/>
        <w:shd w:val="clear" w:color="auto" w:fill="auto"/>
        <w:spacing w:before="0" w:after="0" w:line="298" w:lineRule="exact"/>
        <w:ind w:left="20" w:right="20" w:firstLine="580"/>
        <w:jc w:val="both"/>
        <w:rPr>
          <w:lang w:val="el-GR"/>
        </w:rPr>
      </w:pPr>
      <w:r w:rsidRPr="000E4BFF">
        <w:rPr>
          <w:b/>
          <w:bCs/>
        </w:rPr>
        <w:t>Διάρκεια σύμβασης-Χρόνοι παράδοσης</w:t>
      </w:r>
      <w:r>
        <w:t xml:space="preserve"> : </w:t>
      </w:r>
      <w:r>
        <w:rPr>
          <w:rFonts w:ascii="Calibri" w:hAnsi="Calibri" w:cs="Calibri"/>
          <w:color w:val="000000"/>
          <w:sz w:val="22"/>
          <w:szCs w:val="22"/>
        </w:rPr>
        <w:t>Η διάρκεια της σύμβασης ορίζεται σε ενενήντα ημέρες από την υπογραφή της σύμβασης (χρόνος παράδοσης και οριστικής παραλαβής)</w:t>
      </w:r>
      <w:r>
        <w:rPr>
          <w:rFonts w:ascii="Calibri" w:hAnsi="Calibri" w:cs="Calibri"/>
          <w:color w:val="000000"/>
          <w:sz w:val="22"/>
          <w:szCs w:val="22"/>
          <w:lang w:val="el-GR"/>
        </w:rPr>
        <w:t>.</w:t>
      </w:r>
    </w:p>
    <w:p w:rsidR="00E10FFF" w:rsidRDefault="00E10FFF" w:rsidP="00E10FFF">
      <w:pPr>
        <w:pStyle w:val="270"/>
        <w:shd w:val="clear" w:color="auto" w:fill="auto"/>
        <w:spacing w:before="0" w:after="0" w:line="298" w:lineRule="exact"/>
        <w:ind w:left="20" w:right="20" w:firstLine="580"/>
        <w:jc w:val="both"/>
      </w:pPr>
      <w:r>
        <w:t>Τόπος υλοποίησης/παράδοσης :</w:t>
      </w:r>
    </w:p>
    <w:p w:rsidR="00E10FFF" w:rsidRPr="00F156CF" w:rsidRDefault="00E10FFF" w:rsidP="00E10FFF">
      <w:pPr>
        <w:pStyle w:val="270"/>
        <w:shd w:val="clear" w:color="auto" w:fill="auto"/>
        <w:spacing w:before="0" w:after="0" w:line="298" w:lineRule="exact"/>
        <w:ind w:left="20" w:right="20" w:firstLine="580"/>
        <w:jc w:val="both"/>
      </w:pPr>
      <w:r w:rsidRPr="00F156CF">
        <w:lastRenderedPageBreak/>
        <w:t>Οργανική Μονάδα Έδρας του Γ.Ν. Λασιθίου – Γ.Ν.-Κ.Υ. Νεαπόλεως «Διαλυνάκειο»- Κνωσού 2-4, Άγιος Νικόλαος, Τ.Κ. 72100</w:t>
      </w:r>
    </w:p>
    <w:p w:rsidR="00E10FFF" w:rsidRPr="00F156CF" w:rsidRDefault="00E10FFF" w:rsidP="00E10FFF">
      <w:pPr>
        <w:pStyle w:val="270"/>
        <w:shd w:val="clear" w:color="auto" w:fill="auto"/>
        <w:spacing w:before="0" w:after="0" w:line="298" w:lineRule="exact"/>
        <w:ind w:left="20" w:right="20" w:firstLine="580"/>
        <w:jc w:val="both"/>
      </w:pPr>
      <w:r w:rsidRPr="00F156CF">
        <w:t>Αποκεντρωμένη Οργανική Μονάδα Ιεράπετρας του Γ.Ν. Λασιθίου – Γ.Ν.-Κ.Υ. Νεαπόλεως «Διαλυνάκειο»- Καλημεράκη 6, Ιεράπετρα, Τ.Κ. 72200</w:t>
      </w:r>
    </w:p>
    <w:p w:rsidR="00E10FFF" w:rsidRPr="00F156CF" w:rsidRDefault="00E10FFF" w:rsidP="00E10FFF">
      <w:pPr>
        <w:pStyle w:val="270"/>
        <w:shd w:val="clear" w:color="auto" w:fill="auto"/>
        <w:spacing w:before="0" w:after="0" w:line="298" w:lineRule="exact"/>
        <w:ind w:left="20" w:right="20" w:firstLine="580"/>
        <w:jc w:val="both"/>
      </w:pPr>
      <w:r w:rsidRPr="00F156CF">
        <w:t>Αποκεντρωμένη Οργανική Μονάδα Σητείας του Γ.Ν. Λασιθίου – Γ.Ν.-Κ.Υ. Νεαπόλεως «Διαλυνάκειο»- Καπετάν Γιάννη Παπαδάκη 3 Ξεροκαμάρες, Σητεία, Τ.Κ. 72300</w:t>
      </w:r>
    </w:p>
    <w:p w:rsidR="00E10FFF" w:rsidRDefault="00E10FFF" w:rsidP="00E10FFF">
      <w:pPr>
        <w:pStyle w:val="270"/>
        <w:shd w:val="clear" w:color="auto" w:fill="auto"/>
        <w:spacing w:before="0" w:after="0" w:line="298" w:lineRule="exact"/>
        <w:ind w:left="20" w:right="20" w:firstLine="580"/>
        <w:jc w:val="both"/>
      </w:pPr>
      <w:r>
        <w:t>Παραδοτέα-Διαδικασία Παραλαβής/Παρακολούθησης : Άρθρο 6.2 της παρούσας Διακήρυξης</w:t>
      </w:r>
    </w:p>
    <w:p w:rsidR="00E10FFF" w:rsidRDefault="00E10FFF" w:rsidP="00E10FFF">
      <w:pPr>
        <w:pStyle w:val="270"/>
        <w:shd w:val="clear" w:color="auto" w:fill="auto"/>
        <w:spacing w:before="0" w:after="0" w:line="298" w:lineRule="exact"/>
        <w:ind w:left="20" w:right="20" w:firstLine="580"/>
        <w:jc w:val="both"/>
      </w:pPr>
      <w:r>
        <w:t>Εκπαίδευση προσωπικού : Σύμφωνα με τους ΕΙΔΙΚΟΥΣ ΟΡΟΥΣ του Παραρτήματος ΙΙ της παρούσας διακήρυξης.</w:t>
      </w:r>
    </w:p>
    <w:p w:rsidR="00E10FFF" w:rsidRDefault="00E10FFF" w:rsidP="00E10FFF">
      <w:pPr>
        <w:pStyle w:val="270"/>
        <w:shd w:val="clear" w:color="auto" w:fill="auto"/>
        <w:spacing w:before="0" w:after="0" w:line="298" w:lineRule="exact"/>
        <w:ind w:left="20" w:right="20" w:firstLine="580"/>
        <w:jc w:val="both"/>
      </w:pPr>
      <w:r>
        <w:t>Εγγυήσεις-Τεχνική Υποστήριξη : Σύμφωνα με τους ΕΙΔΙΚΟΥΣ ΟΡΟΥΣ</w:t>
      </w:r>
      <w:r w:rsidRPr="00975ED8">
        <w:t xml:space="preserve"> </w:t>
      </w:r>
      <w:r>
        <w:t>του Παραρτήματος ΙΙ της παρούσας διακήρυξης.</w:t>
      </w:r>
    </w:p>
    <w:p w:rsidR="00E10FFF" w:rsidRPr="00966CD5" w:rsidRDefault="00E10FFF" w:rsidP="00E10FFF">
      <w:pPr>
        <w:pStyle w:val="270"/>
        <w:shd w:val="clear" w:color="auto" w:fill="auto"/>
        <w:spacing w:before="0" w:after="0" w:line="298" w:lineRule="exact"/>
        <w:ind w:left="20" w:right="20" w:firstLine="580"/>
        <w:jc w:val="both"/>
      </w:pPr>
      <w:r>
        <w:rPr>
          <w:rFonts w:eastAsia="SimSun"/>
          <w:szCs w:val="22"/>
          <w:lang w:val="el-GR"/>
        </w:rPr>
        <w:t>Παρατάσεις</w:t>
      </w:r>
      <w:r w:rsidRPr="0046297F">
        <w:rPr>
          <w:rFonts w:eastAsia="SimSun"/>
          <w:szCs w:val="22"/>
          <w:lang w:val="el-GR"/>
        </w:rPr>
        <w:t xml:space="preserve">: </w:t>
      </w:r>
      <w:r w:rsidRPr="0046297F">
        <w:rPr>
          <w:rFonts w:ascii="Calibri" w:hAnsi="Calibri" w:cs="Calibri"/>
          <w:sz w:val="22"/>
          <w:lang w:val="el-GR" w:eastAsia="ar-SA"/>
        </w:rPr>
        <w:t xml:space="preserve">Ο συμβατικός χρόνος παράδοσης των αγαθών μπορεί να παρατείνεται, πριν από τη λήξη του </w:t>
      </w:r>
      <w:r w:rsidRPr="00966CD5">
        <w:t xml:space="preserve">αρχικού συμβατικού χρόνου παράδοσης υπό τις προϋποθέσεις του αρ. 6.1 </w:t>
      </w:r>
    </w:p>
    <w:p w:rsidR="00E10FFF" w:rsidRPr="00966CD5" w:rsidRDefault="00E10FFF" w:rsidP="00E10FFF">
      <w:pPr>
        <w:pStyle w:val="270"/>
        <w:shd w:val="clear" w:color="auto" w:fill="auto"/>
        <w:spacing w:before="0" w:after="0" w:line="298" w:lineRule="exact"/>
        <w:ind w:left="20" w:right="20" w:firstLine="580"/>
        <w:jc w:val="both"/>
        <w:rPr>
          <w:lang w:val="el-GR"/>
        </w:rPr>
      </w:pPr>
      <w:r>
        <w:t>Τροποποίηση Σύμβασης</w:t>
      </w:r>
      <w:r>
        <w:rPr>
          <w:lang w:val="el-GR"/>
        </w:rPr>
        <w:t xml:space="preserve">: </w:t>
      </w:r>
      <w:r w:rsidRPr="00966CD5">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w:t>
      </w:r>
      <w:r>
        <w:rPr>
          <w:lang w:val="el-GR"/>
        </w:rPr>
        <w:t xml:space="preserve"> 4412/2016, σύμφωνα και με όσα διαλαμβάνονται στο αρ. 4.5 της παρούσας διακήρυξης.</w:t>
      </w:r>
    </w:p>
    <w:p w:rsidR="00E10FFF" w:rsidRPr="0046297F" w:rsidRDefault="00E10FFF" w:rsidP="00E10FFF">
      <w:pPr>
        <w:pStyle w:val="normalwithoutspacing"/>
        <w:spacing w:before="57" w:after="57"/>
        <w:rPr>
          <w:rFonts w:eastAsia="SimSun"/>
          <w:i/>
          <w:iCs/>
          <w:color w:val="5B9BD5"/>
          <w:szCs w:val="22"/>
        </w:rPr>
      </w:pPr>
    </w:p>
    <w:p w:rsidR="00E10FFF" w:rsidRDefault="00E10FFF" w:rsidP="00E10FFF">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E10FFF" w:rsidRPr="00883C8F" w:rsidRDefault="00E10FFF" w:rsidP="00E10FFF">
      <w:pPr>
        <w:pStyle w:val="normalwithoutspacing"/>
        <w:rPr>
          <w:i/>
          <w:iCs/>
          <w:color w:val="5B9BD5"/>
          <w:kern w:val="1"/>
        </w:rPr>
      </w:pPr>
      <w:r w:rsidRPr="00883C8F">
        <w:t>Η παρούσα σύμβαση χρηματοδοτείται από Πιστώσεις του Προγράμματος Δημοσίων Επενδύσεων (</w:t>
      </w:r>
      <w:r>
        <w:t xml:space="preserve">ΚΩΔ. ΣΑ </w:t>
      </w:r>
      <w:r w:rsidRPr="00C456A6">
        <w:t>ΕΠ0021</w:t>
      </w:r>
      <w:r>
        <w:t xml:space="preserve"> </w:t>
      </w:r>
      <w:r w:rsidRPr="00883C8F">
        <w:t>αριθ. ενάριθ. έργου 2021ΕΠ00210037).</w:t>
      </w:r>
    </w:p>
    <w:p w:rsidR="00E10FFF" w:rsidRPr="00883C8F" w:rsidRDefault="00E10FFF" w:rsidP="00E10FFF">
      <w:pPr>
        <w:pStyle w:val="normalwithoutspacing"/>
      </w:pPr>
      <w:r w:rsidRPr="00883C8F">
        <w:t xml:space="preserve">Η σύμβαση περιλαμβάνεται στο υποέργο Νο 5 με τίτλο «Προμήθεια Βιοϊατρικού-Ιατροτεχνολογικού Εξοπλισμού για τις άμεσες ανάγκες διάγνωσης και αντιμετώπισης/θεραπείας της COVID- 19 και για την βελτίωση των παρεχομένων υπηρεσιών υγείας των 3 υγειονομικών μονάδων του Γ.Ν. Λασιθίου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όπως αυτή τροποποιήθηκε με την απόφαση με αρ. πρωτ. 3373/3-7-2023 απόφαση του Περιφερειάρχη Κρήτης και έχει λάβει κωδικό </w:t>
      </w:r>
      <w:r w:rsidRPr="00883C8F">
        <w:rPr>
          <w:lang w:val="en-US"/>
        </w:rPr>
        <w:t>MIS</w:t>
      </w:r>
      <w:r w:rsidRPr="00883C8F">
        <w:t xml:space="preserve"> 5093179.</w:t>
      </w:r>
      <w:r w:rsidRPr="00883C8F">
        <w:rPr>
          <w:b/>
          <w:bCs/>
        </w:rPr>
        <w:t xml:space="preserve"> </w:t>
      </w:r>
      <w:r w:rsidRPr="00883C8F">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E10FFF" w:rsidRPr="00883C8F" w:rsidRDefault="00E10FFF" w:rsidP="00E10FFF">
      <w:pPr>
        <w:pStyle w:val="normalwithoutspacing"/>
      </w:pPr>
      <w:r w:rsidRPr="00883C8F">
        <w:t>Η δαπάνη για την εν λόγω σύμβαση βαρύνει την με ΚΑ.Ε. 9349 σχετική πίστωση του τακτικού προϋπολογισμού του οικονομικού έτους 2023.</w:t>
      </w:r>
    </w:p>
    <w:p w:rsidR="00E10FFF" w:rsidRPr="00EE4C96" w:rsidRDefault="00E10FFF" w:rsidP="00E10FFF">
      <w:pPr>
        <w:pStyle w:val="normalwithoutspacing"/>
      </w:pPr>
      <w:r w:rsidRPr="00883C8F">
        <w:t>Για την παρούσα διαδικασία έχουν εκδοθεί οι αποφάσεις με αρ. πρωτ. 428/26.06.2023 (Γ.Ν. ΑΓΙΟΥ ΝΙΚΟΛΑΟΥ, ΑΔΑ: ΩΝΤ7469045-ΕΥΛ), 634/26.06.2023 (Γ.Ν.-Κ.Υ. ΙΕΡΑΠΕΤΡΑΣ, ΑΔΑ: 6ΑΑ2469041-ΕΙ0), 398/26-6-2023 (Γ.Ν.-Κ.Υ. ΣΗΤΕΙΑΣ, ΑΔΑ: Ψ8ΩΜ46904Σ-5ΟΧ), ΑΔΑΜ 23REQ012967313, 23REQ012967448, 23REQ012967555 (Γ.Ν. ΑΓΙΟΥ ΝΙΚΟΛΑΟΥ), 23</w:t>
      </w:r>
      <w:r w:rsidRPr="00883C8F">
        <w:rPr>
          <w:lang w:val="en-US"/>
        </w:rPr>
        <w:t>REQ</w:t>
      </w:r>
      <w:r w:rsidRPr="00883C8F">
        <w:t>012971571, 23</w:t>
      </w:r>
      <w:r w:rsidRPr="00883C8F">
        <w:rPr>
          <w:lang w:val="en-US"/>
        </w:rPr>
        <w:t>REQ</w:t>
      </w:r>
      <w:r w:rsidRPr="00883C8F">
        <w:t>012972312,  23</w:t>
      </w:r>
      <w:r w:rsidRPr="00883C8F">
        <w:rPr>
          <w:lang w:val="en-US"/>
        </w:rPr>
        <w:t>REQ</w:t>
      </w:r>
      <w:r w:rsidRPr="00883C8F">
        <w:t>012971857 (Γ.Ν.-Κ.Υ. ΙΕΡΑΠΕΤΡΑ), 23</w:t>
      </w:r>
      <w:r w:rsidRPr="00883C8F">
        <w:rPr>
          <w:lang w:val="en-US"/>
        </w:rPr>
        <w:t>REQ</w:t>
      </w:r>
      <w:r w:rsidRPr="00883C8F">
        <w:t>012963737, 23</w:t>
      </w:r>
      <w:r w:rsidRPr="00883C8F">
        <w:rPr>
          <w:lang w:val="en-US"/>
        </w:rPr>
        <w:t>REQ</w:t>
      </w:r>
      <w:r w:rsidRPr="00883C8F">
        <w:t>012963697, 23</w:t>
      </w:r>
      <w:r w:rsidRPr="00883C8F">
        <w:rPr>
          <w:lang w:val="en-US"/>
        </w:rPr>
        <w:t>REQ</w:t>
      </w:r>
      <w:r w:rsidRPr="00883C8F">
        <w:t>012963638 (Γ.Ν.-Κ.Υ. ΣΗΤΕΙΑΣ) για την ανάληψη υποχρέωσης/έγκριση δέσμευσης πίστωσης για το οικονομικό έτος 2023 και έλαβαν α/α 616, 832, 472 καταχώρησης στα μητρώα δεσμεύσεων/Βιβλίο εγκρίσεων &amp; Εντολών Πληρωμής των αντίστοιχων φορέων.</w:t>
      </w:r>
    </w:p>
    <w:p w:rsidR="00E10FFF" w:rsidRDefault="00E10FFF" w:rsidP="00E10FFF">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57427A">
        <w:rPr>
          <w:rFonts w:eastAsia="SimSun"/>
          <w:szCs w:val="22"/>
          <w:lang w:val="el-GR"/>
        </w:rPr>
        <w:t>204.667,79</w:t>
      </w:r>
    </w:p>
    <w:p w:rsidR="00E10FFF" w:rsidRDefault="00E10FFF" w:rsidP="00E10FFF">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 :</w:t>
      </w:r>
    </w:p>
    <w:tbl>
      <w:tblPr>
        <w:tblW w:w="11615" w:type="dxa"/>
        <w:jc w:val="center"/>
        <w:tblLayout w:type="fixed"/>
        <w:tblLook w:val="04A0" w:firstRow="1" w:lastRow="0" w:firstColumn="1" w:lastColumn="0" w:noHBand="0" w:noVBand="1"/>
      </w:tblPr>
      <w:tblGrid>
        <w:gridCol w:w="562"/>
        <w:gridCol w:w="1701"/>
        <w:gridCol w:w="1425"/>
        <w:gridCol w:w="1367"/>
        <w:gridCol w:w="1134"/>
        <w:gridCol w:w="1461"/>
        <w:gridCol w:w="851"/>
        <w:gridCol w:w="850"/>
        <w:gridCol w:w="1132"/>
        <w:gridCol w:w="1132"/>
      </w:tblGrid>
      <w:tr w:rsidR="00E10FFF" w:rsidRPr="00435E45" w:rsidTr="007E371B">
        <w:trPr>
          <w:trHeight w:val="113"/>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b/>
                <w:bCs/>
                <w:color w:val="000000"/>
                <w:sz w:val="18"/>
                <w:szCs w:val="18"/>
                <w:lang w:eastAsia="el-GR"/>
              </w:rPr>
            </w:pPr>
            <w:r w:rsidRPr="009A50DB">
              <w:rPr>
                <w:rFonts w:asciiTheme="minorHAnsi" w:hAnsiTheme="minorHAnsi" w:cstheme="minorHAnsi"/>
                <w:b/>
                <w:bCs/>
                <w:color w:val="000000"/>
                <w:sz w:val="18"/>
                <w:szCs w:val="18"/>
                <w:lang w:eastAsia="el-GR"/>
              </w:rPr>
              <w:lastRenderedPageBreak/>
              <w:t>Α/Α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b/>
                <w:bCs/>
                <w:color w:val="000000"/>
                <w:sz w:val="18"/>
                <w:szCs w:val="18"/>
                <w:lang w:eastAsia="el-GR"/>
              </w:rPr>
            </w:pPr>
            <w:r w:rsidRPr="009A50DB">
              <w:rPr>
                <w:rFonts w:asciiTheme="minorHAnsi" w:hAnsiTheme="minorHAnsi" w:cstheme="minorHAnsi"/>
                <w:b/>
                <w:bCs/>
                <w:color w:val="000000"/>
                <w:sz w:val="18"/>
                <w:szCs w:val="18"/>
                <w:lang w:val="el-GR" w:eastAsia="el-GR"/>
              </w:rPr>
              <w:t>ΠΕΡΙΓΡΑΦΗ</w:t>
            </w:r>
            <w:r w:rsidRPr="009A50DB">
              <w:rPr>
                <w:rFonts w:asciiTheme="minorHAnsi" w:hAnsiTheme="minorHAnsi" w:cstheme="minorHAnsi"/>
                <w:b/>
                <w:bCs/>
                <w:color w:val="000000"/>
                <w:sz w:val="18"/>
                <w:szCs w:val="18"/>
                <w:lang w:eastAsia="el-GR"/>
              </w:rPr>
              <w:t xml:space="preserve"> ΕΞΟΠΛΙΣΜΟΥ</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9A50DB">
              <w:rPr>
                <w:rFonts w:asciiTheme="minorHAnsi" w:hAnsiTheme="minorHAnsi" w:cstheme="minorHAnsi"/>
                <w:b/>
                <w:bCs/>
                <w:color w:val="000000"/>
                <w:sz w:val="18"/>
                <w:szCs w:val="18"/>
                <w:lang w:val="el-GR" w:eastAsia="el-GR"/>
              </w:rPr>
              <w:t>ΔΙΚΑΙΟΥΧΟΣ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9A50DB">
              <w:rPr>
                <w:rFonts w:asciiTheme="minorHAnsi" w:hAnsiTheme="minorHAnsi" w:cstheme="minorHAnsi"/>
                <w:b/>
                <w:bCs/>
                <w:color w:val="000000"/>
                <w:sz w:val="18"/>
                <w:szCs w:val="18"/>
                <w:lang w:val="el-GR" w:eastAsia="el-GR"/>
              </w:rPr>
              <w:t>ΤΜΗΜΑ ΓΙΑ ΤΟ ΟΠΟΙΟ ΠΡΟΟΡΙΖΕΤΑΙ</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n-US" w:eastAsia="el-GR"/>
              </w:rPr>
            </w:pPr>
            <w:r w:rsidRPr="009A50DB">
              <w:rPr>
                <w:rFonts w:asciiTheme="minorHAnsi" w:hAnsiTheme="minorHAnsi" w:cstheme="minorHAnsi"/>
                <w:b/>
                <w:bCs/>
                <w:color w:val="000000"/>
                <w:sz w:val="18"/>
                <w:szCs w:val="18"/>
                <w:lang w:val="en-US" w:eastAsia="el-GR"/>
              </w:rPr>
              <w:t>CPV</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n-US" w:eastAsia="el-GR"/>
              </w:rPr>
            </w:pPr>
            <w:r w:rsidRPr="009A50DB">
              <w:rPr>
                <w:rFonts w:asciiTheme="minorHAnsi" w:hAnsiTheme="minorHAnsi" w:cstheme="minorHAnsi"/>
                <w:b/>
                <w:bCs/>
                <w:color w:val="000000"/>
                <w:sz w:val="18"/>
                <w:szCs w:val="18"/>
                <w:lang w:val="el-GR" w:eastAsia="el-GR"/>
              </w:rPr>
              <w:t xml:space="preserve">ΠΕΡΙΓΡΑΦΗ </w:t>
            </w:r>
            <w:r w:rsidRPr="009A50DB">
              <w:rPr>
                <w:rFonts w:asciiTheme="minorHAnsi" w:hAnsiTheme="minorHAnsi" w:cstheme="minorHAnsi"/>
                <w:b/>
                <w:bCs/>
                <w:color w:val="000000"/>
                <w:sz w:val="18"/>
                <w:szCs w:val="18"/>
                <w:lang w:val="en-US" w:eastAsia="el-GR"/>
              </w:rPr>
              <w:t>CPV</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9A50DB">
              <w:rPr>
                <w:rFonts w:asciiTheme="minorHAnsi" w:hAnsiTheme="minorHAnsi" w:cstheme="minorHAnsi"/>
                <w:b/>
                <w:bCs/>
                <w:color w:val="000000"/>
                <w:sz w:val="18"/>
                <w:szCs w:val="18"/>
                <w:lang w:val="el-GR" w:eastAsia="el-GR"/>
              </w:rPr>
              <w:t>ΜΟΝΑΔΑ ΜΕΤΡΗΣΗΣ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b/>
                <w:bCs/>
                <w:color w:val="000000"/>
                <w:sz w:val="18"/>
                <w:szCs w:val="18"/>
                <w:lang w:eastAsia="el-GR"/>
              </w:rPr>
            </w:pPr>
            <w:r w:rsidRPr="009A50DB">
              <w:rPr>
                <w:rFonts w:asciiTheme="minorHAnsi" w:hAnsiTheme="minorHAnsi" w:cstheme="minorHAnsi"/>
                <w:b/>
                <w:bCs/>
                <w:color w:val="000000"/>
                <w:sz w:val="18"/>
                <w:szCs w:val="18"/>
                <w:lang w:eastAsia="el-GR"/>
              </w:rPr>
              <w:t>ΠΟΣΟΤΗΤΑ</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E10FFF" w:rsidRPr="0057427A" w:rsidRDefault="00E10FFF" w:rsidP="007E371B">
            <w:pPr>
              <w:suppressAutoHyphens w:val="0"/>
              <w:jc w:val="center"/>
              <w:rPr>
                <w:rFonts w:asciiTheme="minorHAnsi" w:hAnsiTheme="minorHAnsi" w:cstheme="minorHAnsi"/>
                <w:b/>
                <w:bCs/>
                <w:color w:val="000000"/>
                <w:sz w:val="18"/>
                <w:szCs w:val="18"/>
                <w:lang w:val="el-GR" w:eastAsia="el-GR"/>
              </w:rPr>
            </w:pPr>
            <w:r>
              <w:rPr>
                <w:rFonts w:asciiTheme="minorHAnsi" w:hAnsiTheme="minorHAnsi" w:cstheme="minorHAnsi"/>
                <w:b/>
                <w:bCs/>
                <w:color w:val="000000"/>
                <w:sz w:val="18"/>
                <w:szCs w:val="18"/>
                <w:lang w:val="el-GR" w:eastAsia="el-GR"/>
              </w:rPr>
              <w:t>ΤΙΜΗ ΜΟΝΑΔΟΣ</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bCs/>
                <w:color w:val="000000"/>
                <w:sz w:val="18"/>
                <w:szCs w:val="18"/>
                <w:lang w:val="el-GR" w:eastAsia="el-GR"/>
              </w:rPr>
            </w:pPr>
            <w:r w:rsidRPr="009A50DB">
              <w:rPr>
                <w:rFonts w:asciiTheme="minorHAnsi" w:hAnsiTheme="minorHAnsi" w:cstheme="minorHAnsi"/>
                <w:b/>
                <w:bCs/>
                <w:color w:val="000000"/>
                <w:sz w:val="18"/>
                <w:szCs w:val="18"/>
                <w:lang w:val="el-GR" w:eastAsia="el-GR"/>
              </w:rPr>
              <w:t>ΠΡΟΫΠΟΛΟΓΙΣΘΕΙΣΑ ΔΑΠΑΝΗ ΠΛΕΟΝ Φ.Π.Α. 24%</w:t>
            </w:r>
          </w:p>
        </w:tc>
      </w:tr>
      <w:tr w:rsidR="00E10FFF" w:rsidRPr="009A50DB" w:rsidTr="007E371B">
        <w:trPr>
          <w:trHeight w:val="113"/>
          <w:jc w:val="center"/>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ΦΟΡΗΤΟΣ ΑΝΑΠΝΕΥΣΤΗΡΑΣ</w:t>
            </w: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 ΑΓΙΟΥ ΝΙΚΟΛΑΟΥ x1</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ΤΕΠ COVID 19</w:t>
            </w:r>
          </w:p>
        </w:tc>
        <w:tc>
          <w:tcPr>
            <w:tcW w:w="1134"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33157400-9</w:t>
            </w:r>
          </w:p>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6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ΙΑΤΡΙΚΕΣ ΑΝΑΠΝΕΥΣΤΙΚΕΣ ΣΥΣΚΕΥΕΣ</w:t>
            </w:r>
          </w:p>
        </w:tc>
        <w:tc>
          <w:tcPr>
            <w:tcW w:w="85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3</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FFF" w:rsidRPr="0057427A" w:rsidRDefault="00E10FFF" w:rsidP="007E371B">
            <w:pPr>
              <w:suppressAutoHyphens w:val="0"/>
              <w:jc w:val="center"/>
              <w:rPr>
                <w:rFonts w:asciiTheme="minorHAnsi" w:hAnsiTheme="minorHAnsi" w:cstheme="minorHAnsi"/>
                <w:color w:val="000000"/>
                <w:sz w:val="18"/>
                <w:szCs w:val="18"/>
                <w:lang w:val="en-US" w:eastAsia="el-GR"/>
              </w:rPr>
            </w:pPr>
            <w:r w:rsidRPr="00A953E1">
              <w:rPr>
                <w:rFonts w:asciiTheme="minorHAnsi" w:hAnsiTheme="minorHAnsi" w:cstheme="minorHAnsi"/>
                <w:color w:val="000000"/>
                <w:sz w:val="18"/>
                <w:szCs w:val="18"/>
                <w:lang w:val="en-US" w:eastAsia="el-GR"/>
              </w:rPr>
              <w:t>9</w:t>
            </w:r>
            <w:r>
              <w:rPr>
                <w:rFonts w:asciiTheme="minorHAnsi" w:hAnsiTheme="minorHAnsi" w:cstheme="minorHAnsi"/>
                <w:color w:val="000000"/>
                <w:sz w:val="18"/>
                <w:szCs w:val="18"/>
                <w:lang w:val="en-US" w:eastAsia="el-GR"/>
              </w:rPr>
              <w:t>.</w:t>
            </w:r>
            <w:r w:rsidRPr="00A953E1">
              <w:rPr>
                <w:rFonts w:asciiTheme="minorHAnsi" w:hAnsiTheme="minorHAnsi" w:cstheme="minorHAnsi"/>
                <w:color w:val="000000"/>
                <w:sz w:val="18"/>
                <w:szCs w:val="18"/>
                <w:lang w:val="en-US" w:eastAsia="el-GR"/>
              </w:rPr>
              <w:t>712,097</w:t>
            </w:r>
          </w:p>
        </w:tc>
        <w:tc>
          <w:tcPr>
            <w:tcW w:w="1132"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29.136,29 €</w:t>
            </w:r>
          </w:p>
        </w:tc>
      </w:tr>
      <w:tr w:rsidR="00E10FFF" w:rsidRPr="009A50DB" w:rsidTr="007E371B">
        <w:trPr>
          <w:trHeight w:val="113"/>
          <w:jc w:val="center"/>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ΙΕΡΑΠΕΤΡΑΣ x2</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ΑΝΑΙΣΘΗΣΙΟΛΟΓΙΚΟ</w:t>
            </w:r>
          </w:p>
        </w:tc>
        <w:tc>
          <w:tcPr>
            <w:tcW w:w="1134"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6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1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132"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r>
      <w:tr w:rsidR="00E10FFF" w:rsidRPr="009A50DB" w:rsidTr="007E371B">
        <w:trPr>
          <w:trHeight w:val="113"/>
          <w:jc w:val="center"/>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val="el-GR" w:eastAsia="el-GR"/>
              </w:rPr>
            </w:pPr>
            <w:r w:rsidRPr="009A50DB">
              <w:rPr>
                <w:rFonts w:asciiTheme="minorHAnsi" w:hAnsiTheme="minorHAnsi" w:cstheme="minorHAnsi"/>
                <w:color w:val="000000"/>
                <w:sz w:val="18"/>
                <w:szCs w:val="18"/>
                <w:lang w:val="el-GR" w:eastAsia="el-GR"/>
              </w:rPr>
              <w:t>ΜΟΝΙΤΟΡ ΠΑΡΑΚΟΛΟΥΘΗΣΗΣ ΖΩΤΙΚΩΝ ΛΕΙΤΟΥΡΓΙΩΝ ΜΕ ΕΜΦΑΣΗ ΣΤΗΝ ΑΝΑΝΗΨΗ /ΜΟΝΙΤΟΡ ΒΑΣΙΚΩΝ ΠΑΡΑΜΕΤΡΩΝ ΜΕ ΚΑΠΝΟΓΡΑΦΟ</w:t>
            </w: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 ΑΓΙΟΥ ΝΙΚΟΛΑΟΥ x1</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ΤΕΠ-ΑΝΑΝΗΨΗ</w:t>
            </w:r>
          </w:p>
        </w:tc>
        <w:tc>
          <w:tcPr>
            <w:tcW w:w="1134"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33195100-4</w:t>
            </w:r>
          </w:p>
        </w:tc>
        <w:tc>
          <w:tcPr>
            <w:tcW w:w="146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ΣΥΣΤΗΜΑΤΑ ΠΑΡΑΚΟΛΟΥΘΗΣΗΣ</w:t>
            </w:r>
          </w:p>
        </w:tc>
        <w:tc>
          <w:tcPr>
            <w:tcW w:w="851"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3</w:t>
            </w:r>
          </w:p>
        </w:tc>
        <w:tc>
          <w:tcPr>
            <w:tcW w:w="11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FFF" w:rsidRPr="00A953E1" w:rsidRDefault="00E10FFF" w:rsidP="007E371B">
            <w:pPr>
              <w:suppressAutoHyphens w:val="0"/>
              <w:jc w:val="center"/>
              <w:rPr>
                <w:rFonts w:asciiTheme="minorHAnsi" w:hAnsiTheme="minorHAnsi" w:cstheme="minorHAnsi"/>
                <w:color w:val="000000"/>
                <w:sz w:val="18"/>
                <w:szCs w:val="18"/>
                <w:lang w:val="en-US" w:eastAsia="el-GR"/>
              </w:rPr>
            </w:pPr>
            <w:r w:rsidRPr="00A953E1">
              <w:rPr>
                <w:rFonts w:asciiTheme="minorHAnsi" w:hAnsiTheme="minorHAnsi" w:cstheme="minorHAnsi"/>
                <w:color w:val="000000"/>
                <w:sz w:val="18"/>
                <w:szCs w:val="18"/>
                <w:lang w:val="en-US" w:eastAsia="el-GR"/>
              </w:rPr>
              <w:t>16.000,00</w:t>
            </w:r>
          </w:p>
        </w:tc>
        <w:tc>
          <w:tcPr>
            <w:tcW w:w="1132" w:type="dxa"/>
            <w:vMerge w:val="restart"/>
            <w:tcBorders>
              <w:top w:val="single" w:sz="4" w:space="0" w:color="auto"/>
              <w:left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48.000,00 €</w:t>
            </w:r>
          </w:p>
        </w:tc>
      </w:tr>
      <w:tr w:rsidR="00E10FFF" w:rsidRPr="009A50DB" w:rsidTr="007E371B">
        <w:trPr>
          <w:trHeight w:val="113"/>
          <w:jc w:val="center"/>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25"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ΙΕΡΑΠΕΤΡΑΣ x2</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ΑΝΑΙΣΘΗΣΙΟΛΟΓΙΚΟ</w:t>
            </w:r>
          </w:p>
        </w:tc>
        <w:tc>
          <w:tcPr>
            <w:tcW w:w="1134"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46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1"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1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0FFF" w:rsidRPr="00A953E1" w:rsidRDefault="00E10FFF" w:rsidP="007E371B">
            <w:pPr>
              <w:suppressAutoHyphens w:val="0"/>
              <w:jc w:val="center"/>
              <w:rPr>
                <w:rFonts w:asciiTheme="minorHAnsi" w:hAnsiTheme="minorHAnsi" w:cstheme="minorHAnsi"/>
                <w:color w:val="000000"/>
                <w:sz w:val="18"/>
                <w:szCs w:val="18"/>
                <w:lang w:val="en-US" w:eastAsia="el-GR"/>
              </w:rPr>
            </w:pPr>
          </w:p>
        </w:tc>
        <w:tc>
          <w:tcPr>
            <w:tcW w:w="1132" w:type="dxa"/>
            <w:vMerge/>
            <w:tcBorders>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5.3</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ΠΛΥΝΤΗΡΙΟ ΕΡΓΑΛΕΙΩΝ</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 ΑΓΙΟΥ ΝΙΚΟΛΑΟΥ</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ΜΑΙΕΥΤΙΚΗ-ΓΥΝΑΙΚΟΛΟΓΙΚΗ</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39713210-8</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ΠΛΥΝΤΗΡΙΑ/ΣΤΕΓΝΩΤΗΡΙΑ</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tcPr>
          <w:p w:rsidR="00E10FFF" w:rsidRPr="00A953E1" w:rsidRDefault="00E10FFF" w:rsidP="007E371B">
            <w:pPr>
              <w:suppressAutoHyphens w:val="0"/>
              <w:jc w:val="center"/>
              <w:rPr>
                <w:rFonts w:asciiTheme="minorHAnsi" w:hAnsiTheme="minorHAnsi" w:cstheme="minorHAnsi"/>
                <w:color w:val="000000"/>
                <w:sz w:val="18"/>
                <w:szCs w:val="18"/>
                <w:lang w:val="en-US" w:eastAsia="el-GR"/>
              </w:rPr>
            </w:pPr>
            <w:r w:rsidRPr="00A953E1">
              <w:rPr>
                <w:rFonts w:asciiTheme="minorHAnsi" w:hAnsiTheme="minorHAnsi" w:cstheme="minorHAnsi"/>
                <w:color w:val="000000"/>
                <w:sz w:val="18"/>
                <w:szCs w:val="18"/>
                <w:lang w:val="en-US" w:eastAsia="el-GR"/>
              </w:rPr>
              <w:t>15.000,00</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15.000,00 €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5.4</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ΑΚΟΥΣΤΙΚΗ ΥΠΕΡΗΧΩΝ ΒΙΟΜΕΤΡΙΑ-ΠΑΧΥΜΕΤΡΙΑ</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ΙΕΡΑΠΕΤΡΑΣ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ΟΦΘΑΛΜΟΛΟΓΙΚΟ</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sz w:val="18"/>
                <w:szCs w:val="18"/>
              </w:rPr>
              <w:t>33122000-1</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ΟΦΘΑΛΜΟΛΟΓΙΚΟΣ ΕΞΟΠΛΙΣΜΟΣ</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tcPr>
          <w:p w:rsidR="00E10FFF" w:rsidRPr="00A953E1" w:rsidRDefault="00E10FFF" w:rsidP="007E371B">
            <w:pPr>
              <w:suppressAutoHyphens w:val="0"/>
              <w:jc w:val="center"/>
              <w:rPr>
                <w:rFonts w:asciiTheme="minorHAnsi" w:hAnsiTheme="minorHAnsi" w:cstheme="minorHAnsi"/>
                <w:color w:val="000000"/>
                <w:sz w:val="18"/>
                <w:szCs w:val="18"/>
                <w:lang w:val="en-US" w:eastAsia="el-GR"/>
              </w:rPr>
            </w:pPr>
            <w:r w:rsidRPr="00A953E1">
              <w:rPr>
                <w:rFonts w:asciiTheme="minorHAnsi" w:hAnsiTheme="minorHAnsi" w:cstheme="minorHAnsi"/>
                <w:color w:val="000000"/>
                <w:sz w:val="18"/>
                <w:szCs w:val="18"/>
                <w:lang w:val="en-US" w:eastAsia="el-GR"/>
              </w:rPr>
              <w:t>6.451,61</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6.451,61 €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5.5</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VIDEO ΛΑΡΥΓΓΟΣΚΟΠΙΟ ΜΕ ΟΘΟΝΗ</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ΣΗΤΕΙΑΣ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ΑΝΑΙΣΘΗΣΙΟΛΟΓΙΚΟ</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33168100-6</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ΕΝΔΟΣΚΟΠΙΑ</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tcPr>
          <w:p w:rsidR="00E10FFF" w:rsidRPr="00A953E1" w:rsidRDefault="00E10FFF" w:rsidP="007E371B">
            <w:pPr>
              <w:suppressAutoHyphens w:val="0"/>
              <w:jc w:val="center"/>
              <w:rPr>
                <w:rFonts w:asciiTheme="minorHAnsi" w:hAnsiTheme="minorHAnsi" w:cstheme="minorHAnsi"/>
                <w:color w:val="000000"/>
                <w:sz w:val="18"/>
                <w:szCs w:val="18"/>
                <w:lang w:val="en-US" w:eastAsia="el-GR"/>
              </w:rPr>
            </w:pPr>
            <w:r w:rsidRPr="00A953E1">
              <w:rPr>
                <w:rFonts w:asciiTheme="minorHAnsi" w:hAnsiTheme="minorHAnsi" w:cstheme="minorHAnsi"/>
                <w:color w:val="000000"/>
                <w:sz w:val="18"/>
                <w:szCs w:val="18"/>
                <w:lang w:val="en-US" w:eastAsia="el-GR"/>
              </w:rPr>
              <w:t>4.652,85</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4.652,85 €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5.6</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val="el-GR" w:eastAsia="el-GR"/>
              </w:rPr>
            </w:pPr>
            <w:r w:rsidRPr="009A50DB">
              <w:rPr>
                <w:rFonts w:asciiTheme="minorHAnsi" w:hAnsiTheme="minorHAnsi" w:cstheme="minorHAnsi"/>
                <w:color w:val="000000"/>
                <w:sz w:val="18"/>
                <w:szCs w:val="18"/>
                <w:lang w:eastAsia="el-GR"/>
              </w:rPr>
              <w:t>C</w:t>
            </w:r>
            <w:r w:rsidRPr="009A50DB">
              <w:rPr>
                <w:rFonts w:asciiTheme="minorHAnsi" w:hAnsiTheme="minorHAnsi" w:cstheme="minorHAnsi"/>
                <w:color w:val="000000"/>
                <w:sz w:val="18"/>
                <w:szCs w:val="18"/>
                <w:lang w:val="el-GR" w:eastAsia="el-GR"/>
              </w:rPr>
              <w:t>-</w:t>
            </w:r>
            <w:r w:rsidRPr="009A50DB">
              <w:rPr>
                <w:rFonts w:asciiTheme="minorHAnsi" w:hAnsiTheme="minorHAnsi" w:cstheme="minorHAnsi"/>
                <w:color w:val="000000"/>
                <w:sz w:val="18"/>
                <w:szCs w:val="18"/>
                <w:lang w:eastAsia="el-GR"/>
              </w:rPr>
              <w:t>ARM</w:t>
            </w:r>
            <w:r w:rsidRPr="009A50DB">
              <w:rPr>
                <w:rFonts w:asciiTheme="minorHAnsi" w:hAnsiTheme="minorHAnsi" w:cstheme="minorHAnsi"/>
                <w:color w:val="000000"/>
                <w:sz w:val="18"/>
                <w:szCs w:val="18"/>
                <w:lang w:val="el-GR" w:eastAsia="el-GR"/>
              </w:rPr>
              <w:t xml:space="preserve"> ΑΚΤΙΝΟΣΚΟΠΙΚΟ ΜΗΧΑΝΗΜΑ ΧΕΙΡΟΥΡΓΕΙΟΥ</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ΣΗΤΕΙΑΣ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ΟΡΘΟΠΕΔΙΚΗ</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33111400-5</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ΣΥΣΚΕΥΕΣ ΑΚΤΙΝΟΣΚΟΠΗΣΗΣ</w:t>
            </w: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tcPr>
          <w:p w:rsidR="00E10FFF" w:rsidRPr="00A953E1" w:rsidRDefault="00E10FFF" w:rsidP="007E371B">
            <w:pPr>
              <w:suppressAutoHyphens w:val="0"/>
              <w:jc w:val="center"/>
              <w:rPr>
                <w:rFonts w:asciiTheme="minorHAnsi" w:hAnsiTheme="minorHAnsi" w:cstheme="minorHAnsi"/>
                <w:color w:val="000000"/>
                <w:sz w:val="18"/>
                <w:szCs w:val="18"/>
                <w:lang w:val="en-US" w:eastAsia="el-GR"/>
              </w:rPr>
            </w:pPr>
            <w:r w:rsidRPr="00A953E1">
              <w:rPr>
                <w:rFonts w:asciiTheme="minorHAnsi" w:hAnsiTheme="minorHAnsi" w:cstheme="minorHAnsi"/>
                <w:color w:val="000000"/>
                <w:sz w:val="18"/>
                <w:szCs w:val="18"/>
                <w:lang w:val="en-US" w:eastAsia="el-GR"/>
              </w:rPr>
              <w:t>96.774,19</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96.774,19 €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5.7</w:t>
            </w:r>
          </w:p>
        </w:tc>
        <w:tc>
          <w:tcPr>
            <w:tcW w:w="1701" w:type="dxa"/>
            <w:tcBorders>
              <w:top w:val="nil"/>
              <w:left w:val="nil"/>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ΚΑΡΔΙΟΤΟΚΟΓΡΑΦΟΣ</w:t>
            </w: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ΓΝ-ΚΥ ΣΗΤΕΙΑΣ</w:t>
            </w: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ΜΑΙΕΥΤΙΚΗ ΚΛΙΝΙΚΗ</w:t>
            </w: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val="el-GR" w:eastAsia="el-GR"/>
              </w:rPr>
              <w:t>33112340-3</w:t>
            </w: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spacing w:after="0"/>
              <w:jc w:val="center"/>
              <w:rPr>
                <w:rFonts w:asciiTheme="minorHAnsi" w:hAnsiTheme="minorHAnsi" w:cstheme="minorHAnsi"/>
                <w:color w:val="000000"/>
                <w:sz w:val="18"/>
                <w:szCs w:val="18"/>
                <w:lang w:val="el-GR" w:eastAsia="el-GR"/>
              </w:rPr>
            </w:pPr>
            <w:r w:rsidRPr="009A50DB">
              <w:rPr>
                <w:rFonts w:asciiTheme="minorHAnsi" w:hAnsiTheme="minorHAnsi" w:cstheme="minorHAnsi"/>
                <w:color w:val="000000"/>
                <w:sz w:val="18"/>
                <w:szCs w:val="18"/>
                <w:lang w:val="el-GR" w:eastAsia="el-GR"/>
              </w:rPr>
              <w:t>ΗΧΟΚΑΡΔΙΟΓΡΑΦΟΙ</w:t>
            </w:r>
          </w:p>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TEMAXIO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bottom"/>
          </w:tcPr>
          <w:p w:rsidR="00E10FFF" w:rsidRPr="00A953E1" w:rsidRDefault="00E10FFF" w:rsidP="007E371B">
            <w:pPr>
              <w:suppressAutoHyphens w:val="0"/>
              <w:jc w:val="center"/>
              <w:rPr>
                <w:rFonts w:asciiTheme="minorHAnsi" w:hAnsiTheme="minorHAnsi" w:cstheme="minorHAnsi"/>
                <w:color w:val="000000"/>
                <w:sz w:val="18"/>
                <w:szCs w:val="18"/>
                <w:lang w:val="en-US" w:eastAsia="el-GR"/>
              </w:rPr>
            </w:pPr>
            <w:r w:rsidRPr="00A953E1">
              <w:rPr>
                <w:rFonts w:asciiTheme="minorHAnsi" w:hAnsiTheme="minorHAnsi" w:cstheme="minorHAnsi"/>
                <w:color w:val="000000"/>
                <w:sz w:val="18"/>
                <w:szCs w:val="18"/>
                <w:lang w:val="en-US" w:eastAsia="el-GR"/>
              </w:rPr>
              <w:t>4.652,85</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color w:val="000000"/>
                <w:sz w:val="18"/>
                <w:szCs w:val="18"/>
                <w:lang w:eastAsia="el-GR"/>
              </w:rPr>
            </w:pPr>
            <w:r w:rsidRPr="009A50DB">
              <w:rPr>
                <w:rFonts w:asciiTheme="minorHAnsi" w:hAnsiTheme="minorHAnsi" w:cstheme="minorHAnsi"/>
                <w:color w:val="000000"/>
                <w:sz w:val="18"/>
                <w:szCs w:val="18"/>
                <w:lang w:eastAsia="el-GR"/>
              </w:rPr>
              <w:t>4.652,85 €</w:t>
            </w:r>
          </w:p>
        </w:tc>
      </w:tr>
      <w:tr w:rsidR="00E10FFF" w:rsidRPr="009A50DB" w:rsidTr="007E371B">
        <w:trPr>
          <w:trHeight w:val="11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10FFF" w:rsidRPr="009A50DB" w:rsidRDefault="00E10FFF" w:rsidP="007E371B">
            <w:pPr>
              <w:suppressAutoHyphens w:val="0"/>
              <w:jc w:val="center"/>
              <w:rPr>
                <w:rFonts w:asciiTheme="minorHAnsi" w:hAnsiTheme="minorHAnsi" w:cstheme="minorHAnsi"/>
                <w:color w:val="000000"/>
                <w:sz w:val="18"/>
                <w:szCs w:val="18"/>
                <w:lang w:eastAsia="el-GR"/>
              </w:rPr>
            </w:pPr>
          </w:p>
        </w:tc>
        <w:tc>
          <w:tcPr>
            <w:tcW w:w="1701" w:type="dxa"/>
            <w:tcBorders>
              <w:top w:val="nil"/>
              <w:left w:val="nil"/>
              <w:bottom w:val="single" w:sz="4" w:space="0" w:color="auto"/>
              <w:right w:val="single" w:sz="4" w:space="0" w:color="auto"/>
            </w:tcBorders>
            <w:shd w:val="clear" w:color="auto" w:fill="auto"/>
            <w:noWrap/>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425" w:type="dxa"/>
            <w:tcBorders>
              <w:top w:val="single" w:sz="4" w:space="0" w:color="auto"/>
              <w:left w:val="nil"/>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367"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134"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46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851"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0FFF" w:rsidRPr="009A50DB" w:rsidRDefault="00E10FFF" w:rsidP="007E371B">
            <w:pPr>
              <w:suppressAutoHyphens w:val="0"/>
              <w:jc w:val="center"/>
              <w:rPr>
                <w:rFonts w:asciiTheme="minorHAnsi" w:hAnsiTheme="minorHAnsi" w:cstheme="minorHAnsi"/>
                <w:b/>
                <w:color w:val="000000"/>
                <w:sz w:val="18"/>
                <w:szCs w:val="18"/>
                <w:lang w:eastAsia="el-GR"/>
              </w:rPr>
            </w:pP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FFF" w:rsidRPr="00F77D45" w:rsidRDefault="00E10FFF" w:rsidP="007E371B">
            <w:pPr>
              <w:suppressAutoHyphens w:val="0"/>
              <w:jc w:val="center"/>
              <w:rPr>
                <w:rFonts w:asciiTheme="minorHAnsi" w:hAnsiTheme="minorHAnsi" w:cstheme="minorHAnsi"/>
                <w:b/>
                <w:color w:val="000000"/>
                <w:sz w:val="18"/>
                <w:szCs w:val="18"/>
                <w:lang w:val="el-GR" w:eastAsia="el-GR"/>
              </w:rPr>
            </w:pPr>
            <w:r>
              <w:rPr>
                <w:rFonts w:asciiTheme="minorHAnsi" w:hAnsiTheme="minorHAnsi" w:cstheme="minorHAnsi"/>
                <w:b/>
                <w:color w:val="000000"/>
                <w:sz w:val="18"/>
                <w:szCs w:val="18"/>
                <w:lang w:val="el-GR" w:eastAsia="el-GR"/>
              </w:rPr>
              <w:t>ΣΥΝΟΛΟ</w:t>
            </w:r>
          </w:p>
        </w:tc>
        <w:tc>
          <w:tcPr>
            <w:tcW w:w="1132" w:type="dxa"/>
            <w:tcBorders>
              <w:top w:val="single" w:sz="4" w:space="0" w:color="auto"/>
              <w:left w:val="single" w:sz="4" w:space="0" w:color="auto"/>
              <w:bottom w:val="single" w:sz="4" w:space="0" w:color="auto"/>
              <w:right w:val="single" w:sz="4" w:space="0" w:color="auto"/>
            </w:tcBorders>
            <w:vAlign w:val="center"/>
          </w:tcPr>
          <w:p w:rsidR="00E10FFF" w:rsidRPr="009A50DB" w:rsidRDefault="00E10FFF" w:rsidP="007E371B">
            <w:pPr>
              <w:suppressAutoHyphens w:val="0"/>
              <w:jc w:val="center"/>
              <w:rPr>
                <w:rFonts w:asciiTheme="minorHAnsi" w:hAnsiTheme="minorHAnsi" w:cstheme="minorHAnsi"/>
                <w:b/>
                <w:color w:val="000000"/>
                <w:sz w:val="18"/>
                <w:szCs w:val="18"/>
                <w:lang w:eastAsia="el-GR"/>
              </w:rPr>
            </w:pPr>
            <w:r w:rsidRPr="0057427A">
              <w:rPr>
                <w:rFonts w:asciiTheme="minorHAnsi" w:hAnsiTheme="minorHAnsi" w:cstheme="minorHAnsi"/>
                <w:b/>
                <w:color w:val="000000"/>
                <w:sz w:val="18"/>
                <w:szCs w:val="18"/>
                <w:lang w:eastAsia="el-GR"/>
              </w:rPr>
              <w:t>204.667,79</w:t>
            </w:r>
            <w:r w:rsidRPr="0057427A">
              <w:rPr>
                <w:rFonts w:asciiTheme="minorHAnsi" w:hAnsiTheme="minorHAnsi" w:cstheme="minorHAnsi"/>
                <w:b/>
                <w:color w:val="000000"/>
                <w:sz w:val="18"/>
                <w:szCs w:val="18"/>
                <w:lang w:val="el-GR" w:eastAsia="el-GR"/>
              </w:rPr>
              <w:t>€</w:t>
            </w:r>
            <w:r w:rsidRPr="0057427A">
              <w:rPr>
                <w:rFonts w:asciiTheme="minorHAnsi" w:hAnsiTheme="minorHAnsi" w:cstheme="minorHAnsi"/>
                <w:b/>
                <w:color w:val="000000"/>
                <w:sz w:val="18"/>
                <w:szCs w:val="18"/>
                <w:lang w:eastAsia="el-GR"/>
              </w:rPr>
              <w:t xml:space="preserve"> </w:t>
            </w:r>
          </w:p>
        </w:tc>
      </w:tr>
    </w:tbl>
    <w:p w:rsidR="00E10FFF" w:rsidRDefault="00E10FFF" w:rsidP="00E10FFF">
      <w:pPr>
        <w:rPr>
          <w:lang w:val="el-GR"/>
        </w:rPr>
      </w:pPr>
    </w:p>
    <w:p w:rsidR="00E10FFF" w:rsidRDefault="00E10FFF" w:rsidP="00E10FFF">
      <w:pPr>
        <w:suppressAutoHyphens w:val="0"/>
        <w:spacing w:after="0"/>
        <w:jc w:val="left"/>
        <w:rPr>
          <w:rFonts w:ascii="Arial" w:hAnsi="Arial" w:cs="Arial"/>
          <w:b/>
          <w:color w:val="002060"/>
          <w:sz w:val="24"/>
          <w:szCs w:val="22"/>
          <w:lang w:val="el-GR"/>
        </w:rPr>
      </w:pPr>
      <w:r>
        <w:rPr>
          <w:lang w:val="el-GR"/>
        </w:rPr>
        <w:br w:type="page"/>
      </w:r>
    </w:p>
    <w:p w:rsidR="00E10FFF" w:rsidRDefault="00E10FFF" w:rsidP="00E10FFF">
      <w:pPr>
        <w:pStyle w:val="2"/>
        <w:tabs>
          <w:tab w:val="clear" w:pos="567"/>
          <w:tab w:val="left" w:pos="0"/>
        </w:tabs>
        <w:spacing w:before="57" w:after="57"/>
        <w:ind w:left="0" w:firstLine="0"/>
        <w:rPr>
          <w:rFonts w:eastAsia="SimSun"/>
          <w:i/>
          <w:iCs/>
          <w:color w:val="5B9BD5"/>
          <w:lang w:val="el-GR"/>
        </w:rPr>
      </w:pPr>
      <w:bookmarkStart w:id="2" w:name="_Toc154558096"/>
      <w:r>
        <w:rPr>
          <w:lang w:val="el-GR"/>
        </w:rPr>
        <w:lastRenderedPageBreak/>
        <w:t xml:space="preserve">ΠΑΡΑΡΤΗΜΑ ΙΙ –  </w:t>
      </w:r>
      <w:r w:rsidRPr="00F77D45">
        <w:rPr>
          <w:lang w:val="el-GR"/>
        </w:rPr>
        <w:t>ΤΕΧΝΙΚΕΣ ΠΡΟΔΙΑΓΡΑΦΕΣ</w:t>
      </w:r>
      <w:bookmarkEnd w:id="2"/>
    </w:p>
    <w:p w:rsidR="00E10FFF" w:rsidRDefault="00E10FFF" w:rsidP="00E10FFF">
      <w:pPr>
        <w:suppressAutoHyphens w:val="0"/>
        <w:autoSpaceDE w:val="0"/>
        <w:spacing w:before="57" w:after="57"/>
        <w:rPr>
          <w:lang w:val="el-GR"/>
        </w:rPr>
      </w:pPr>
    </w:p>
    <w:p w:rsidR="00E10FFF" w:rsidRPr="00A8597D" w:rsidRDefault="00E10FFF" w:rsidP="00E10FF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E10FFF" w:rsidRPr="00A8597D" w:rsidTr="007E371B">
        <w:tc>
          <w:tcPr>
            <w:tcW w:w="846" w:type="dxa"/>
            <w:shd w:val="clear" w:color="auto" w:fill="E2EFD9"/>
            <w:vAlign w:val="center"/>
          </w:tcPr>
          <w:p w:rsidR="00E10FFF" w:rsidRPr="00A8597D" w:rsidRDefault="00E10FFF" w:rsidP="007E371B">
            <w:pPr>
              <w:spacing w:after="0"/>
              <w:jc w:val="center"/>
            </w:pPr>
            <w:r w:rsidRPr="00A8597D">
              <w:t>α/α</w:t>
            </w:r>
          </w:p>
        </w:tc>
        <w:tc>
          <w:tcPr>
            <w:tcW w:w="846" w:type="dxa"/>
            <w:shd w:val="clear" w:color="auto" w:fill="FFFFFF"/>
          </w:tcPr>
          <w:p w:rsidR="00E10FFF" w:rsidRPr="00A8597D" w:rsidRDefault="00E10FFF" w:rsidP="007E371B">
            <w:pPr>
              <w:spacing w:after="0"/>
              <w:jc w:val="center"/>
            </w:pPr>
            <w:r>
              <w:t>5</w:t>
            </w:r>
            <w:r w:rsidRPr="00A8597D">
              <w:t>.1</w:t>
            </w:r>
          </w:p>
        </w:tc>
        <w:tc>
          <w:tcPr>
            <w:tcW w:w="1705" w:type="dxa"/>
            <w:shd w:val="clear" w:color="auto" w:fill="E2EFD9"/>
            <w:vAlign w:val="center"/>
          </w:tcPr>
          <w:p w:rsidR="00E10FFF" w:rsidRPr="00A8597D" w:rsidRDefault="00E10FFF" w:rsidP="007E371B">
            <w:pPr>
              <w:spacing w:after="0"/>
            </w:pPr>
            <w:r w:rsidRPr="00A8597D">
              <w:t>ΠΕΡΙΓΡΑΦΗ ΕΙΔΟΥΣ</w:t>
            </w:r>
          </w:p>
        </w:tc>
        <w:tc>
          <w:tcPr>
            <w:tcW w:w="5670" w:type="dxa"/>
            <w:shd w:val="clear" w:color="auto" w:fill="auto"/>
          </w:tcPr>
          <w:p w:rsidR="00E10FFF" w:rsidRPr="00A8597D" w:rsidRDefault="00E10FFF" w:rsidP="007E371B">
            <w:pPr>
              <w:spacing w:after="0"/>
            </w:pPr>
            <w:r w:rsidRPr="00A8597D">
              <w:t>ΦΟΡΗΤΟΣ ΑΝΑΠΝΕΥΣΤΗΡΑΣ</w:t>
            </w:r>
          </w:p>
          <w:p w:rsidR="00E10FFF" w:rsidRPr="00A8597D" w:rsidRDefault="00E10FFF" w:rsidP="007E371B">
            <w:pPr>
              <w:spacing w:after="0"/>
            </w:pPr>
            <w:r w:rsidRPr="00A8597D">
              <w:t>ΤΕΜ. 3</w:t>
            </w:r>
          </w:p>
        </w:tc>
      </w:tr>
    </w:tbl>
    <w:p w:rsidR="00E10FFF" w:rsidRPr="00A8597D" w:rsidRDefault="00E10FFF" w:rsidP="00E10FF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A8597D" w:rsidTr="007E371B">
        <w:tc>
          <w:tcPr>
            <w:tcW w:w="9067" w:type="dxa"/>
            <w:shd w:val="clear" w:color="auto" w:fill="E2EFD9"/>
          </w:tcPr>
          <w:p w:rsidR="00E10FFF" w:rsidRPr="00A8597D" w:rsidRDefault="00E10FFF" w:rsidP="007E371B">
            <w:pPr>
              <w:spacing w:after="0"/>
            </w:pPr>
            <w:r w:rsidRPr="00A8597D">
              <w:t>ΤΕΧΝΙΚΕΣ ΠΡΟΔΙΑΓΡΑΦΕΣ ΕΙΔΟΥΣ</w:t>
            </w:r>
          </w:p>
        </w:tc>
      </w:tr>
    </w:tbl>
    <w:p w:rsidR="00E10FFF" w:rsidRPr="00A8597D" w:rsidRDefault="00E10FFF" w:rsidP="00E10FFF"/>
    <w:p w:rsidR="00E10FFF" w:rsidRPr="00F77D45" w:rsidRDefault="00E10FFF" w:rsidP="00F4001C">
      <w:pPr>
        <w:numPr>
          <w:ilvl w:val="0"/>
          <w:numId w:val="4"/>
        </w:numPr>
        <w:rPr>
          <w:lang w:val="el-GR"/>
        </w:rPr>
      </w:pPr>
      <w:r w:rsidRPr="00F77D45">
        <w:rPr>
          <w:lang w:val="el-GR"/>
        </w:rPr>
        <w:t xml:space="preserve">Ο υπό προμήθεια φορητός αναπνευστήρας θα πρέπει να είναι άριστης αντοχής. Να διαθέτει </w:t>
      </w:r>
      <w:r w:rsidRPr="00A8597D">
        <w:rPr>
          <w:lang w:val="en-US"/>
        </w:rPr>
        <w:t>CEmark</w:t>
      </w:r>
      <w:r w:rsidRPr="00F77D45">
        <w:rPr>
          <w:lang w:val="el-GR"/>
        </w:rPr>
        <w:t xml:space="preserve"> και να δύναται να χρησιμοποιηθεί σε μεταφορές με αεροπλάνο, ελικόπτερο και ασθενοφόρο. Να είναι πιστοποιημένος βάσει προτύπων </w:t>
      </w:r>
      <w:r w:rsidRPr="00A8597D">
        <w:rPr>
          <w:lang w:val="en-US"/>
        </w:rPr>
        <w:t>EN</w:t>
      </w:r>
      <w:r w:rsidRPr="00F77D45">
        <w:rPr>
          <w:lang w:val="el-GR"/>
        </w:rPr>
        <w:t xml:space="preserve"> 13718-1, </w:t>
      </w:r>
      <w:r w:rsidRPr="00A8597D">
        <w:rPr>
          <w:lang w:val="en-US"/>
        </w:rPr>
        <w:t>EN</w:t>
      </w:r>
      <w:r w:rsidRPr="00F77D45">
        <w:rPr>
          <w:lang w:val="el-GR"/>
        </w:rPr>
        <w:t xml:space="preserve"> 13718-2, </w:t>
      </w:r>
      <w:r w:rsidRPr="00A8597D">
        <w:rPr>
          <w:lang w:val="en-US"/>
        </w:rPr>
        <w:t>EN</w:t>
      </w:r>
      <w:r w:rsidRPr="00F77D45">
        <w:rPr>
          <w:lang w:val="el-GR"/>
        </w:rPr>
        <w:t xml:space="preserve"> 1789 και </w:t>
      </w:r>
      <w:r w:rsidRPr="00A8597D">
        <w:rPr>
          <w:lang w:val="en-US"/>
        </w:rPr>
        <w:t>RTCADO</w:t>
      </w:r>
      <w:r w:rsidRPr="00F77D45">
        <w:rPr>
          <w:lang w:val="el-GR"/>
        </w:rPr>
        <w:t xml:space="preserve"> -160 για την χρήση σε ασθενοφόρα και αεροδιακομιδές.</w:t>
      </w:r>
    </w:p>
    <w:p w:rsidR="00E10FFF" w:rsidRPr="00F77D45" w:rsidRDefault="00E10FFF" w:rsidP="00F4001C">
      <w:pPr>
        <w:numPr>
          <w:ilvl w:val="0"/>
          <w:numId w:val="4"/>
        </w:numPr>
        <w:rPr>
          <w:lang w:val="el-GR"/>
        </w:rPr>
      </w:pPr>
      <w:r w:rsidRPr="00F77D45">
        <w:rPr>
          <w:lang w:val="el-GR"/>
        </w:rPr>
        <w:t>Θα πρέπει να είναι  κατάλληλος για τον αερισμό ενηλίκων, παιδιών και νηπίων με αναπνεόμενο όγκο (</w:t>
      </w:r>
      <w:r w:rsidRPr="00A8597D">
        <w:rPr>
          <w:lang w:val="en-US"/>
        </w:rPr>
        <w:t>Vt</w:t>
      </w:r>
      <w:r w:rsidRPr="00F77D45">
        <w:rPr>
          <w:lang w:val="el-GR"/>
        </w:rPr>
        <w:t xml:space="preserve">) ›50 </w:t>
      </w:r>
      <w:r w:rsidRPr="00A8597D">
        <w:rPr>
          <w:lang w:val="en-US"/>
        </w:rPr>
        <w:t>ml</w:t>
      </w:r>
      <w:r w:rsidRPr="00F77D45">
        <w:rPr>
          <w:lang w:val="el-GR"/>
        </w:rPr>
        <w:t>.</w:t>
      </w:r>
    </w:p>
    <w:p w:rsidR="00E10FFF" w:rsidRPr="00F77D45" w:rsidRDefault="00E10FFF" w:rsidP="00F4001C">
      <w:pPr>
        <w:numPr>
          <w:ilvl w:val="0"/>
          <w:numId w:val="4"/>
        </w:numPr>
        <w:rPr>
          <w:lang w:val="el-GR"/>
        </w:rPr>
      </w:pPr>
      <w:r w:rsidRPr="00F77D45">
        <w:rPr>
          <w:lang w:val="el-GR"/>
        </w:rPr>
        <w:t xml:space="preserve">Να είναι μικρών διαστάσεων και βάρους (λιγότερο από 6 </w:t>
      </w:r>
      <w:r w:rsidRPr="00A8597D">
        <w:rPr>
          <w:lang w:val="en-US"/>
        </w:rPr>
        <w:t>kg</w:t>
      </w:r>
      <w:r w:rsidRPr="00F77D45">
        <w:rPr>
          <w:lang w:val="el-GR"/>
        </w:rPr>
        <w:t xml:space="preserve"> με την ενσωματωμένη μπαταρία), για εύκολη μεταφορά και να διαθέτει ασφαλούς – στερέωσης σε πλαίσιο φορείου ή κλίνης ασθενούς. Να δύναται να στηριχτεί με ειδικό σύστημα ακινητοποίησης του μέσα σε ασθενοφόρο ή ελικόπτερο, το οποίο να προσφερθεί προς επιλογή.</w:t>
      </w:r>
    </w:p>
    <w:p w:rsidR="00E10FFF" w:rsidRPr="00F77D45" w:rsidRDefault="00E10FFF" w:rsidP="00F4001C">
      <w:pPr>
        <w:numPr>
          <w:ilvl w:val="0"/>
          <w:numId w:val="4"/>
        </w:numPr>
        <w:rPr>
          <w:lang w:val="el-GR"/>
        </w:rPr>
      </w:pPr>
      <w:r w:rsidRPr="00F77D45">
        <w:rPr>
          <w:lang w:val="el-GR"/>
        </w:rPr>
        <w:t>Να είναι απλός και εύκολος στο χειρισμό. Προς τούτο, να διαθέτει έγχρωμα πεδία ρύθμισης που να ανταποκρίνονται σε βάρος ασθενούς.</w:t>
      </w:r>
    </w:p>
    <w:p w:rsidR="00E10FFF" w:rsidRPr="00F77D45" w:rsidRDefault="00E10FFF" w:rsidP="00F4001C">
      <w:pPr>
        <w:numPr>
          <w:ilvl w:val="0"/>
          <w:numId w:val="4"/>
        </w:numPr>
        <w:rPr>
          <w:lang w:val="el-GR"/>
        </w:rPr>
      </w:pPr>
      <w:r w:rsidRPr="00F77D45">
        <w:rPr>
          <w:lang w:val="el-GR"/>
        </w:rPr>
        <w:t>Να λειτουργεί σε δίκτυο πόλης 220</w:t>
      </w:r>
      <w:r w:rsidRPr="00A8597D">
        <w:rPr>
          <w:lang w:val="en-US"/>
        </w:rPr>
        <w:t>V</w:t>
      </w:r>
      <w:r w:rsidRPr="00F77D45">
        <w:rPr>
          <w:lang w:val="el-GR"/>
        </w:rPr>
        <w:t>/50</w:t>
      </w:r>
      <w:r w:rsidRPr="00A8597D">
        <w:rPr>
          <w:lang w:val="en-US"/>
        </w:rPr>
        <w:t>Hz</w:t>
      </w:r>
      <w:r w:rsidRPr="00F77D45">
        <w:rPr>
          <w:lang w:val="el-GR"/>
        </w:rPr>
        <w:t xml:space="preserve">, μέσω κατάλληλου μετασχηματιστή καθώς και να είναι εφοδιασμένος με ενσωματωμένη, επαναφορτιζόμενη μπαταρία που να προσδίδει αυτονομία τουλάχιστον τεσσάρων (4) ωρών. Να δύναται να τροφοδοτηθεί με τάση 12 και 24 </w:t>
      </w:r>
      <w:r w:rsidRPr="00A8597D">
        <w:rPr>
          <w:lang w:val="en-US"/>
        </w:rPr>
        <w:t>VDC</w:t>
      </w:r>
      <w:r w:rsidRPr="00F77D45">
        <w:rPr>
          <w:lang w:val="el-GR"/>
        </w:rPr>
        <w:t>, μέσω μετασχηματιστή, ο οποίος να προσφερθεί προς επιλογή.</w:t>
      </w:r>
    </w:p>
    <w:p w:rsidR="00E10FFF" w:rsidRPr="00F77D45" w:rsidRDefault="00E10FFF" w:rsidP="00F4001C">
      <w:pPr>
        <w:numPr>
          <w:ilvl w:val="0"/>
          <w:numId w:val="4"/>
        </w:numPr>
        <w:rPr>
          <w:lang w:val="el-GR"/>
        </w:rPr>
      </w:pPr>
      <w:r w:rsidRPr="00F77D45">
        <w:rPr>
          <w:lang w:val="el-GR"/>
        </w:rPr>
        <w:t>Ο αναπνευστήρας να οδηγείται με πεπιεσμένο αέριο, από το δίκτυο του Νοσοκομείου και από φιάλες.</w:t>
      </w:r>
    </w:p>
    <w:p w:rsidR="00E10FFF" w:rsidRPr="00F77D45" w:rsidRDefault="00E10FFF" w:rsidP="00F4001C">
      <w:pPr>
        <w:numPr>
          <w:ilvl w:val="0"/>
          <w:numId w:val="4"/>
        </w:numPr>
        <w:rPr>
          <w:lang w:val="el-GR"/>
        </w:rPr>
      </w:pPr>
      <w:r w:rsidRPr="00F77D45">
        <w:rPr>
          <w:lang w:val="el-GR"/>
        </w:rPr>
        <w:t>Όλες οι ρυθμίσεις για λόγους ασφαλείας και ευχρηστίας να γίνονται στον αναπνευστήρα μέσω ενσωματωμένων περιστροφικών ή κομβίων επαφής.</w:t>
      </w:r>
    </w:p>
    <w:p w:rsidR="00E10FFF" w:rsidRPr="00F77D45" w:rsidRDefault="00E10FFF" w:rsidP="00F4001C">
      <w:pPr>
        <w:numPr>
          <w:ilvl w:val="0"/>
          <w:numId w:val="4"/>
        </w:numPr>
        <w:rPr>
          <w:lang w:val="el-GR"/>
        </w:rPr>
      </w:pPr>
      <w:r w:rsidRPr="00F77D45">
        <w:rPr>
          <w:lang w:val="el-GR"/>
        </w:rPr>
        <w:t>Να εκτελεί τουλάχιστον τους παρακάτω τρόπους αερισμού:</w:t>
      </w:r>
    </w:p>
    <w:p w:rsidR="00E10FFF" w:rsidRPr="00F77D45" w:rsidRDefault="00E10FFF" w:rsidP="00E10FFF">
      <w:pPr>
        <w:ind w:left="720"/>
        <w:rPr>
          <w:lang w:val="el-GR"/>
        </w:rPr>
      </w:pPr>
      <w:r w:rsidRPr="00F77D45">
        <w:rPr>
          <w:lang w:val="el-GR"/>
        </w:rPr>
        <w:t>α) Υποχρεωτικό αερισμό ελεγχόμενου και ελεγχόμενο υποβοηθούμενου όγκου (</w:t>
      </w:r>
      <w:r w:rsidRPr="00A8597D">
        <w:rPr>
          <w:lang w:val="en-US"/>
        </w:rPr>
        <w:t>VC</w:t>
      </w:r>
      <w:r w:rsidRPr="00F77D45">
        <w:rPr>
          <w:lang w:val="el-GR"/>
        </w:rPr>
        <w:t>-</w:t>
      </w:r>
      <w:r w:rsidRPr="00A8597D">
        <w:rPr>
          <w:lang w:val="en-US"/>
        </w:rPr>
        <w:t>CMV</w:t>
      </w:r>
      <w:r w:rsidRPr="00F77D45">
        <w:rPr>
          <w:lang w:val="el-GR"/>
        </w:rPr>
        <w:t xml:space="preserve">, </w:t>
      </w:r>
      <w:r w:rsidRPr="00A8597D">
        <w:rPr>
          <w:lang w:val="en-US"/>
        </w:rPr>
        <w:t>VC</w:t>
      </w:r>
      <w:r w:rsidRPr="00F77D45">
        <w:rPr>
          <w:lang w:val="el-GR"/>
        </w:rPr>
        <w:t>-</w:t>
      </w:r>
      <w:r w:rsidRPr="00A8597D">
        <w:rPr>
          <w:lang w:val="en-US"/>
        </w:rPr>
        <w:t>AC</w:t>
      </w:r>
      <w:r w:rsidRPr="00F77D45">
        <w:rPr>
          <w:lang w:val="el-GR"/>
        </w:rPr>
        <w:t>)</w:t>
      </w:r>
    </w:p>
    <w:p w:rsidR="00E10FFF" w:rsidRPr="00F77D45" w:rsidRDefault="00E10FFF" w:rsidP="00E10FFF">
      <w:pPr>
        <w:ind w:left="720"/>
        <w:rPr>
          <w:lang w:val="el-GR"/>
        </w:rPr>
      </w:pPr>
      <w:r w:rsidRPr="00F77D45">
        <w:rPr>
          <w:lang w:val="el-GR"/>
        </w:rPr>
        <w:t>β) Συγχρονισμένο διαλείποντα υποχρεωτικό αερισμό με δυνατότητα υποστήριξης πίεσης (</w:t>
      </w:r>
      <w:r w:rsidRPr="00A8597D">
        <w:rPr>
          <w:lang w:val="en-US"/>
        </w:rPr>
        <w:t>VC</w:t>
      </w:r>
      <w:r w:rsidRPr="00F77D45">
        <w:rPr>
          <w:lang w:val="el-GR"/>
        </w:rPr>
        <w:t xml:space="preserve"> – </w:t>
      </w:r>
      <w:r w:rsidRPr="00A8597D">
        <w:rPr>
          <w:lang w:val="en-US"/>
        </w:rPr>
        <w:t>SIMV</w:t>
      </w:r>
      <w:r w:rsidRPr="00F77D45">
        <w:rPr>
          <w:lang w:val="el-GR"/>
        </w:rPr>
        <w:t>/</w:t>
      </w:r>
      <w:r w:rsidRPr="00A8597D">
        <w:rPr>
          <w:lang w:val="en-US"/>
        </w:rPr>
        <w:t>PS</w:t>
      </w:r>
      <w:r w:rsidRPr="00F77D45">
        <w:rPr>
          <w:lang w:val="el-GR"/>
        </w:rPr>
        <w:t>)</w:t>
      </w:r>
    </w:p>
    <w:p w:rsidR="00E10FFF" w:rsidRPr="00F77D45" w:rsidRDefault="00E10FFF" w:rsidP="00E10FFF">
      <w:pPr>
        <w:ind w:left="720"/>
        <w:rPr>
          <w:lang w:val="el-GR"/>
        </w:rPr>
      </w:pPr>
      <w:r w:rsidRPr="00F77D45">
        <w:rPr>
          <w:lang w:val="el-GR"/>
        </w:rPr>
        <w:t xml:space="preserve">γ) Αερισμό συνεχούς θετικής πίεσης </w:t>
      </w:r>
      <w:r w:rsidRPr="00A8597D">
        <w:rPr>
          <w:lang w:val="en-US"/>
        </w:rPr>
        <w:t>SPN</w:t>
      </w:r>
      <w:r w:rsidRPr="00F77D45">
        <w:rPr>
          <w:lang w:val="el-GR"/>
        </w:rPr>
        <w:t xml:space="preserve"> – </w:t>
      </w:r>
      <w:r w:rsidRPr="00A8597D">
        <w:rPr>
          <w:lang w:val="en-US"/>
        </w:rPr>
        <w:t>CPAP</w:t>
      </w:r>
      <w:r w:rsidRPr="00F77D45">
        <w:rPr>
          <w:lang w:val="el-GR"/>
        </w:rPr>
        <w:t xml:space="preserve"> με δυνατότητα υποστήριξης πίεσης</w:t>
      </w:r>
    </w:p>
    <w:p w:rsidR="00E10FFF" w:rsidRPr="00F77D45" w:rsidRDefault="00E10FFF" w:rsidP="00E10FFF">
      <w:pPr>
        <w:ind w:left="720"/>
        <w:rPr>
          <w:lang w:val="el-GR"/>
        </w:rPr>
      </w:pPr>
      <w:r w:rsidRPr="00F77D45">
        <w:rPr>
          <w:lang w:val="el-GR"/>
        </w:rPr>
        <w:t xml:space="preserve">δ) Αερισμό διφασικής πίεσης </w:t>
      </w:r>
      <w:r w:rsidRPr="00A8597D">
        <w:rPr>
          <w:lang w:val="en-US"/>
        </w:rPr>
        <w:t>PC</w:t>
      </w:r>
      <w:r w:rsidRPr="00F77D45">
        <w:rPr>
          <w:lang w:val="el-GR"/>
        </w:rPr>
        <w:t xml:space="preserve"> – </w:t>
      </w:r>
      <w:r w:rsidRPr="00A8597D">
        <w:rPr>
          <w:lang w:val="en-US"/>
        </w:rPr>
        <w:t>BIPAP</w:t>
      </w:r>
    </w:p>
    <w:p w:rsidR="00E10FFF" w:rsidRPr="00F77D45" w:rsidRDefault="00E10FFF" w:rsidP="00E10FFF">
      <w:pPr>
        <w:ind w:left="720"/>
        <w:rPr>
          <w:lang w:val="el-GR"/>
        </w:rPr>
      </w:pPr>
      <w:r w:rsidRPr="00F77D45">
        <w:rPr>
          <w:lang w:val="el-GR"/>
        </w:rPr>
        <w:t>ε) Μη Επεμβατικό Αερισμό (</w:t>
      </w:r>
      <w:r w:rsidRPr="00A8597D">
        <w:rPr>
          <w:lang w:val="en-US"/>
        </w:rPr>
        <w:t>NIV</w:t>
      </w:r>
      <w:r w:rsidRPr="00F77D45">
        <w:rPr>
          <w:lang w:val="el-GR"/>
        </w:rPr>
        <w:t>)</w:t>
      </w:r>
    </w:p>
    <w:p w:rsidR="00E10FFF" w:rsidRPr="00F77D45" w:rsidRDefault="00E10FFF" w:rsidP="00E10FFF">
      <w:pPr>
        <w:ind w:left="720"/>
        <w:rPr>
          <w:lang w:val="el-GR"/>
        </w:rPr>
      </w:pPr>
      <w:r w:rsidRPr="00F77D45">
        <w:rPr>
          <w:lang w:val="el-GR"/>
        </w:rPr>
        <w:t>στ) Αερισμό όγκου, με τη χαμηλότερη δυνατή πίεση</w:t>
      </w:r>
    </w:p>
    <w:p w:rsidR="00E10FFF" w:rsidRPr="00F77D45" w:rsidRDefault="00E10FFF" w:rsidP="00E10FFF">
      <w:pPr>
        <w:ind w:left="720"/>
        <w:rPr>
          <w:lang w:val="el-GR"/>
        </w:rPr>
      </w:pPr>
      <w:r w:rsidRPr="00F77D45">
        <w:rPr>
          <w:lang w:val="el-GR"/>
        </w:rPr>
        <w:t>ζ) Αερισμό άπνοιας</w:t>
      </w:r>
    </w:p>
    <w:p w:rsidR="00E10FFF" w:rsidRPr="00F77D45" w:rsidRDefault="00E10FFF" w:rsidP="00E10FFF">
      <w:pPr>
        <w:ind w:left="720"/>
        <w:rPr>
          <w:lang w:val="el-GR"/>
        </w:rPr>
      </w:pPr>
      <w:r w:rsidRPr="00F77D45">
        <w:rPr>
          <w:lang w:val="el-GR"/>
        </w:rPr>
        <w:t>Επιπλέον, να εκτελεί οξυγονοθεραπεία με πίεση κομβίου (100% Ο2).</w:t>
      </w:r>
    </w:p>
    <w:p w:rsidR="00E10FFF" w:rsidRPr="00F77D45" w:rsidRDefault="00E10FFF" w:rsidP="00F4001C">
      <w:pPr>
        <w:numPr>
          <w:ilvl w:val="0"/>
          <w:numId w:val="4"/>
        </w:numPr>
        <w:rPr>
          <w:lang w:val="el-GR"/>
        </w:rPr>
      </w:pPr>
      <w:r w:rsidRPr="00F77D45">
        <w:rPr>
          <w:lang w:val="el-GR"/>
        </w:rPr>
        <w:lastRenderedPageBreak/>
        <w:t>Να εκτελεί αερισμό ελεγχόμενου όγκου με την χαμηλότερη δυνατή πίεση κατά την οποία ο ασθενής μπορεί να αναπνέει ελεύθερα, για την προστασία του από βαρύτραυμα.</w:t>
      </w:r>
    </w:p>
    <w:p w:rsidR="00E10FFF" w:rsidRPr="00F77D45" w:rsidRDefault="00E10FFF" w:rsidP="00F4001C">
      <w:pPr>
        <w:numPr>
          <w:ilvl w:val="0"/>
          <w:numId w:val="4"/>
        </w:numPr>
        <w:rPr>
          <w:lang w:val="el-GR"/>
        </w:rPr>
      </w:pPr>
      <w:r w:rsidRPr="00F77D45">
        <w:rPr>
          <w:lang w:val="el-GR"/>
        </w:rPr>
        <w:t>Να προσφερθεί προς επιλογή η δυνατότητα μέτρηση της καπνογραφίας μέσω κυβέτας κύρια ροής (</w:t>
      </w:r>
      <w:r w:rsidRPr="00A8597D">
        <w:rPr>
          <w:lang w:val="en-US"/>
        </w:rPr>
        <w:t>mainstream</w:t>
      </w:r>
      <w:r w:rsidRPr="00F77D45">
        <w:rPr>
          <w:lang w:val="el-GR"/>
        </w:rPr>
        <w:t>).</w:t>
      </w:r>
    </w:p>
    <w:p w:rsidR="00E10FFF" w:rsidRPr="00F77D45" w:rsidRDefault="00E10FFF" w:rsidP="00F4001C">
      <w:pPr>
        <w:numPr>
          <w:ilvl w:val="0"/>
          <w:numId w:val="4"/>
        </w:numPr>
        <w:rPr>
          <w:lang w:val="el-GR"/>
        </w:rPr>
      </w:pPr>
      <w:r w:rsidRPr="00F77D45">
        <w:rPr>
          <w:lang w:val="el-GR"/>
        </w:rPr>
        <w:t>Να διαθέτει ρύθμιση των παρακάτω παραμέτρων:</w:t>
      </w:r>
    </w:p>
    <w:p w:rsidR="00E10FFF" w:rsidRPr="00F77D45" w:rsidRDefault="00E10FFF" w:rsidP="00F4001C">
      <w:pPr>
        <w:numPr>
          <w:ilvl w:val="0"/>
          <w:numId w:val="5"/>
        </w:numPr>
        <w:rPr>
          <w:lang w:val="el-GR"/>
        </w:rPr>
      </w:pPr>
      <w:r w:rsidRPr="00F77D45">
        <w:rPr>
          <w:lang w:val="el-GR"/>
        </w:rPr>
        <w:t>Του παρεχόμενου αναπνεόμενου όγκου (</w:t>
      </w:r>
      <w:r w:rsidRPr="00A8597D">
        <w:rPr>
          <w:lang w:val="en-US"/>
        </w:rPr>
        <w:t>TidalVolume</w:t>
      </w:r>
      <w:r w:rsidRPr="00F77D45">
        <w:rPr>
          <w:lang w:val="el-GR"/>
        </w:rPr>
        <w:t xml:space="preserve">): από τουλάχιστον 50 έως 2000 </w:t>
      </w:r>
      <w:r w:rsidRPr="00A8597D">
        <w:rPr>
          <w:lang w:val="en-US"/>
        </w:rPr>
        <w:t>ml</w:t>
      </w:r>
    </w:p>
    <w:p w:rsidR="00E10FFF" w:rsidRPr="00F77D45" w:rsidRDefault="00E10FFF" w:rsidP="00F4001C">
      <w:pPr>
        <w:numPr>
          <w:ilvl w:val="0"/>
          <w:numId w:val="5"/>
        </w:numPr>
        <w:rPr>
          <w:lang w:val="el-GR"/>
        </w:rPr>
      </w:pPr>
      <w:r w:rsidRPr="00F77D45">
        <w:rPr>
          <w:lang w:val="el-GR"/>
        </w:rPr>
        <w:t xml:space="preserve">Της συχνότητας αναπνοής ανά λεπτό: έως 60 </w:t>
      </w:r>
      <w:r w:rsidRPr="00A8597D">
        <w:rPr>
          <w:lang w:val="en-US"/>
        </w:rPr>
        <w:t>B</w:t>
      </w:r>
      <w:r w:rsidRPr="00F77D45">
        <w:rPr>
          <w:lang w:val="el-GR"/>
        </w:rPr>
        <w:t>/</w:t>
      </w:r>
      <w:r w:rsidRPr="00A8597D">
        <w:rPr>
          <w:lang w:val="en-US"/>
        </w:rPr>
        <w:t>min</w:t>
      </w:r>
      <w:r w:rsidRPr="00F77D45">
        <w:rPr>
          <w:lang w:val="el-GR"/>
        </w:rPr>
        <w:t xml:space="preserve"> τουλάχιστον</w:t>
      </w:r>
    </w:p>
    <w:p w:rsidR="00E10FFF" w:rsidRPr="00F77D45" w:rsidRDefault="00E10FFF" w:rsidP="00F4001C">
      <w:pPr>
        <w:numPr>
          <w:ilvl w:val="0"/>
          <w:numId w:val="5"/>
        </w:numPr>
        <w:rPr>
          <w:lang w:val="el-GR"/>
        </w:rPr>
      </w:pPr>
      <w:r w:rsidRPr="00F77D45">
        <w:rPr>
          <w:lang w:val="el-GR"/>
        </w:rPr>
        <w:t>Του λόγου εισπνοής/εκπνοής ασθενή (</w:t>
      </w:r>
      <w:r w:rsidRPr="00A8597D">
        <w:rPr>
          <w:lang w:val="en-US"/>
        </w:rPr>
        <w:t>I</w:t>
      </w:r>
      <w:r w:rsidRPr="00F77D45">
        <w:rPr>
          <w:lang w:val="el-GR"/>
        </w:rPr>
        <w:t>:Ε) από 1:4 έως 4:1 τουλάχιστον</w:t>
      </w:r>
    </w:p>
    <w:p w:rsidR="00E10FFF" w:rsidRPr="00A8597D" w:rsidRDefault="00E10FFF" w:rsidP="00F4001C">
      <w:pPr>
        <w:numPr>
          <w:ilvl w:val="0"/>
          <w:numId w:val="5"/>
        </w:numPr>
      </w:pPr>
      <w:r w:rsidRPr="00A8597D">
        <w:rPr>
          <w:lang w:val="en-US"/>
        </w:rPr>
        <w:t>PEE</w:t>
      </w:r>
      <w:r w:rsidRPr="00A8597D">
        <w:t xml:space="preserve">Ρ: 0-20 </w:t>
      </w:r>
      <w:r w:rsidRPr="00A8597D">
        <w:rPr>
          <w:lang w:val="en-US"/>
        </w:rPr>
        <w:t>mbar</w:t>
      </w:r>
      <w:r w:rsidRPr="00A8597D">
        <w:t>τουλάχιστον</w:t>
      </w:r>
    </w:p>
    <w:p w:rsidR="00E10FFF" w:rsidRPr="00F77D45" w:rsidRDefault="00E10FFF" w:rsidP="00F4001C">
      <w:pPr>
        <w:numPr>
          <w:ilvl w:val="0"/>
          <w:numId w:val="5"/>
        </w:numPr>
        <w:rPr>
          <w:lang w:val="el-GR"/>
        </w:rPr>
      </w:pPr>
      <w:r w:rsidRPr="00A8597D">
        <w:rPr>
          <w:lang w:val="en-US"/>
        </w:rPr>
        <w:t>Trigger</w:t>
      </w:r>
      <w:r w:rsidRPr="00F77D45">
        <w:rPr>
          <w:lang w:val="el-GR"/>
        </w:rPr>
        <w:t xml:space="preserve"> ροής (να αναφερθούν τα όρια ρύθμισης)</w:t>
      </w:r>
    </w:p>
    <w:p w:rsidR="00E10FFF" w:rsidRPr="00F77D45" w:rsidRDefault="00E10FFF" w:rsidP="00F4001C">
      <w:pPr>
        <w:numPr>
          <w:ilvl w:val="0"/>
          <w:numId w:val="5"/>
        </w:numPr>
        <w:rPr>
          <w:lang w:val="el-GR"/>
        </w:rPr>
      </w:pPr>
      <w:r w:rsidRPr="00F77D45">
        <w:rPr>
          <w:lang w:val="el-GR"/>
        </w:rPr>
        <w:t xml:space="preserve">Του μίγματος, σε αναλογία </w:t>
      </w:r>
      <w:r w:rsidRPr="00A8597D">
        <w:rPr>
          <w:lang w:val="en-US"/>
        </w:rPr>
        <w:t>O</w:t>
      </w:r>
      <w:r w:rsidRPr="00F77D45">
        <w:rPr>
          <w:lang w:val="el-GR"/>
        </w:rPr>
        <w:t>2-αέρα από 40% ή και λιγότερο, έως 100% με ενδιάμεσες ρυθμίσεις αναλογίας μίγματος</w:t>
      </w:r>
    </w:p>
    <w:p w:rsidR="00E10FFF" w:rsidRPr="00F77D45" w:rsidRDefault="00E10FFF" w:rsidP="00F4001C">
      <w:pPr>
        <w:numPr>
          <w:ilvl w:val="0"/>
          <w:numId w:val="5"/>
        </w:numPr>
        <w:rPr>
          <w:lang w:val="el-GR"/>
        </w:rPr>
      </w:pPr>
      <w:r w:rsidRPr="00F77D45">
        <w:rPr>
          <w:lang w:val="el-GR"/>
        </w:rPr>
        <w:t xml:space="preserve">Υποστήριξη πίεσης (εφόσον εφαρμόζεται): 0-25 </w:t>
      </w:r>
      <w:r w:rsidRPr="00A8597D">
        <w:rPr>
          <w:lang w:val="en-US"/>
        </w:rPr>
        <w:t>mbar</w:t>
      </w:r>
      <w:r w:rsidRPr="00F77D45">
        <w:rPr>
          <w:lang w:val="el-GR"/>
        </w:rPr>
        <w:t xml:space="preserve"> σε σχέση με την </w:t>
      </w:r>
      <w:r w:rsidRPr="00A8597D">
        <w:rPr>
          <w:lang w:val="en-US"/>
        </w:rPr>
        <w:t>PEEP</w:t>
      </w:r>
    </w:p>
    <w:p w:rsidR="00E10FFF" w:rsidRPr="00F77D45" w:rsidRDefault="00E10FFF" w:rsidP="00F4001C">
      <w:pPr>
        <w:numPr>
          <w:ilvl w:val="0"/>
          <w:numId w:val="4"/>
        </w:numPr>
        <w:rPr>
          <w:lang w:val="el-GR"/>
        </w:rPr>
      </w:pPr>
      <w:r w:rsidRPr="00F77D45">
        <w:rPr>
          <w:lang w:val="el-GR"/>
        </w:rPr>
        <w:t>Να διαθέτει τουλάχιστον τους παρακάτω οπτικοακουστικούς συναγερμούς (</w:t>
      </w:r>
      <w:r w:rsidRPr="00A8597D">
        <w:rPr>
          <w:lang w:val="en-US"/>
        </w:rPr>
        <w:t>alarm</w:t>
      </w:r>
      <w:r w:rsidRPr="00F77D45">
        <w:rPr>
          <w:lang w:val="el-GR"/>
        </w:rPr>
        <w:t>) για:</w:t>
      </w:r>
    </w:p>
    <w:p w:rsidR="00E10FFF" w:rsidRPr="00F77D45" w:rsidRDefault="00E10FFF" w:rsidP="00F4001C">
      <w:pPr>
        <w:numPr>
          <w:ilvl w:val="0"/>
          <w:numId w:val="5"/>
        </w:numPr>
        <w:rPr>
          <w:lang w:val="el-GR"/>
        </w:rPr>
      </w:pPr>
      <w:r w:rsidRPr="00F77D45">
        <w:rPr>
          <w:lang w:val="el-GR"/>
        </w:rPr>
        <w:t>Πτώση πίεσης αερίου τροφοδοσίας (Ο2)</w:t>
      </w:r>
    </w:p>
    <w:p w:rsidR="00E10FFF" w:rsidRPr="00A8597D" w:rsidRDefault="00E10FFF" w:rsidP="00F4001C">
      <w:pPr>
        <w:numPr>
          <w:ilvl w:val="0"/>
          <w:numId w:val="5"/>
        </w:numPr>
      </w:pPr>
      <w:r w:rsidRPr="00A8597D">
        <w:t>Υψηλής /Χαμηλής πίεσηςστους αεραγωγούς</w:t>
      </w:r>
    </w:p>
    <w:p w:rsidR="00E10FFF" w:rsidRPr="00A8597D" w:rsidRDefault="00E10FFF" w:rsidP="00F4001C">
      <w:pPr>
        <w:numPr>
          <w:ilvl w:val="0"/>
          <w:numId w:val="5"/>
        </w:numPr>
      </w:pPr>
      <w:r w:rsidRPr="00A8597D">
        <w:t>Υψηλής</w:t>
      </w:r>
      <w:r>
        <w:rPr>
          <w:lang w:val="el-GR"/>
        </w:rPr>
        <w:t xml:space="preserve"> </w:t>
      </w:r>
      <w:r w:rsidRPr="00A8597D">
        <w:t>συχνότητας αερισμού</w:t>
      </w:r>
    </w:p>
    <w:p w:rsidR="00E10FFF" w:rsidRPr="00A8597D" w:rsidRDefault="00E10FFF" w:rsidP="00F4001C">
      <w:pPr>
        <w:numPr>
          <w:ilvl w:val="0"/>
          <w:numId w:val="5"/>
        </w:numPr>
      </w:pPr>
      <w:r w:rsidRPr="00A8597D">
        <w:t>Άπνοιας</w:t>
      </w:r>
    </w:p>
    <w:p w:rsidR="00E10FFF" w:rsidRPr="00A8597D" w:rsidRDefault="00E10FFF" w:rsidP="00F4001C">
      <w:pPr>
        <w:numPr>
          <w:ilvl w:val="0"/>
          <w:numId w:val="5"/>
        </w:numPr>
      </w:pPr>
      <w:r w:rsidRPr="00A8597D">
        <w:t>Διαρροή</w:t>
      </w:r>
    </w:p>
    <w:p w:rsidR="00E10FFF" w:rsidRPr="00A8597D" w:rsidRDefault="00E10FFF" w:rsidP="00F4001C">
      <w:pPr>
        <w:numPr>
          <w:ilvl w:val="0"/>
          <w:numId w:val="5"/>
        </w:numPr>
      </w:pPr>
      <w:r w:rsidRPr="00A8597D">
        <w:t>Χαμηλό επίπεδοι μπαταρίας</w:t>
      </w:r>
    </w:p>
    <w:p w:rsidR="00E10FFF" w:rsidRPr="00F77D45" w:rsidRDefault="00E10FFF" w:rsidP="00E10FFF">
      <w:pPr>
        <w:ind w:left="720"/>
        <w:rPr>
          <w:lang w:val="el-GR"/>
        </w:rPr>
      </w:pPr>
      <w:r w:rsidRPr="00F77D45">
        <w:rPr>
          <w:lang w:val="el-GR"/>
        </w:rPr>
        <w:t>Να υπάρχει η δυνατότητα παύσης του ακουστικού συναγερμού για μικρό χρονικό διάστημα, ενώ παράλληλα να διατηρείται ο οπτικός συναγερμός από την αντίστοιχη λυχνία.</w:t>
      </w:r>
    </w:p>
    <w:p w:rsidR="00E10FFF" w:rsidRPr="00A8597D" w:rsidRDefault="00E10FFF" w:rsidP="00F4001C">
      <w:pPr>
        <w:numPr>
          <w:ilvl w:val="0"/>
          <w:numId w:val="4"/>
        </w:numPr>
      </w:pPr>
      <w:r w:rsidRPr="00F77D45">
        <w:rPr>
          <w:lang w:val="el-GR"/>
        </w:rPr>
        <w:t xml:space="preserve">Να διαθέτει φωτιζόμενη, ευανάγνωστη οθόνη με ψηφιακές ενδείξεις όλων των μετρούμενων παραμέτρων (πίεσης αεραγωγών, όγκος ανά αναπνοή, συχνότητα αναπνοών, όγκος ανά λεπτό κ.α.), την κατανάλωση του αερίου, καθώς και μηνύματα βοήθειας προς τον χειριστή (χαμηλή στάθμη φόρτισης μπαταρίας, κ.α.) για τη διευκόλυνσή του, στην Ελληνική γλώσσα. </w:t>
      </w:r>
      <w:r w:rsidRPr="00A8597D">
        <w:t>Να διαθέτει οπωσδήποτε διαγράμματα ροής, πίεσης.</w:t>
      </w:r>
    </w:p>
    <w:p w:rsidR="00E10FFF" w:rsidRPr="00F77D45" w:rsidRDefault="00E10FFF" w:rsidP="00F4001C">
      <w:pPr>
        <w:numPr>
          <w:ilvl w:val="0"/>
          <w:numId w:val="4"/>
        </w:numPr>
        <w:rPr>
          <w:lang w:val="el-GR"/>
        </w:rPr>
      </w:pPr>
      <w:r w:rsidRPr="00F77D45">
        <w:rPr>
          <w:lang w:val="el-GR"/>
        </w:rPr>
        <w:t>Να διαθέτει πλήκτρο για παράταση της εισπνοής (</w:t>
      </w:r>
      <w:r w:rsidRPr="00A8597D">
        <w:rPr>
          <w:lang w:val="en-US"/>
        </w:rPr>
        <w:t>inspirationhold</w:t>
      </w:r>
      <w:r w:rsidRPr="00F77D45">
        <w:rPr>
          <w:lang w:val="el-GR"/>
        </w:rPr>
        <w:t>).</w:t>
      </w:r>
    </w:p>
    <w:p w:rsidR="00E10FFF" w:rsidRPr="00F77D45" w:rsidRDefault="00E10FFF" w:rsidP="00F4001C">
      <w:pPr>
        <w:numPr>
          <w:ilvl w:val="0"/>
          <w:numId w:val="4"/>
        </w:numPr>
        <w:rPr>
          <w:lang w:val="el-GR"/>
        </w:rPr>
      </w:pPr>
      <w:r w:rsidRPr="00F77D45">
        <w:rPr>
          <w:lang w:val="el-GR"/>
        </w:rPr>
        <w:t>Ο αναπνευστήρας να συνοδεύεται από τα παρακάτω εξαρτήματα, έτοιμος για άμεση χρήση:</w:t>
      </w:r>
    </w:p>
    <w:p w:rsidR="00E10FFF" w:rsidRPr="00F77D45" w:rsidRDefault="00E10FFF" w:rsidP="00F4001C">
      <w:pPr>
        <w:numPr>
          <w:ilvl w:val="0"/>
          <w:numId w:val="5"/>
        </w:numPr>
        <w:rPr>
          <w:lang w:val="el-GR"/>
        </w:rPr>
      </w:pPr>
      <w:r w:rsidRPr="00F77D45">
        <w:rPr>
          <w:lang w:val="el-GR"/>
        </w:rPr>
        <w:t>Ένα (1) κύκλωμα ασθενούς, πολλαπλών χρήσεων με βαλβίδες εκπνοής ενηλίκων.</w:t>
      </w:r>
    </w:p>
    <w:p w:rsidR="00E10FFF" w:rsidRPr="00F77D45" w:rsidRDefault="00E10FFF" w:rsidP="00F4001C">
      <w:pPr>
        <w:numPr>
          <w:ilvl w:val="0"/>
          <w:numId w:val="5"/>
        </w:numPr>
        <w:rPr>
          <w:lang w:val="el-GR"/>
        </w:rPr>
      </w:pPr>
      <w:r w:rsidRPr="00F77D45">
        <w:rPr>
          <w:lang w:val="el-GR"/>
        </w:rPr>
        <w:t>Σωλήνα τροφοδοσίας για τη σύνδεση του αναπνευστήρα με δίκτυο αερίων ή φιάλη Ο2.</w:t>
      </w:r>
    </w:p>
    <w:p w:rsidR="00E10FFF" w:rsidRPr="00F77D45" w:rsidRDefault="00E10FFF" w:rsidP="00F4001C">
      <w:pPr>
        <w:numPr>
          <w:ilvl w:val="0"/>
          <w:numId w:val="5"/>
        </w:numPr>
        <w:rPr>
          <w:lang w:val="el-GR"/>
        </w:rPr>
      </w:pPr>
      <w:r w:rsidRPr="00F77D45">
        <w:rPr>
          <w:lang w:val="el-GR"/>
        </w:rPr>
        <w:t>Διάταξη στήριξης του αναπνευστήρα σε ράγα φορείου ή κλίνης.</w:t>
      </w:r>
    </w:p>
    <w:p w:rsidR="00E10FFF" w:rsidRPr="00F77D45" w:rsidRDefault="00E10FFF" w:rsidP="00F4001C">
      <w:pPr>
        <w:numPr>
          <w:ilvl w:val="0"/>
          <w:numId w:val="5"/>
        </w:numPr>
        <w:rPr>
          <w:lang w:val="el-GR"/>
        </w:rPr>
      </w:pPr>
      <w:r w:rsidRPr="00F77D45">
        <w:rPr>
          <w:lang w:val="el-GR"/>
        </w:rPr>
        <w:t>Καλώδιο τροφοδοσίας ρεύματος και επαναφορτιζόμενη μπαταρία.</w:t>
      </w:r>
    </w:p>
    <w:p w:rsidR="00E10FFF" w:rsidRPr="00F77D45" w:rsidRDefault="00E10FFF" w:rsidP="00F4001C">
      <w:pPr>
        <w:numPr>
          <w:ilvl w:val="0"/>
          <w:numId w:val="4"/>
        </w:numPr>
        <w:rPr>
          <w:lang w:val="el-GR"/>
        </w:rPr>
      </w:pPr>
      <w:r w:rsidRPr="00F77D45">
        <w:rPr>
          <w:lang w:val="el-GR"/>
        </w:rPr>
        <w:t>Όλα τα τμήματα του αναπνευστήρα που έρχονται σε επαφή με τον ασθενή, να μπορούν να αποστειρωθούν σε κλίβανο έως και 134◦</w:t>
      </w:r>
      <w:r w:rsidRPr="00A8597D">
        <w:rPr>
          <w:lang w:val="en-US"/>
        </w:rPr>
        <w:t>C</w:t>
      </w:r>
    </w:p>
    <w:p w:rsidR="00E10FFF" w:rsidRPr="00F77D45" w:rsidRDefault="00E10FFF" w:rsidP="00F4001C">
      <w:pPr>
        <w:numPr>
          <w:ilvl w:val="0"/>
          <w:numId w:val="4"/>
        </w:numPr>
        <w:rPr>
          <w:lang w:val="el-GR"/>
        </w:rPr>
      </w:pPr>
      <w:r w:rsidRPr="00F77D45">
        <w:rPr>
          <w:lang w:val="el-GR"/>
        </w:rPr>
        <w:lastRenderedPageBreak/>
        <w:t>Να πληροί τις κάτωθι απαιτήσεις:</w:t>
      </w:r>
    </w:p>
    <w:p w:rsidR="00E10FFF" w:rsidRPr="00F77D45" w:rsidRDefault="00E10FFF" w:rsidP="00F4001C">
      <w:pPr>
        <w:numPr>
          <w:ilvl w:val="0"/>
          <w:numId w:val="5"/>
        </w:numPr>
        <w:rPr>
          <w:lang w:val="el-GR"/>
        </w:rPr>
      </w:pPr>
      <w:r w:rsidRPr="00F77D45">
        <w:rPr>
          <w:lang w:val="el-GR"/>
        </w:rPr>
        <w:t>Υψηλή μηχανική αντοχή σε κραδασμούς.</w:t>
      </w:r>
    </w:p>
    <w:p w:rsidR="00E10FFF" w:rsidRPr="00F77D45" w:rsidRDefault="00E10FFF" w:rsidP="00F4001C">
      <w:pPr>
        <w:numPr>
          <w:ilvl w:val="0"/>
          <w:numId w:val="5"/>
        </w:numPr>
        <w:rPr>
          <w:lang w:val="el-GR"/>
        </w:rPr>
      </w:pPr>
      <w:r w:rsidRPr="00F77D45">
        <w:rPr>
          <w:lang w:val="el-GR"/>
        </w:rPr>
        <w:t xml:space="preserve">Προστασία από το νερό σε βαθμό </w:t>
      </w:r>
      <w:r w:rsidRPr="00A8597D">
        <w:rPr>
          <w:lang w:val="en-US"/>
        </w:rPr>
        <w:t>IPX</w:t>
      </w:r>
      <w:r w:rsidRPr="00F77D45">
        <w:rPr>
          <w:lang w:val="el-GR"/>
        </w:rPr>
        <w:t>4 τουλάχιστον.</w:t>
      </w:r>
    </w:p>
    <w:p w:rsidR="00E10FFF" w:rsidRPr="00F77D45" w:rsidRDefault="00E10FFF" w:rsidP="00F4001C">
      <w:pPr>
        <w:numPr>
          <w:ilvl w:val="0"/>
          <w:numId w:val="5"/>
        </w:numPr>
        <w:rPr>
          <w:lang w:val="el-GR"/>
        </w:rPr>
      </w:pPr>
      <w:r w:rsidRPr="00F77D45">
        <w:rPr>
          <w:lang w:val="el-GR"/>
        </w:rPr>
        <w:t>Λειτουργία σε περιβάλλον σχετικής υγρασίας έως 95% τουλάχιστον και θερμοκρασίας τουλάχιστον από -10◦</w:t>
      </w:r>
      <w:r w:rsidRPr="00A8597D">
        <w:rPr>
          <w:lang w:val="en-US"/>
        </w:rPr>
        <w:t>C</w:t>
      </w:r>
      <w:r w:rsidRPr="00F77D45">
        <w:rPr>
          <w:lang w:val="el-GR"/>
        </w:rPr>
        <w:t xml:space="preserve"> έως 45◦</w:t>
      </w:r>
      <w:r w:rsidRPr="00A8597D">
        <w:rPr>
          <w:lang w:val="en-US"/>
        </w:rPr>
        <w:t>C</w:t>
      </w:r>
      <w:r w:rsidRPr="00F77D45">
        <w:rPr>
          <w:lang w:val="el-GR"/>
        </w:rPr>
        <w:t>.</w:t>
      </w:r>
    </w:p>
    <w:p w:rsidR="00E10FFF" w:rsidRPr="00F77D45" w:rsidRDefault="00E10FFF" w:rsidP="00F4001C">
      <w:pPr>
        <w:numPr>
          <w:ilvl w:val="0"/>
          <w:numId w:val="5"/>
        </w:numPr>
        <w:rPr>
          <w:lang w:val="el-GR"/>
        </w:rPr>
      </w:pPr>
      <w:r w:rsidRPr="00F77D45">
        <w:rPr>
          <w:lang w:val="el-GR"/>
        </w:rPr>
        <w:t>Να είναι πιστοποιημένα κατάλληλος τόσο για ενδονοσοκομειακή χρήση, όσο για διακομιδές με ασθενοφόρο καθώς επίσης και αεροδιακομιδές (αεροπλάνο και ελικόπτερο).</w:t>
      </w:r>
    </w:p>
    <w:p w:rsidR="00E10FFF" w:rsidRPr="00F77D45" w:rsidRDefault="00E10FFF" w:rsidP="00E10FFF">
      <w:pPr>
        <w:ind w:left="1080"/>
        <w:rPr>
          <w:lang w:val="el-GR"/>
        </w:rPr>
      </w:pPr>
      <w:r w:rsidRPr="00F77D45">
        <w:rPr>
          <w:lang w:val="el-GR"/>
        </w:rPr>
        <w:t>Θα πρέπει οπωσδήποτε:</w:t>
      </w:r>
    </w:p>
    <w:p w:rsidR="00E10FFF" w:rsidRPr="00F77D45" w:rsidRDefault="00E10FFF" w:rsidP="00E10FFF">
      <w:pPr>
        <w:rPr>
          <w:lang w:val="el-GR"/>
        </w:rPr>
      </w:pPr>
      <w:r w:rsidRPr="00F77D45">
        <w:rPr>
          <w:lang w:val="el-GR"/>
        </w:rPr>
        <w:t>Η συσκευή να προσφέρεται με όλα τα απαραίτητα καλώδια σύνδεσης και λοιπά εξαρτήματα έτσι ώστε να είναι έτοιμη προς χρήση χωρίς να απαιτείται η αγορά επιπλέον εξαρτημάτων.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A8597D" w:rsidTr="007E371B">
        <w:trPr>
          <w:trHeight w:val="271"/>
        </w:trPr>
        <w:tc>
          <w:tcPr>
            <w:tcW w:w="9067" w:type="dxa"/>
            <w:shd w:val="clear" w:color="auto" w:fill="E2EFD9"/>
          </w:tcPr>
          <w:p w:rsidR="00E10FFF" w:rsidRPr="00A8597D" w:rsidRDefault="00E10FFF" w:rsidP="007E371B">
            <w:pPr>
              <w:spacing w:after="0"/>
            </w:pPr>
            <w:r w:rsidRPr="00A8597D">
              <w:t>ΕΙΔΙΚΟΙ ΟΡΟΙ</w:t>
            </w:r>
          </w:p>
        </w:tc>
      </w:tr>
    </w:tbl>
    <w:p w:rsidR="00E10FFF" w:rsidRPr="00A8597D" w:rsidRDefault="00E10FFF" w:rsidP="00E10FFF"/>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E10FFF" w:rsidRPr="00A8597D" w:rsidTr="007E371B">
        <w:trPr>
          <w:trHeight w:val="371"/>
        </w:trPr>
        <w:tc>
          <w:tcPr>
            <w:tcW w:w="596" w:type="dxa"/>
            <w:shd w:val="clear" w:color="auto" w:fill="auto"/>
            <w:vAlign w:val="center"/>
            <w:hideMark/>
          </w:tcPr>
          <w:p w:rsidR="00E10FFF" w:rsidRPr="00A8597D" w:rsidRDefault="00E10FFF" w:rsidP="007E371B">
            <w:pPr>
              <w:jc w:val="center"/>
              <w:rPr>
                <w:lang w:eastAsia="el-GR"/>
              </w:rPr>
            </w:pPr>
          </w:p>
        </w:tc>
        <w:tc>
          <w:tcPr>
            <w:tcW w:w="9469" w:type="dxa"/>
            <w:shd w:val="clear" w:color="auto" w:fill="auto"/>
            <w:hideMark/>
          </w:tcPr>
          <w:p w:rsidR="00E10FFF" w:rsidRPr="00A8597D" w:rsidRDefault="00E10FFF" w:rsidP="007E371B">
            <w:pPr>
              <w:rPr>
                <w:b/>
                <w:bCs/>
                <w:lang w:eastAsia="el-GR"/>
              </w:rPr>
            </w:pPr>
            <w:r w:rsidRPr="00A8597D">
              <w:rPr>
                <w:b/>
                <w:bCs/>
                <w:lang w:eastAsia="el-GR"/>
              </w:rPr>
              <w:t>ΠΕΡΙΓΡΑΦΗ ΕΙΔΙΚΩΝ ΟΡΩΝ</w:t>
            </w:r>
          </w:p>
        </w:tc>
      </w:tr>
      <w:tr w:rsidR="00E10FFF" w:rsidRPr="00435E45" w:rsidTr="007E371B">
        <w:trPr>
          <w:trHeight w:val="405"/>
        </w:trPr>
        <w:tc>
          <w:tcPr>
            <w:tcW w:w="596" w:type="dxa"/>
            <w:shd w:val="clear" w:color="auto" w:fill="auto"/>
            <w:vAlign w:val="center"/>
          </w:tcPr>
          <w:p w:rsidR="00E10FFF" w:rsidRPr="00A8597D" w:rsidRDefault="00E10FFF" w:rsidP="007E371B">
            <w:pPr>
              <w:jc w:val="center"/>
              <w:rPr>
                <w:b/>
                <w:bCs/>
                <w:lang w:eastAsia="el-GR"/>
              </w:rPr>
            </w:pPr>
          </w:p>
        </w:tc>
        <w:tc>
          <w:tcPr>
            <w:tcW w:w="9469" w:type="dxa"/>
            <w:shd w:val="clear" w:color="auto" w:fill="auto"/>
          </w:tcPr>
          <w:p w:rsidR="00E10FFF" w:rsidRPr="00F77D45" w:rsidRDefault="00E10FFF" w:rsidP="007E371B">
            <w:pPr>
              <w:rPr>
                <w:b/>
                <w:bCs/>
                <w:lang w:val="el-GR" w:eastAsia="el-GR"/>
              </w:rPr>
            </w:pPr>
            <w:r w:rsidRPr="00F77D45">
              <w:rPr>
                <w:b/>
                <w:bCs/>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F77D45">
              <w:rPr>
                <w:b/>
                <w:bCs/>
                <w:u w:val="single"/>
                <w:lang w:val="el-GR" w:eastAsia="el-GR"/>
              </w:rPr>
              <w:t>υπερισχύουν οι όροι των τεχνικών προδιαγραφών</w:t>
            </w:r>
            <w:r w:rsidRPr="00F77D45">
              <w:rPr>
                <w:b/>
                <w:bCs/>
                <w:lang w:val="el-GR" w:eastAsia="el-GR"/>
              </w:rPr>
              <w:t>.</w:t>
            </w:r>
          </w:p>
        </w:tc>
      </w:tr>
      <w:tr w:rsidR="00E10FFF" w:rsidRPr="00A8597D" w:rsidTr="007E371B">
        <w:trPr>
          <w:trHeight w:val="405"/>
        </w:trPr>
        <w:tc>
          <w:tcPr>
            <w:tcW w:w="596" w:type="dxa"/>
            <w:shd w:val="clear" w:color="auto" w:fill="auto"/>
            <w:vAlign w:val="center"/>
            <w:hideMark/>
          </w:tcPr>
          <w:p w:rsidR="00E10FFF" w:rsidRPr="00A8597D" w:rsidRDefault="00E10FFF" w:rsidP="007E371B">
            <w:pPr>
              <w:rPr>
                <w:b/>
                <w:bCs/>
                <w:lang w:eastAsia="el-GR"/>
              </w:rPr>
            </w:pPr>
            <w:r w:rsidRPr="00A8597D">
              <w:rPr>
                <w:b/>
                <w:bCs/>
                <w:lang w:eastAsia="el-GR"/>
              </w:rPr>
              <w:t>A.</w:t>
            </w:r>
          </w:p>
        </w:tc>
        <w:tc>
          <w:tcPr>
            <w:tcW w:w="9469" w:type="dxa"/>
            <w:shd w:val="clear" w:color="auto" w:fill="auto"/>
            <w:hideMark/>
          </w:tcPr>
          <w:p w:rsidR="00E10FFF" w:rsidRPr="00A8597D" w:rsidRDefault="00E10FFF" w:rsidP="007E371B">
            <w:pPr>
              <w:rPr>
                <w:b/>
                <w:bCs/>
                <w:lang w:eastAsia="el-GR"/>
              </w:rPr>
            </w:pPr>
            <w:r w:rsidRPr="00A8597D">
              <w:rPr>
                <w:b/>
                <w:bCs/>
                <w:lang w:eastAsia="el-GR"/>
              </w:rPr>
              <w:t>Prospectus και Βεβαιώσεις</w:t>
            </w:r>
          </w:p>
        </w:tc>
      </w:tr>
      <w:tr w:rsidR="00E10FFF" w:rsidRPr="00435E45" w:rsidTr="007E371B">
        <w:trPr>
          <w:trHeight w:val="1412"/>
        </w:trPr>
        <w:tc>
          <w:tcPr>
            <w:tcW w:w="596" w:type="dxa"/>
            <w:shd w:val="clear" w:color="auto" w:fill="auto"/>
            <w:vAlign w:val="center"/>
            <w:hideMark/>
          </w:tcPr>
          <w:p w:rsidR="00E10FFF" w:rsidRPr="00A8597D" w:rsidRDefault="00E10FFF" w:rsidP="00F4001C">
            <w:pPr>
              <w:numPr>
                <w:ilvl w:val="0"/>
                <w:numId w:val="7"/>
              </w:numPr>
              <w:contextualSpacing/>
              <w:rPr>
                <w:lang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Τα κατατιθέμενα </w:t>
            </w:r>
            <w:r w:rsidRPr="00A8597D">
              <w:rPr>
                <w:lang w:eastAsia="el-GR"/>
              </w:rPr>
              <w:t>Prospectus</w:t>
            </w:r>
            <w:r w:rsidRPr="00F77D45">
              <w:rPr>
                <w:lang w:val="el-GR"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A8597D">
              <w:rPr>
                <w:lang w:eastAsia="el-GR"/>
              </w:rPr>
              <w:t>Prospectus</w:t>
            </w:r>
            <w:r w:rsidRPr="00F77D45">
              <w:rPr>
                <w:lang w:val="el-GR"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10FFF" w:rsidRPr="00A8597D" w:rsidTr="007E371B">
        <w:trPr>
          <w:trHeight w:val="255"/>
        </w:trPr>
        <w:tc>
          <w:tcPr>
            <w:tcW w:w="596" w:type="dxa"/>
            <w:shd w:val="clear" w:color="auto" w:fill="auto"/>
            <w:vAlign w:val="center"/>
            <w:hideMark/>
          </w:tcPr>
          <w:p w:rsidR="00E10FFF" w:rsidRPr="00A8597D" w:rsidRDefault="00E10FFF" w:rsidP="007E371B">
            <w:pPr>
              <w:rPr>
                <w:b/>
                <w:bCs/>
                <w:lang w:eastAsia="el-GR"/>
              </w:rPr>
            </w:pPr>
            <w:r w:rsidRPr="00A8597D">
              <w:rPr>
                <w:b/>
                <w:bCs/>
                <w:lang w:eastAsia="el-GR"/>
              </w:rPr>
              <w:t>B.</w:t>
            </w:r>
          </w:p>
        </w:tc>
        <w:tc>
          <w:tcPr>
            <w:tcW w:w="9469" w:type="dxa"/>
            <w:shd w:val="clear" w:color="auto" w:fill="auto"/>
            <w:hideMark/>
          </w:tcPr>
          <w:p w:rsidR="00E10FFF" w:rsidRPr="00A8597D" w:rsidRDefault="00E10FFF" w:rsidP="007E371B">
            <w:pPr>
              <w:rPr>
                <w:b/>
                <w:bCs/>
                <w:lang w:eastAsia="el-GR"/>
              </w:rPr>
            </w:pPr>
            <w:r w:rsidRPr="00A8597D">
              <w:rPr>
                <w:b/>
                <w:bCs/>
                <w:lang w:eastAsia="el-GR"/>
              </w:rPr>
              <w:t>Υποστήριξη και ανταλλακτικά</w:t>
            </w:r>
          </w:p>
        </w:tc>
      </w:tr>
      <w:tr w:rsidR="00E10FFF" w:rsidRPr="00435E45" w:rsidTr="007E371B">
        <w:trPr>
          <w:trHeight w:val="132"/>
        </w:trPr>
        <w:tc>
          <w:tcPr>
            <w:tcW w:w="596" w:type="dxa"/>
            <w:shd w:val="clear" w:color="auto" w:fill="auto"/>
            <w:vAlign w:val="center"/>
            <w:hideMark/>
          </w:tcPr>
          <w:p w:rsidR="00E10FFF" w:rsidRPr="00A8597D" w:rsidRDefault="00E10FFF" w:rsidP="00F4001C">
            <w:pPr>
              <w:numPr>
                <w:ilvl w:val="0"/>
                <w:numId w:val="6"/>
              </w:numPr>
              <w:contextualSpacing/>
              <w:rPr>
                <w:lang w:val="en-US" w:eastAsia="el-GR"/>
              </w:rPr>
            </w:pPr>
          </w:p>
        </w:tc>
        <w:tc>
          <w:tcPr>
            <w:tcW w:w="9469" w:type="dxa"/>
            <w:shd w:val="clear" w:color="auto" w:fill="auto"/>
            <w:hideMark/>
          </w:tcPr>
          <w:p w:rsidR="00E10FFF" w:rsidRPr="00F77D45" w:rsidRDefault="00E10FFF" w:rsidP="007E371B">
            <w:pPr>
              <w:rPr>
                <w:lang w:val="el-GR" w:eastAsia="el-GR"/>
              </w:rPr>
            </w:pPr>
            <w:r w:rsidRPr="00A8597D">
              <w:rPr>
                <w:lang w:val="en-US" w:eastAsia="el-GR"/>
              </w:rPr>
              <w:t>N</w:t>
            </w:r>
            <w:r w:rsidRPr="00F77D45">
              <w:rPr>
                <w:lang w:val="el-GR" w:eastAsia="el-GR"/>
              </w:rPr>
              <w:t xml:space="preserve">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w:t>
            </w:r>
            <w:r w:rsidRPr="00F77D45">
              <w:rPr>
                <w:b/>
                <w:lang w:val="el-GR" w:eastAsia="el-GR"/>
              </w:rPr>
              <w:t>10%</w:t>
            </w:r>
            <w:r w:rsidRPr="00F77D45">
              <w:rPr>
                <w:lang w:val="el-GR" w:eastAsia="el-GR"/>
              </w:rPr>
              <w:t xml:space="preserve"> της προσφερόμενης τιμής του μηχανήματος.</w:t>
            </w:r>
          </w:p>
        </w:tc>
      </w:tr>
      <w:tr w:rsidR="00E10FFF" w:rsidRPr="00435E45" w:rsidTr="007E371B">
        <w:trPr>
          <w:trHeight w:val="1792"/>
        </w:trPr>
        <w:tc>
          <w:tcPr>
            <w:tcW w:w="596" w:type="dxa"/>
            <w:shd w:val="clear" w:color="auto" w:fill="auto"/>
            <w:vAlign w:val="center"/>
            <w:hideMark/>
          </w:tcPr>
          <w:p w:rsidR="00E10FFF" w:rsidRPr="00F77D45" w:rsidRDefault="00E10FFF" w:rsidP="00F4001C">
            <w:pPr>
              <w:numPr>
                <w:ilvl w:val="0"/>
                <w:numId w:val="6"/>
              </w:numPr>
              <w:contextualSpacing/>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F77D45">
              <w:rPr>
                <w:b/>
                <w:bCs/>
                <w:lang w:val="el-GR" w:eastAsia="el-GR"/>
              </w:rPr>
              <w:t xml:space="preserve">έγγραφη δήλωση του νομίμου εκπροσώπου του κατασκευαστικού </w:t>
            </w:r>
            <w:r w:rsidRPr="00F77D45">
              <w:rPr>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10FFF" w:rsidRPr="00435E45" w:rsidTr="007E371B">
        <w:trPr>
          <w:trHeight w:val="1089"/>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10FFF" w:rsidRPr="00435E45" w:rsidTr="007E371B">
        <w:trPr>
          <w:trHeight w:val="416"/>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Ο προμηθευτής υποχρεούται να εγγυηθεί την καλή λειτουργία των υπό προμήθεια ειδών για τουλάχιστον </w:t>
            </w:r>
            <w:r w:rsidRPr="00F77D45">
              <w:rPr>
                <w:b/>
                <w:lang w:val="el-GR" w:eastAsia="el-GR"/>
              </w:rPr>
              <w:t>δύο (2) έτη</w:t>
            </w:r>
            <w:r w:rsidRPr="00F77D45">
              <w:rPr>
                <w:lang w:val="el-GR"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E10FFF" w:rsidRPr="00435E45" w:rsidTr="007E371B">
        <w:trPr>
          <w:trHeight w:val="858"/>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10FFF" w:rsidRPr="00435E45" w:rsidTr="007E371B">
        <w:trPr>
          <w:trHeight w:val="1527"/>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Ο προμηθευτής υποχρεούται να διαθέτει μόνιμα οργανωμένο, κατάλληλα εκπαιδευμένο τμήμα τεχνικής υποστήριξης (</w:t>
            </w:r>
            <w:r w:rsidRPr="00A8597D">
              <w:rPr>
                <w:lang w:eastAsia="el-GR"/>
              </w:rPr>
              <w:t>service</w:t>
            </w:r>
            <w:r w:rsidRPr="00F77D45">
              <w:rPr>
                <w:lang w:val="el-GR"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A8597D">
              <w:rPr>
                <w:lang w:val="en-US" w:eastAsia="el-GR"/>
              </w:rPr>
              <w:t>fax</w:t>
            </w:r>
            <w:r w:rsidRPr="00F77D45">
              <w:rPr>
                <w:lang w:val="el-GR" w:eastAsia="el-GR"/>
              </w:rPr>
              <w:t xml:space="preserve"> ή </w:t>
            </w:r>
            <w:r w:rsidRPr="00A8597D">
              <w:rPr>
                <w:lang w:val="en-US" w:eastAsia="el-GR"/>
              </w:rPr>
              <w:t>e</w:t>
            </w:r>
            <w:r w:rsidRPr="00F77D45">
              <w:rPr>
                <w:lang w:val="el-GR" w:eastAsia="el-GR"/>
              </w:rPr>
              <w:t>-</w:t>
            </w:r>
            <w:r w:rsidRPr="00A8597D">
              <w:rPr>
                <w:lang w:val="en-US" w:eastAsia="el-GR"/>
              </w:rPr>
              <w:t>mail</w:t>
            </w:r>
            <w:r w:rsidRPr="00F77D45">
              <w:rPr>
                <w:lang w:val="el-GR"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w:t>
            </w:r>
            <w:r w:rsidRPr="00F77D45">
              <w:rPr>
                <w:lang w:val="el-GR" w:eastAsia="el-GR"/>
              </w:rPr>
              <w:lastRenderedPageBreak/>
              <w:t xml:space="preserve">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E10FFF" w:rsidRPr="00435E45" w:rsidTr="007E371B">
        <w:trPr>
          <w:trHeight w:val="1106"/>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A8597D">
              <w:rPr>
                <w:lang w:eastAsia="el-GR"/>
              </w:rPr>
              <w:t>service</w:t>
            </w:r>
            <w:r w:rsidRPr="00F77D45">
              <w:rPr>
                <w:lang w:val="el-GR"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10FFF" w:rsidRPr="00435E45" w:rsidTr="007E371B">
        <w:trPr>
          <w:trHeight w:val="416"/>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E10FFF" w:rsidRPr="00435E45" w:rsidTr="007E371B">
        <w:trPr>
          <w:trHeight w:val="841"/>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A8597D">
              <w:rPr>
                <w:lang w:eastAsia="el-GR"/>
              </w:rPr>
              <w:t>fax</w:t>
            </w:r>
            <w:r w:rsidRPr="00F77D45">
              <w:rPr>
                <w:lang w:val="el-GR" w:eastAsia="el-GR"/>
              </w:rPr>
              <w:t xml:space="preserve"> ή μήνυμα ηλεκτρονικού ταχυδρομείου (</w:t>
            </w:r>
            <w:r w:rsidRPr="00A8597D">
              <w:rPr>
                <w:lang w:val="en-US" w:eastAsia="el-GR"/>
              </w:rPr>
              <w:t>e</w:t>
            </w:r>
            <w:r w:rsidRPr="00F77D45">
              <w:rPr>
                <w:lang w:val="el-GR" w:eastAsia="el-GR"/>
              </w:rPr>
              <w:t>-</w:t>
            </w:r>
            <w:r w:rsidRPr="00A8597D">
              <w:rPr>
                <w:lang w:val="en-US" w:eastAsia="el-GR"/>
              </w:rPr>
              <w:t>mail</w:t>
            </w:r>
            <w:r w:rsidRPr="00F77D45">
              <w:rPr>
                <w:lang w:val="el-GR"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A8597D">
              <w:rPr>
                <w:lang w:eastAsia="el-GR"/>
              </w:rPr>
              <w:t>service</w:t>
            </w:r>
            <w:r w:rsidRPr="00F77D45">
              <w:rPr>
                <w:lang w:val="el-GR"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A8597D">
              <w:rPr>
                <w:lang w:val="en-US" w:eastAsia="el-GR"/>
              </w:rPr>
              <w:t>downtime</w:t>
            </w:r>
            <w:r w:rsidRPr="00F77D45">
              <w:rPr>
                <w:lang w:val="el-GR"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A8597D">
              <w:rPr>
                <w:lang w:eastAsia="el-GR"/>
              </w:rPr>
              <w:t>service</w:t>
            </w:r>
            <w:r w:rsidRPr="00F77D45">
              <w:rPr>
                <w:lang w:val="el-GR"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E10FFF" w:rsidRPr="00435E45" w:rsidTr="007E371B">
        <w:trPr>
          <w:trHeight w:val="675"/>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10FFF" w:rsidRPr="00435E45" w:rsidTr="007E371B">
        <w:trPr>
          <w:trHeight w:val="2034"/>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F77D45">
              <w:rPr>
                <w:b/>
                <w:u w:val="single"/>
                <w:lang w:val="el-GR" w:eastAsia="el-GR"/>
              </w:rPr>
              <w:t>μόνο</w:t>
            </w:r>
            <w:r w:rsidRPr="00F77D45">
              <w:rPr>
                <w:b/>
                <w:lang w:val="el-GR" w:eastAsia="el-GR"/>
              </w:rPr>
              <w:t xml:space="preserve"> του τμήματος Βιοϊατρικής Τεχνολογίας του Νοσοκομείου, εφόσον αυτός υπάρχει και έχει σύμφωνη γνώμη</w:t>
            </w:r>
            <w:r w:rsidRPr="00F77D45">
              <w:rPr>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10FFF" w:rsidRPr="00435E45" w:rsidTr="007E371B">
        <w:trPr>
          <w:trHeight w:val="608"/>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E10FFF" w:rsidRPr="00435E45" w:rsidTr="007E371B">
        <w:trPr>
          <w:trHeight w:val="699"/>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10FFF" w:rsidRPr="00435E45" w:rsidTr="007E371B">
        <w:trPr>
          <w:trHeight w:val="706"/>
        </w:trPr>
        <w:tc>
          <w:tcPr>
            <w:tcW w:w="596" w:type="dxa"/>
            <w:shd w:val="clear" w:color="auto" w:fill="auto"/>
            <w:vAlign w:val="center"/>
            <w:hideMark/>
          </w:tcPr>
          <w:p w:rsidR="00E10FFF" w:rsidRPr="00F77D45" w:rsidRDefault="00E10FFF" w:rsidP="00F4001C">
            <w:pPr>
              <w:numPr>
                <w:ilvl w:val="0"/>
                <w:numId w:val="6"/>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10FFF" w:rsidRPr="00A8597D" w:rsidTr="007E371B">
        <w:trPr>
          <w:trHeight w:val="255"/>
        </w:trPr>
        <w:tc>
          <w:tcPr>
            <w:tcW w:w="596" w:type="dxa"/>
            <w:shd w:val="clear" w:color="auto" w:fill="auto"/>
            <w:vAlign w:val="center"/>
            <w:hideMark/>
          </w:tcPr>
          <w:p w:rsidR="00E10FFF" w:rsidRPr="00A8597D" w:rsidRDefault="00E10FFF" w:rsidP="007E371B">
            <w:pPr>
              <w:jc w:val="center"/>
              <w:rPr>
                <w:b/>
                <w:bCs/>
                <w:lang w:eastAsia="el-GR"/>
              </w:rPr>
            </w:pPr>
            <w:r w:rsidRPr="00A8597D">
              <w:rPr>
                <w:b/>
                <w:bCs/>
                <w:lang w:eastAsia="el-GR"/>
              </w:rPr>
              <w:t>Γ.</w:t>
            </w:r>
          </w:p>
        </w:tc>
        <w:tc>
          <w:tcPr>
            <w:tcW w:w="9469" w:type="dxa"/>
            <w:shd w:val="clear" w:color="auto" w:fill="auto"/>
            <w:hideMark/>
          </w:tcPr>
          <w:p w:rsidR="00E10FFF" w:rsidRPr="00A8597D" w:rsidRDefault="00E10FFF" w:rsidP="007E371B">
            <w:pPr>
              <w:rPr>
                <w:b/>
                <w:bCs/>
                <w:lang w:eastAsia="el-GR"/>
              </w:rPr>
            </w:pPr>
            <w:r w:rsidRPr="00A8597D">
              <w:rPr>
                <w:b/>
                <w:bCs/>
                <w:lang w:eastAsia="el-GR"/>
              </w:rPr>
              <w:t>Εγκατάσταση – παράδοση- παραλαβή</w:t>
            </w:r>
          </w:p>
        </w:tc>
      </w:tr>
      <w:tr w:rsidR="00E10FFF" w:rsidRPr="00435E45" w:rsidTr="007E371B">
        <w:trPr>
          <w:trHeight w:val="557"/>
        </w:trPr>
        <w:tc>
          <w:tcPr>
            <w:tcW w:w="596" w:type="dxa"/>
            <w:shd w:val="clear" w:color="auto" w:fill="auto"/>
            <w:vAlign w:val="center"/>
            <w:hideMark/>
          </w:tcPr>
          <w:p w:rsidR="00E10FFF" w:rsidRPr="00A8597D" w:rsidRDefault="00E10FFF" w:rsidP="00F4001C">
            <w:pPr>
              <w:numPr>
                <w:ilvl w:val="0"/>
                <w:numId w:val="8"/>
              </w:numPr>
              <w:contextualSpacing/>
              <w:jc w:val="center"/>
              <w:rPr>
                <w:lang w:val="en-US"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Εφόσον οι συμμετέχοντες στο διαγωνισμό θεωρούν ότι χρειάζονται οποιεσδήποτε αλλαγές ή παροχές, πέραν της ηλεκτρικής (230</w:t>
            </w:r>
            <w:r w:rsidRPr="00A8597D">
              <w:rPr>
                <w:lang w:val="en-US" w:eastAsia="el-GR"/>
              </w:rPr>
              <w:t>V</w:t>
            </w:r>
            <w:r w:rsidRPr="00F77D45">
              <w:rPr>
                <w:lang w:val="el-GR"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10FFF" w:rsidRPr="00435E45" w:rsidTr="007E371B">
        <w:trPr>
          <w:trHeight w:val="553"/>
        </w:trPr>
        <w:tc>
          <w:tcPr>
            <w:tcW w:w="596" w:type="dxa"/>
            <w:shd w:val="clear" w:color="auto" w:fill="auto"/>
            <w:vAlign w:val="center"/>
            <w:hideMark/>
          </w:tcPr>
          <w:p w:rsidR="00E10FFF" w:rsidRPr="00F77D45" w:rsidRDefault="00E10FFF" w:rsidP="00F4001C">
            <w:pPr>
              <w:numPr>
                <w:ilvl w:val="0"/>
                <w:numId w:val="8"/>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10FFF" w:rsidRPr="00435E45" w:rsidTr="007E371B">
        <w:trPr>
          <w:trHeight w:val="1833"/>
        </w:trPr>
        <w:tc>
          <w:tcPr>
            <w:tcW w:w="596" w:type="dxa"/>
            <w:shd w:val="clear" w:color="auto" w:fill="auto"/>
            <w:vAlign w:val="center"/>
            <w:hideMark/>
          </w:tcPr>
          <w:p w:rsidR="00E10FFF" w:rsidRPr="00F77D45" w:rsidRDefault="00E10FFF" w:rsidP="00F4001C">
            <w:pPr>
              <w:numPr>
                <w:ilvl w:val="0"/>
                <w:numId w:val="8"/>
              </w:numPr>
              <w:contextualSpacing/>
              <w:jc w:val="center"/>
              <w:rPr>
                <w:lang w:val="el-GR" w:eastAsia="el-GR"/>
              </w:rPr>
            </w:pPr>
          </w:p>
        </w:tc>
        <w:tc>
          <w:tcPr>
            <w:tcW w:w="9469" w:type="dxa"/>
            <w:shd w:val="clear" w:color="auto" w:fill="auto"/>
            <w:hideMark/>
          </w:tcPr>
          <w:p w:rsidR="00E10FFF" w:rsidRPr="00F77D45" w:rsidRDefault="00E10FFF" w:rsidP="007E371B">
            <w:pPr>
              <w:rPr>
                <w:b/>
                <w:bCs/>
                <w:lang w:val="el-GR" w:eastAsia="el-GR"/>
              </w:rPr>
            </w:pPr>
            <w:r w:rsidRPr="00F77D45">
              <w:rPr>
                <w:lang w:val="el-GR" w:eastAsia="el-GR"/>
              </w:rPr>
              <w:t xml:space="preserve">Η παράδοση του μηχανήματος  θα πραγματοποιηθεί μέσα σε διάστημα </w:t>
            </w:r>
            <w:r w:rsidRPr="00F77D45">
              <w:rPr>
                <w:b/>
                <w:bCs/>
                <w:lang w:val="el-GR" w:eastAsia="el-GR"/>
              </w:rPr>
              <w:t>εξήντα (60) ημερολογιακών ημερών (ποσοτική παράδοση)</w:t>
            </w:r>
            <w:r w:rsidRPr="00F77D45">
              <w:rPr>
                <w:lang w:val="el-GR" w:eastAsia="el-GR"/>
              </w:rPr>
              <w:t xml:space="preserve">. Μέσα στο διάστημα αυτό </w:t>
            </w:r>
            <w:r w:rsidRPr="00F77D45">
              <w:rPr>
                <w:b/>
                <w:bCs/>
                <w:lang w:val="el-GR" w:eastAsia="el-GR"/>
              </w:rPr>
              <w:t>(χρόνος παράδοσης)</w:t>
            </w:r>
            <w:r w:rsidRPr="00F77D45">
              <w:rPr>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10FFF" w:rsidRPr="00435E45" w:rsidTr="007E371B">
        <w:trPr>
          <w:trHeight w:val="1266"/>
        </w:trPr>
        <w:tc>
          <w:tcPr>
            <w:tcW w:w="596" w:type="dxa"/>
            <w:shd w:val="clear" w:color="auto" w:fill="auto"/>
            <w:vAlign w:val="center"/>
            <w:hideMark/>
          </w:tcPr>
          <w:p w:rsidR="00E10FFF" w:rsidRPr="00F77D45" w:rsidRDefault="00E10FFF" w:rsidP="00F4001C">
            <w:pPr>
              <w:numPr>
                <w:ilvl w:val="0"/>
                <w:numId w:val="8"/>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Ο ανάδοχος υποχρεούται κατά την παράδοση του μηχανήματος να παραδώσει σε ηλεκτρονική ή μη μορφή:</w:t>
            </w:r>
          </w:p>
          <w:p w:rsidR="00E10FFF" w:rsidRPr="00F77D45" w:rsidRDefault="00E10FFF" w:rsidP="00F4001C">
            <w:pPr>
              <w:numPr>
                <w:ilvl w:val="0"/>
                <w:numId w:val="11"/>
              </w:numPr>
              <w:contextualSpacing/>
              <w:rPr>
                <w:lang w:val="el-GR" w:eastAsia="el-GR"/>
              </w:rPr>
            </w:pPr>
            <w:r w:rsidRPr="00F77D45">
              <w:rPr>
                <w:lang w:val="el-GR" w:eastAsia="el-GR"/>
              </w:rPr>
              <w:t>Ένα εγχειρίδιο λειτουργίας (</w:t>
            </w:r>
            <w:r w:rsidRPr="00A8597D">
              <w:rPr>
                <w:lang w:val="en-US" w:eastAsia="el-GR"/>
              </w:rPr>
              <w:t>OperationManual</w:t>
            </w:r>
            <w:r w:rsidRPr="00F77D45">
              <w:rPr>
                <w:lang w:val="el-GR"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10FFF" w:rsidRPr="00F77D45" w:rsidRDefault="00E10FFF" w:rsidP="00F4001C">
            <w:pPr>
              <w:numPr>
                <w:ilvl w:val="0"/>
                <w:numId w:val="11"/>
              </w:numPr>
              <w:contextualSpacing/>
              <w:rPr>
                <w:lang w:val="el-GR" w:eastAsia="el-GR"/>
              </w:rPr>
            </w:pPr>
            <w:r w:rsidRPr="00F77D45">
              <w:rPr>
                <w:lang w:val="el-GR" w:eastAsia="el-GR"/>
              </w:rPr>
              <w:t>Ένα εγχειρίδιο συντήρησης και επισκευής (</w:t>
            </w:r>
            <w:r w:rsidRPr="00A8597D">
              <w:rPr>
                <w:lang w:val="en-US" w:eastAsia="el-GR"/>
              </w:rPr>
              <w:t>ServiceManual</w:t>
            </w:r>
            <w:r w:rsidRPr="00F77D45">
              <w:rPr>
                <w:lang w:val="el-GR" w:eastAsia="el-GR"/>
              </w:rPr>
              <w:t>) του κατασκευαστικού οίκου στην Ελληνική ή Αγγλική γλώσσα.</w:t>
            </w:r>
          </w:p>
          <w:p w:rsidR="00E10FFF" w:rsidRPr="00F77D45" w:rsidRDefault="00E10FFF" w:rsidP="00F4001C">
            <w:pPr>
              <w:numPr>
                <w:ilvl w:val="0"/>
                <w:numId w:val="11"/>
              </w:numPr>
              <w:contextualSpacing/>
              <w:rPr>
                <w:lang w:val="el-GR" w:eastAsia="el-GR"/>
              </w:rPr>
            </w:pPr>
            <w:r w:rsidRPr="00F77D45">
              <w:rPr>
                <w:lang w:val="el-GR" w:eastAsia="el-GR"/>
              </w:rPr>
              <w:t>Πλήρες πρωτόκολλο ελέγχου ηλεκτρικής ασφάλειας του μηχανήματος.</w:t>
            </w:r>
          </w:p>
          <w:p w:rsidR="00E10FFF" w:rsidRPr="00F77D45" w:rsidRDefault="00E10FFF" w:rsidP="00F4001C">
            <w:pPr>
              <w:numPr>
                <w:ilvl w:val="0"/>
                <w:numId w:val="11"/>
              </w:numPr>
              <w:contextualSpacing/>
              <w:rPr>
                <w:lang w:val="el-GR" w:eastAsia="el-GR"/>
              </w:rPr>
            </w:pPr>
            <w:r w:rsidRPr="00F77D45">
              <w:rPr>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A8597D">
              <w:rPr>
                <w:lang w:val="en-US" w:eastAsia="el-GR"/>
              </w:rPr>
              <w:t>PartsBooks</w:t>
            </w:r>
            <w:r w:rsidRPr="00F77D45">
              <w:rPr>
                <w:lang w:val="el-GR" w:eastAsia="el-GR"/>
              </w:rPr>
              <w:t>) στην ελληνική ή αγγλική γλώσσα.</w:t>
            </w:r>
          </w:p>
        </w:tc>
      </w:tr>
      <w:tr w:rsidR="00E10FFF" w:rsidRPr="00435E45" w:rsidTr="007E371B">
        <w:trPr>
          <w:trHeight w:val="555"/>
        </w:trPr>
        <w:tc>
          <w:tcPr>
            <w:tcW w:w="596" w:type="dxa"/>
            <w:shd w:val="clear" w:color="auto" w:fill="auto"/>
            <w:vAlign w:val="center"/>
            <w:hideMark/>
          </w:tcPr>
          <w:p w:rsidR="00E10FFF" w:rsidRPr="00F77D45" w:rsidRDefault="00E10FFF" w:rsidP="00F4001C">
            <w:pPr>
              <w:numPr>
                <w:ilvl w:val="0"/>
                <w:numId w:val="8"/>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10FFF" w:rsidRPr="00A8597D" w:rsidTr="007E371B">
        <w:trPr>
          <w:trHeight w:val="243"/>
        </w:trPr>
        <w:tc>
          <w:tcPr>
            <w:tcW w:w="596" w:type="dxa"/>
            <w:shd w:val="clear" w:color="auto" w:fill="auto"/>
            <w:vAlign w:val="center"/>
            <w:hideMark/>
          </w:tcPr>
          <w:p w:rsidR="00E10FFF" w:rsidRPr="00A8597D" w:rsidRDefault="00E10FFF" w:rsidP="007E371B">
            <w:pPr>
              <w:jc w:val="center"/>
              <w:rPr>
                <w:b/>
                <w:bCs/>
                <w:lang w:eastAsia="el-GR"/>
              </w:rPr>
            </w:pPr>
            <w:r w:rsidRPr="00A8597D">
              <w:rPr>
                <w:b/>
                <w:bCs/>
                <w:lang w:eastAsia="el-GR"/>
              </w:rPr>
              <w:t>Δ.</w:t>
            </w:r>
          </w:p>
        </w:tc>
        <w:tc>
          <w:tcPr>
            <w:tcW w:w="9469" w:type="dxa"/>
            <w:shd w:val="clear" w:color="auto" w:fill="auto"/>
            <w:hideMark/>
          </w:tcPr>
          <w:p w:rsidR="00E10FFF" w:rsidRPr="00A8597D" w:rsidRDefault="00E10FFF" w:rsidP="007E371B">
            <w:pPr>
              <w:rPr>
                <w:b/>
                <w:bCs/>
                <w:lang w:eastAsia="el-GR"/>
              </w:rPr>
            </w:pPr>
            <w:r w:rsidRPr="00A8597D">
              <w:rPr>
                <w:b/>
                <w:bCs/>
                <w:lang w:eastAsia="el-GR"/>
              </w:rPr>
              <w:t>Πιστοποιητικά</w:t>
            </w:r>
          </w:p>
        </w:tc>
      </w:tr>
      <w:tr w:rsidR="00E10FFF" w:rsidRPr="00435E45" w:rsidTr="007E371B">
        <w:trPr>
          <w:trHeight w:val="483"/>
        </w:trPr>
        <w:tc>
          <w:tcPr>
            <w:tcW w:w="596" w:type="dxa"/>
            <w:shd w:val="clear" w:color="auto" w:fill="auto"/>
            <w:noWrap/>
            <w:vAlign w:val="center"/>
            <w:hideMark/>
          </w:tcPr>
          <w:p w:rsidR="00E10FFF" w:rsidRPr="00A8597D" w:rsidRDefault="00E10FFF" w:rsidP="00F4001C">
            <w:pPr>
              <w:numPr>
                <w:ilvl w:val="0"/>
                <w:numId w:val="9"/>
              </w:numPr>
              <w:contextualSpacing/>
              <w:jc w:val="center"/>
              <w:rPr>
                <w:lang w:val="en-US"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Η προσφορά πρέπει να συνοδεύεται από πιστοποιητικό σήμανσης </w:t>
            </w:r>
            <w:r w:rsidRPr="00A8597D">
              <w:rPr>
                <w:lang w:eastAsia="el-GR"/>
              </w:rPr>
              <w:t>CE</w:t>
            </w:r>
            <w:r w:rsidRPr="00F77D45">
              <w:rPr>
                <w:lang w:val="el-GR"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10FFF" w:rsidRPr="00435E45" w:rsidTr="007E371B">
        <w:trPr>
          <w:trHeight w:val="523"/>
        </w:trPr>
        <w:tc>
          <w:tcPr>
            <w:tcW w:w="596" w:type="dxa"/>
            <w:shd w:val="clear" w:color="auto" w:fill="auto"/>
            <w:noWrap/>
            <w:vAlign w:val="center"/>
            <w:hideMark/>
          </w:tcPr>
          <w:p w:rsidR="00E10FFF" w:rsidRPr="00F77D45" w:rsidRDefault="00E10FFF" w:rsidP="00F4001C">
            <w:pPr>
              <w:numPr>
                <w:ilvl w:val="0"/>
                <w:numId w:val="9"/>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Η προσφορά πρέπει να συνοδεύεται από πιστοποιητικό Ι</w:t>
            </w:r>
            <w:r w:rsidRPr="00A8597D">
              <w:rPr>
                <w:lang w:eastAsia="el-GR"/>
              </w:rPr>
              <w:t>SO</w:t>
            </w:r>
            <w:r w:rsidRPr="00F77D45">
              <w:rPr>
                <w:lang w:val="el-GR" w:eastAsia="el-GR"/>
              </w:rPr>
              <w:t xml:space="preserve"> σειράς 9000  ή  </w:t>
            </w:r>
            <w:r w:rsidRPr="00A8597D">
              <w:rPr>
                <w:lang w:eastAsia="el-GR"/>
              </w:rPr>
              <w:t>ISO</w:t>
            </w:r>
            <w:r w:rsidRPr="00F77D45">
              <w:rPr>
                <w:lang w:val="el-GR" w:eastAsia="el-GR"/>
              </w:rPr>
              <w:t xml:space="preserve"> 13485 (ή ισοδύναμο)   του προμηθευτή,  καθώς επίσης και από έγκυρο πιστοποιητικό σειράς </w:t>
            </w:r>
            <w:r w:rsidRPr="00A8597D">
              <w:rPr>
                <w:lang w:eastAsia="el-GR"/>
              </w:rPr>
              <w:t>ISO</w:t>
            </w:r>
            <w:r w:rsidRPr="00F77D45">
              <w:rPr>
                <w:lang w:val="el-GR" w:eastAsia="el-GR"/>
              </w:rPr>
              <w:t xml:space="preserve"> 13485 (ή ισοδύναμο) και προαιρετικά </w:t>
            </w:r>
            <w:r w:rsidRPr="00A8597D">
              <w:rPr>
                <w:lang w:eastAsia="el-GR"/>
              </w:rPr>
              <w:t>ISO</w:t>
            </w:r>
            <w:r w:rsidRPr="00F77D45">
              <w:rPr>
                <w:lang w:val="el-GR" w:eastAsia="el-GR"/>
              </w:rPr>
              <w:t xml:space="preserve"> σειράς 9000 του οίκου κατασκευής με ποινή απόρριψης.</w:t>
            </w:r>
          </w:p>
        </w:tc>
      </w:tr>
      <w:tr w:rsidR="00E10FFF" w:rsidRPr="00435E45" w:rsidTr="007E371B">
        <w:trPr>
          <w:trHeight w:val="559"/>
        </w:trPr>
        <w:tc>
          <w:tcPr>
            <w:tcW w:w="596" w:type="dxa"/>
            <w:shd w:val="clear" w:color="auto" w:fill="auto"/>
            <w:noWrap/>
            <w:vAlign w:val="center"/>
            <w:hideMark/>
          </w:tcPr>
          <w:p w:rsidR="00E10FFF" w:rsidRPr="00F77D45" w:rsidRDefault="00E10FFF" w:rsidP="00F4001C">
            <w:pPr>
              <w:numPr>
                <w:ilvl w:val="0"/>
                <w:numId w:val="9"/>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10FFF" w:rsidRPr="00435E45" w:rsidTr="007E371B">
        <w:trPr>
          <w:trHeight w:val="559"/>
        </w:trPr>
        <w:tc>
          <w:tcPr>
            <w:tcW w:w="596" w:type="dxa"/>
            <w:shd w:val="clear" w:color="auto" w:fill="auto"/>
            <w:noWrap/>
            <w:vAlign w:val="center"/>
            <w:hideMark/>
          </w:tcPr>
          <w:p w:rsidR="00E10FFF" w:rsidRPr="00F77D45" w:rsidRDefault="00E10FFF" w:rsidP="00F4001C">
            <w:pPr>
              <w:numPr>
                <w:ilvl w:val="0"/>
                <w:numId w:val="9"/>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Η προσφορά πρέπει να συνοδεύεται από πιστοποιητικό ηλεκτρικής ασφάλειας της σειράς </w:t>
            </w:r>
            <w:r w:rsidRPr="00A8597D">
              <w:rPr>
                <w:lang w:val="en-US" w:eastAsia="el-GR"/>
              </w:rPr>
              <w:t>IEC</w:t>
            </w:r>
            <w:r w:rsidRPr="00F77D45">
              <w:rPr>
                <w:lang w:val="el-GR" w:eastAsia="el-GR"/>
              </w:rPr>
              <w:t xml:space="preserve"> 60601.</w:t>
            </w:r>
          </w:p>
        </w:tc>
      </w:tr>
      <w:tr w:rsidR="00E10FFF" w:rsidRPr="00A8597D" w:rsidTr="007E371B">
        <w:trPr>
          <w:trHeight w:val="255"/>
        </w:trPr>
        <w:tc>
          <w:tcPr>
            <w:tcW w:w="596" w:type="dxa"/>
            <w:shd w:val="clear" w:color="auto" w:fill="auto"/>
            <w:vAlign w:val="center"/>
            <w:hideMark/>
          </w:tcPr>
          <w:p w:rsidR="00E10FFF" w:rsidRPr="00A8597D" w:rsidRDefault="00E10FFF" w:rsidP="007E371B">
            <w:pPr>
              <w:jc w:val="center"/>
              <w:rPr>
                <w:b/>
                <w:bCs/>
                <w:lang w:val="en-US" w:eastAsia="el-GR"/>
              </w:rPr>
            </w:pPr>
            <w:r w:rsidRPr="00A8597D">
              <w:rPr>
                <w:b/>
                <w:bCs/>
                <w:lang w:eastAsia="el-GR"/>
              </w:rPr>
              <w:t>Ε</w:t>
            </w:r>
            <w:r w:rsidRPr="00A8597D">
              <w:rPr>
                <w:b/>
                <w:bCs/>
                <w:lang w:val="en-US" w:eastAsia="el-GR"/>
              </w:rPr>
              <w:t>.</w:t>
            </w:r>
          </w:p>
        </w:tc>
        <w:tc>
          <w:tcPr>
            <w:tcW w:w="9469" w:type="dxa"/>
            <w:shd w:val="clear" w:color="000000" w:fill="FFFFFF"/>
            <w:hideMark/>
          </w:tcPr>
          <w:p w:rsidR="00E10FFF" w:rsidRPr="00A8597D" w:rsidRDefault="00E10FFF" w:rsidP="007E371B">
            <w:pPr>
              <w:rPr>
                <w:b/>
                <w:bCs/>
                <w:lang w:eastAsia="el-GR"/>
              </w:rPr>
            </w:pPr>
            <w:r w:rsidRPr="00A8597D">
              <w:rPr>
                <w:b/>
                <w:bCs/>
                <w:lang w:eastAsia="el-GR"/>
              </w:rPr>
              <w:t>Εκπαίδευση προσωπικού</w:t>
            </w:r>
          </w:p>
        </w:tc>
      </w:tr>
      <w:tr w:rsidR="00E10FFF" w:rsidRPr="00435E45" w:rsidTr="007E371B">
        <w:trPr>
          <w:trHeight w:val="714"/>
        </w:trPr>
        <w:tc>
          <w:tcPr>
            <w:tcW w:w="596" w:type="dxa"/>
            <w:shd w:val="clear" w:color="auto" w:fill="auto"/>
            <w:noWrap/>
            <w:vAlign w:val="center"/>
            <w:hideMark/>
          </w:tcPr>
          <w:p w:rsidR="00E10FFF" w:rsidRPr="00A8597D" w:rsidRDefault="00E10FFF" w:rsidP="00F4001C">
            <w:pPr>
              <w:numPr>
                <w:ilvl w:val="0"/>
                <w:numId w:val="10"/>
              </w:numPr>
              <w:contextualSpacing/>
              <w:jc w:val="center"/>
              <w:rPr>
                <w:lang w:val="en-US"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10FFF" w:rsidRPr="00435E45" w:rsidTr="007E371B">
        <w:trPr>
          <w:trHeight w:val="551"/>
        </w:trPr>
        <w:tc>
          <w:tcPr>
            <w:tcW w:w="596" w:type="dxa"/>
            <w:shd w:val="clear" w:color="auto" w:fill="auto"/>
            <w:noWrap/>
            <w:vAlign w:val="center"/>
            <w:hideMark/>
          </w:tcPr>
          <w:p w:rsidR="00E10FFF" w:rsidRPr="00F77D45" w:rsidRDefault="00E10FFF" w:rsidP="00F4001C">
            <w:pPr>
              <w:numPr>
                <w:ilvl w:val="0"/>
                <w:numId w:val="10"/>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10FFF" w:rsidRPr="00435E45" w:rsidTr="007E371B">
        <w:trPr>
          <w:trHeight w:val="662"/>
        </w:trPr>
        <w:tc>
          <w:tcPr>
            <w:tcW w:w="596" w:type="dxa"/>
            <w:shd w:val="clear" w:color="auto" w:fill="auto"/>
            <w:noWrap/>
            <w:vAlign w:val="center"/>
            <w:hideMark/>
          </w:tcPr>
          <w:p w:rsidR="00E10FFF" w:rsidRPr="00F77D45" w:rsidRDefault="00E10FFF" w:rsidP="00F4001C">
            <w:pPr>
              <w:numPr>
                <w:ilvl w:val="0"/>
                <w:numId w:val="10"/>
              </w:numPr>
              <w:contextualSpacing/>
              <w:jc w:val="center"/>
              <w:rPr>
                <w:lang w:val="el-GR" w:eastAsia="el-GR"/>
              </w:rPr>
            </w:pPr>
          </w:p>
        </w:tc>
        <w:tc>
          <w:tcPr>
            <w:tcW w:w="9469" w:type="dxa"/>
            <w:shd w:val="clear" w:color="auto" w:fill="auto"/>
            <w:hideMark/>
          </w:tcPr>
          <w:p w:rsidR="00E10FFF" w:rsidRPr="00F77D45" w:rsidRDefault="00E10FFF" w:rsidP="007E371B">
            <w:pPr>
              <w:rPr>
                <w:lang w:val="el-GR" w:eastAsia="el-GR"/>
              </w:rPr>
            </w:pPr>
            <w:r w:rsidRPr="00F77D45">
              <w:rPr>
                <w:lang w:val="el-GR"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10FFF" w:rsidRDefault="00E10FFF" w:rsidP="00E10FFF">
      <w:pPr>
        <w:suppressAutoHyphens w:val="0"/>
        <w:spacing w:after="0"/>
        <w:jc w:val="left"/>
        <w:rPr>
          <w:lang w:val="el-GR"/>
        </w:rPr>
      </w:pPr>
    </w:p>
    <w:p w:rsidR="00E10FFF" w:rsidRDefault="00E10FFF" w:rsidP="00E10FFF">
      <w:pPr>
        <w:suppressAutoHyphens w:val="0"/>
        <w:spacing w:after="0"/>
        <w:jc w:val="left"/>
        <w:rPr>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E10FFF" w:rsidRPr="00E75F96" w:rsidTr="007E371B">
        <w:tc>
          <w:tcPr>
            <w:tcW w:w="846" w:type="dxa"/>
            <w:shd w:val="clear" w:color="auto" w:fill="E2EFD9"/>
            <w:vAlign w:val="center"/>
          </w:tcPr>
          <w:p w:rsidR="00E10FFF" w:rsidRPr="00E75F96" w:rsidRDefault="00E10FFF" w:rsidP="007E371B">
            <w:pPr>
              <w:jc w:val="center"/>
              <w:rPr>
                <w:szCs w:val="22"/>
              </w:rPr>
            </w:pPr>
            <w:r w:rsidRPr="00E75F96">
              <w:rPr>
                <w:szCs w:val="22"/>
              </w:rPr>
              <w:t>α/α</w:t>
            </w:r>
          </w:p>
        </w:tc>
        <w:tc>
          <w:tcPr>
            <w:tcW w:w="846" w:type="dxa"/>
            <w:shd w:val="clear" w:color="auto" w:fill="FFFFFF"/>
          </w:tcPr>
          <w:p w:rsidR="00E10FFF" w:rsidRPr="00E75F96" w:rsidRDefault="00E10FFF" w:rsidP="007E371B">
            <w:pPr>
              <w:rPr>
                <w:szCs w:val="22"/>
                <w:lang w:val="en-US"/>
              </w:rPr>
            </w:pPr>
          </w:p>
          <w:p w:rsidR="00E10FFF" w:rsidRPr="00E75F96" w:rsidRDefault="00E10FFF" w:rsidP="007E371B">
            <w:pPr>
              <w:jc w:val="center"/>
              <w:rPr>
                <w:b/>
                <w:szCs w:val="22"/>
                <w:lang w:val="en-US"/>
              </w:rPr>
            </w:pPr>
            <w:r>
              <w:rPr>
                <w:b/>
                <w:szCs w:val="22"/>
                <w:lang w:val="el-GR"/>
              </w:rPr>
              <w:t>5</w:t>
            </w:r>
            <w:r w:rsidRPr="00E75F96">
              <w:rPr>
                <w:b/>
                <w:szCs w:val="22"/>
                <w:lang w:val="el-GR"/>
              </w:rPr>
              <w:t>.</w:t>
            </w:r>
            <w:r w:rsidRPr="00E75F96">
              <w:rPr>
                <w:b/>
                <w:szCs w:val="22"/>
                <w:lang w:val="en-US"/>
              </w:rPr>
              <w:t>2</w:t>
            </w:r>
          </w:p>
        </w:tc>
        <w:tc>
          <w:tcPr>
            <w:tcW w:w="1705" w:type="dxa"/>
            <w:shd w:val="clear" w:color="auto" w:fill="E2EFD9"/>
            <w:vAlign w:val="center"/>
          </w:tcPr>
          <w:p w:rsidR="00E10FFF" w:rsidRPr="00E75F96" w:rsidRDefault="00E10FFF" w:rsidP="007E371B">
            <w:pPr>
              <w:rPr>
                <w:szCs w:val="22"/>
              </w:rPr>
            </w:pPr>
            <w:r w:rsidRPr="00E75F96">
              <w:rPr>
                <w:szCs w:val="22"/>
              </w:rPr>
              <w:t>ΠΕΡΙΓΡΑΦΗ ΕΙΔΟΥΣ</w:t>
            </w:r>
          </w:p>
        </w:tc>
        <w:tc>
          <w:tcPr>
            <w:tcW w:w="5670" w:type="dxa"/>
            <w:shd w:val="clear" w:color="auto" w:fill="auto"/>
          </w:tcPr>
          <w:p w:rsidR="00E10FFF" w:rsidRPr="00E75F96" w:rsidRDefault="00E10FFF" w:rsidP="007E371B">
            <w:pPr>
              <w:rPr>
                <w:b/>
                <w:szCs w:val="22"/>
                <w:lang w:val="el-GR"/>
              </w:rPr>
            </w:pPr>
            <w:r w:rsidRPr="00E75F96">
              <w:rPr>
                <w:b/>
                <w:szCs w:val="22"/>
                <w:lang w:val="el-GR"/>
              </w:rPr>
              <w:t>ΜΟΝΙΤΟΡ ΠΑΡΑΚΟΛΟΥΘΗΣΗΣ ΖΩΤΙΚΩΝ ΛΕΙΤΟΥΡΓΙΩΝ ΜΕ ΕΜΦΑΣΗ ΣΤΗΝ ΑΝΑΝΗΨΗ/ΜΟΝΙΤΟΡ ΒΑΣΙΚΩΝ ΠΑΡΑΜΕΤΡΩΝ ΜΕ ΚΑΠΝΟΓΡΑΦΟ</w:t>
            </w:r>
          </w:p>
          <w:p w:rsidR="00E10FFF" w:rsidRPr="00E75F96" w:rsidRDefault="00E10FFF" w:rsidP="007E371B">
            <w:pPr>
              <w:rPr>
                <w:b/>
                <w:szCs w:val="22"/>
                <w:lang w:val="el-GR"/>
              </w:rPr>
            </w:pPr>
            <w:r w:rsidRPr="00E75F96">
              <w:rPr>
                <w:b/>
                <w:szCs w:val="22"/>
                <w:lang w:val="el-GR"/>
              </w:rPr>
              <w:t>ΤΕΜ. 3</w:t>
            </w:r>
          </w:p>
        </w:tc>
      </w:tr>
    </w:tbl>
    <w:p w:rsidR="00E10FFF" w:rsidRDefault="00E10FFF" w:rsidP="00E10FFF">
      <w:pPr>
        <w:suppressAutoHyphens w:val="0"/>
        <w:spacing w:after="0"/>
        <w:jc w:val="left"/>
        <w:rPr>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A8597D" w:rsidTr="007E371B">
        <w:tc>
          <w:tcPr>
            <w:tcW w:w="9067" w:type="dxa"/>
            <w:shd w:val="clear" w:color="auto" w:fill="E2EFD9"/>
          </w:tcPr>
          <w:p w:rsidR="00E10FFF" w:rsidRPr="00A8597D" w:rsidRDefault="00E10FFF" w:rsidP="007E371B">
            <w:pPr>
              <w:spacing w:after="0"/>
            </w:pPr>
            <w:r w:rsidRPr="00A8597D">
              <w:t>ΤΕΧΝΙΚΕΣ ΠΡΟΔΙΑΓΡΑΦΕΣ ΕΙΔΟΥΣ</w:t>
            </w:r>
          </w:p>
        </w:tc>
      </w:tr>
    </w:tbl>
    <w:p w:rsidR="00E10FFF" w:rsidRDefault="00E10FFF" w:rsidP="00E10FFF">
      <w:pPr>
        <w:suppressAutoHyphens w:val="0"/>
        <w:spacing w:after="0"/>
        <w:jc w:val="left"/>
        <w:rPr>
          <w:lang w:val="el-GR"/>
        </w:rPr>
      </w:pPr>
    </w:p>
    <w:p w:rsidR="00E10FFF" w:rsidRPr="00C0502C" w:rsidRDefault="00E10FFF" w:rsidP="00E10FFF">
      <w:pPr>
        <w:rPr>
          <w:rFonts w:ascii="Times New Roman" w:hAnsi="Times New Roman" w:cs="Times New Roman"/>
          <w:b/>
          <w:sz w:val="24"/>
          <w:u w:val="single"/>
          <w:lang w:val="el-GR"/>
        </w:rPr>
      </w:pPr>
    </w:p>
    <w:tbl>
      <w:tblPr>
        <w:tblStyle w:val="aff3"/>
        <w:tblW w:w="0" w:type="auto"/>
        <w:tblLook w:val="04A0" w:firstRow="1" w:lastRow="0" w:firstColumn="1" w:lastColumn="0" w:noHBand="0" w:noVBand="1"/>
      </w:tblPr>
      <w:tblGrid>
        <w:gridCol w:w="1064"/>
        <w:gridCol w:w="8564"/>
      </w:tblGrid>
      <w:tr w:rsidR="00E10FFF" w:rsidRPr="00435E45" w:rsidTr="007E371B">
        <w:trPr>
          <w:trHeight w:val="60"/>
        </w:trPr>
        <w:tc>
          <w:tcPr>
            <w:tcW w:w="1101" w:type="dxa"/>
          </w:tcPr>
          <w:p w:rsidR="00E10FFF" w:rsidRPr="00C0502C" w:rsidRDefault="00E10FFF" w:rsidP="00F4001C">
            <w:pPr>
              <w:pStyle w:val="Web"/>
              <w:numPr>
                <w:ilvl w:val="0"/>
                <w:numId w:val="26"/>
              </w:numPr>
              <w:spacing w:after="0" w:afterAutospacing="0" w:line="360" w:lineRule="auto"/>
              <w:jc w:val="center"/>
              <w:rPr>
                <w:rFonts w:asciiTheme="minorHAnsi" w:hAnsiTheme="minorHAnsi" w:cstheme="minorHAnsi"/>
                <w:sz w:val="22"/>
                <w:szCs w:val="22"/>
              </w:rPr>
            </w:pPr>
          </w:p>
        </w:tc>
        <w:tc>
          <w:tcPr>
            <w:tcW w:w="8753" w:type="dxa"/>
          </w:tcPr>
          <w:p w:rsidR="00E10FFF" w:rsidRPr="00C0502C" w:rsidRDefault="00E10FFF" w:rsidP="007E371B">
            <w:pPr>
              <w:pStyle w:val="Web"/>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E10FFF" w:rsidRPr="00435E45" w:rsidTr="007E371B">
        <w:trPr>
          <w:trHeight w:val="60"/>
        </w:trPr>
        <w:tc>
          <w:tcPr>
            <w:tcW w:w="1101" w:type="dxa"/>
          </w:tcPr>
          <w:p w:rsidR="00E10FFF" w:rsidRPr="00C0502C" w:rsidRDefault="00E10FFF" w:rsidP="00F4001C">
            <w:pPr>
              <w:pStyle w:val="aff1"/>
              <w:numPr>
                <w:ilvl w:val="0"/>
                <w:numId w:val="26"/>
              </w:numPr>
              <w:spacing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pStyle w:val="Web"/>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Το μόνιτορ παρακολούθησης ζωτικών παραμέτρων να διαθέτει έγχρωμη οθόνη αφής, μεγέθους τουλάχιστον 17”, υψηλής ευκρίνειας με δυνατότητα απεικόνισης τουλάχιστον δέκα (10) μεμονωμένων κυματομορφών ταυτόχρονα, μενού και λογισμικό στην Ελληνική γλώσσα και να είναι κατάλληλο για χρήση σε νεογνά, παιδιά και ενήλικες.</w:t>
            </w:r>
          </w:p>
        </w:tc>
      </w:tr>
      <w:tr w:rsidR="00E10FFF" w:rsidRPr="00435E45" w:rsidTr="007E371B">
        <w:trPr>
          <w:trHeight w:val="60"/>
        </w:trPr>
        <w:tc>
          <w:tcPr>
            <w:tcW w:w="1101" w:type="dxa"/>
          </w:tcPr>
          <w:p w:rsidR="00E10FFF" w:rsidRPr="00C0502C" w:rsidRDefault="00E10FFF" w:rsidP="00F4001C">
            <w:pPr>
              <w:pStyle w:val="aff1"/>
              <w:numPr>
                <w:ilvl w:val="0"/>
                <w:numId w:val="26"/>
              </w:numPr>
              <w:spacing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pStyle w:val="Web"/>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Να λειτουργεί με κοινή τάση δικτύου 220 V / 50 Hz και να διαθέτει μπαταρία για αυτονομία σε περίπτωση πτώσης της τάσης.</w:t>
            </w:r>
          </w:p>
        </w:tc>
      </w:tr>
      <w:tr w:rsidR="00E10FFF" w:rsidRPr="00C0502C" w:rsidTr="007E371B">
        <w:trPr>
          <w:trHeight w:val="60"/>
        </w:trPr>
        <w:tc>
          <w:tcPr>
            <w:tcW w:w="1101" w:type="dxa"/>
          </w:tcPr>
          <w:p w:rsidR="00E10FFF" w:rsidRPr="00C0502C" w:rsidRDefault="00E10FFF" w:rsidP="00F4001C">
            <w:pPr>
              <w:pStyle w:val="aff1"/>
              <w:numPr>
                <w:ilvl w:val="0"/>
                <w:numId w:val="26"/>
              </w:numPr>
              <w:spacing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pStyle w:val="Web"/>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 xml:space="preserve">Να διαθέτει βυσματούμενο μόνιτορ μεταφοράς βάρους μικρότερου των δύο (2kg) κιλών, με οθόνη αφής τουλάχιστον 6’’ (με δυνατότητα περιστροφής της απεικόνισης κατά 180 μοίρες), </w:t>
            </w:r>
            <w:r w:rsidRPr="00C0502C">
              <w:rPr>
                <w:rFonts w:asciiTheme="minorHAnsi" w:hAnsiTheme="minorHAnsi" w:cstheme="minorHAnsi"/>
                <w:sz w:val="22"/>
                <w:szCs w:val="22"/>
              </w:rPr>
              <w:lastRenderedPageBreak/>
              <w:t xml:space="preserve">τριών (3) κυματομορφών, μπαταρία διάρκειας τουλάχιστον τριών (3) ωρών για τη λήψη και παρακολούθηση των φαινομένων (και παρακλινίως και κατά την μεταφορά): </w:t>
            </w:r>
          </w:p>
          <w:p w:rsidR="00E10FFF" w:rsidRPr="00C0502C" w:rsidRDefault="00E10FFF" w:rsidP="00F4001C">
            <w:pPr>
              <w:pStyle w:val="Web"/>
              <w:numPr>
                <w:ilvl w:val="0"/>
                <w:numId w:val="33"/>
              </w:numPr>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 xml:space="preserve">ΗΚΓφήματος/ Καρδιακού ρυθμού/ Αναπνοής (ECG/RESP) </w:t>
            </w:r>
          </w:p>
          <w:p w:rsidR="00E10FFF" w:rsidRPr="00C0502C" w:rsidRDefault="00E10FFF" w:rsidP="00F4001C">
            <w:pPr>
              <w:pStyle w:val="Web"/>
              <w:numPr>
                <w:ilvl w:val="0"/>
                <w:numId w:val="33"/>
              </w:numPr>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 xml:space="preserve">Κορεσμού Οξυγόνου (SpO2) </w:t>
            </w:r>
          </w:p>
          <w:p w:rsidR="00E10FFF" w:rsidRPr="00C0502C" w:rsidRDefault="00E10FFF" w:rsidP="00F4001C">
            <w:pPr>
              <w:pStyle w:val="Web"/>
              <w:numPr>
                <w:ilvl w:val="0"/>
                <w:numId w:val="33"/>
              </w:numPr>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Δύο (2) αιματηρών πιέσεων (IBP)</w:t>
            </w:r>
          </w:p>
          <w:p w:rsidR="00E10FFF" w:rsidRPr="00C0502C" w:rsidRDefault="00E10FFF" w:rsidP="00F4001C">
            <w:pPr>
              <w:pStyle w:val="Web"/>
              <w:numPr>
                <w:ilvl w:val="0"/>
                <w:numId w:val="33"/>
              </w:numPr>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 xml:space="preserve">Αναίμακτης Πίεσης (NIBP) </w:t>
            </w:r>
          </w:p>
          <w:p w:rsidR="00E10FFF" w:rsidRPr="00C0502C" w:rsidRDefault="00E10FFF" w:rsidP="00F4001C">
            <w:pPr>
              <w:pStyle w:val="Web"/>
              <w:numPr>
                <w:ilvl w:val="0"/>
                <w:numId w:val="33"/>
              </w:numPr>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Δύο (2) θερμοκρασιών (TEMP)</w:t>
            </w:r>
          </w:p>
          <w:p w:rsidR="00E10FFF" w:rsidRPr="00C0502C" w:rsidRDefault="00E10FFF" w:rsidP="00F4001C">
            <w:pPr>
              <w:pStyle w:val="Web"/>
              <w:numPr>
                <w:ilvl w:val="0"/>
                <w:numId w:val="33"/>
              </w:numPr>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 xml:space="preserve">Καπνογραφίας &amp; Καπνομετρίας (EtCO2) </w:t>
            </w:r>
          </w:p>
          <w:p w:rsidR="00E10FFF" w:rsidRPr="00C0502C" w:rsidRDefault="00E10FFF" w:rsidP="00F4001C">
            <w:pPr>
              <w:pStyle w:val="Web"/>
              <w:numPr>
                <w:ilvl w:val="0"/>
                <w:numId w:val="33"/>
              </w:numPr>
              <w:spacing w:after="0" w:afterAutospacing="0" w:line="360" w:lineRule="auto"/>
              <w:jc w:val="both"/>
              <w:rPr>
                <w:rFonts w:asciiTheme="minorHAnsi" w:hAnsiTheme="minorHAnsi" w:cstheme="minorHAnsi"/>
                <w:sz w:val="22"/>
                <w:szCs w:val="22"/>
              </w:rPr>
            </w:pPr>
            <w:r w:rsidRPr="00C0502C">
              <w:rPr>
                <w:rFonts w:asciiTheme="minorHAnsi" w:hAnsiTheme="minorHAnsi" w:cstheme="minorHAnsi"/>
                <w:sz w:val="22"/>
                <w:szCs w:val="22"/>
              </w:rPr>
              <w:t>Αναίμακτης μέτρησης αιμοσφαιρίνης (SpHb)</w:t>
            </w:r>
          </w:p>
        </w:tc>
      </w:tr>
      <w:tr w:rsidR="00E10FFF" w:rsidRPr="00435E45" w:rsidTr="007E371B">
        <w:trPr>
          <w:trHeight w:val="60"/>
        </w:trPr>
        <w:tc>
          <w:tcPr>
            <w:tcW w:w="1101" w:type="dxa"/>
          </w:tcPr>
          <w:p w:rsidR="00E10FFF" w:rsidRPr="00C0502C" w:rsidRDefault="00E10FFF" w:rsidP="00F4001C">
            <w:pPr>
              <w:pStyle w:val="aff1"/>
              <w:numPr>
                <w:ilvl w:val="0"/>
                <w:numId w:val="26"/>
              </w:numPr>
              <w:spacing w:after="60" w:line="360" w:lineRule="auto"/>
              <w:jc w:val="center"/>
              <w:rPr>
                <w:rFonts w:asciiTheme="minorHAnsi" w:hAnsiTheme="minorHAnsi" w:cstheme="minorHAnsi"/>
                <w:sz w:val="22"/>
                <w:szCs w:val="22"/>
              </w:rPr>
            </w:pPr>
          </w:p>
        </w:tc>
        <w:tc>
          <w:tcPr>
            <w:tcW w:w="8753" w:type="dxa"/>
          </w:tcPr>
          <w:p w:rsidR="00E10FFF" w:rsidRPr="00C0502C" w:rsidRDefault="00E10FFF" w:rsidP="007E371B">
            <w:pPr>
              <w:spacing w:after="60" w:line="360" w:lineRule="auto"/>
              <w:rPr>
                <w:rFonts w:asciiTheme="minorHAnsi" w:hAnsiTheme="minorHAnsi" w:cstheme="minorHAnsi"/>
                <w:szCs w:val="22"/>
                <w:lang w:val="el-GR"/>
              </w:rPr>
            </w:pPr>
            <w:r w:rsidRPr="00C0502C">
              <w:rPr>
                <w:rFonts w:asciiTheme="minorHAnsi" w:hAnsiTheme="minorHAnsi" w:cstheme="minorHAnsi"/>
                <w:szCs w:val="22"/>
                <w:lang w:val="el-GR"/>
              </w:rPr>
              <w:t>Η μονάδα καρδιογραφήματος θα πρέπει:</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δέχεται 3-πολικό, 5-πολικό και 6-πολικό καλώδιο ηλεκτροκαρδιογραφήματος.</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απεικονίζει ευδιάκριτα την καρδιακή συχνότητα, ακόμη και στις περιπτώσεις κακής σύνδεσης ή διακοπής ηλεκτροδίου ΗΚΓ.</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Να δίνει δυνατότητα επιλογής για συνεχή απεικόνιση οποιασδήποτε από τις απαγωγές, καθώς και να απεικονίζει ταυτόχρονα, έως τρεις απαγωγές που επιλέγονται από το χειριστή. </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έχει τη δυνατότητα ανίχνευσης βηματοδότη.</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Να έχει τη δυνατότητα ανίχνευσης αρρυθμιών και ανάλυσης του </w:t>
            </w:r>
            <w:r w:rsidRPr="00C0502C">
              <w:rPr>
                <w:rFonts w:asciiTheme="minorHAnsi" w:hAnsiTheme="minorHAnsi" w:cstheme="minorHAnsi"/>
                <w:sz w:val="22"/>
                <w:szCs w:val="22"/>
              </w:rPr>
              <w:t>ST</w:t>
            </w:r>
            <w:r w:rsidRPr="00C0502C">
              <w:rPr>
                <w:rFonts w:asciiTheme="minorHAnsi" w:hAnsiTheme="minorHAnsi" w:cstheme="minorHAnsi"/>
                <w:sz w:val="22"/>
                <w:szCs w:val="22"/>
                <w:lang w:val="el-GR"/>
              </w:rPr>
              <w:t xml:space="preserve"> διαστήματος σε τρεις απαγωγές τουλάχιστον. </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Να δίνεται η δυνατότητα απεικόνισης της κυματομορφής της αναπνοής από το καλώδιο ΗΚΓ και να υπάρχει ψηφιακή ένδειξη της συχνότητας των αναπνοών. </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απεικονίζει και τις 12 απαγωγές του ΗΚΓ με τη χρήση 6-πολικού καλωδίου ΗΚΓφήματος.</w:t>
            </w:r>
          </w:p>
          <w:p w:rsidR="00E10FFF" w:rsidRPr="00C0502C" w:rsidRDefault="00E10FFF" w:rsidP="00F4001C">
            <w:pPr>
              <w:pStyle w:val="aff1"/>
              <w:numPr>
                <w:ilvl w:val="0"/>
                <w:numId w:val="27"/>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δέχεται και 10-πολικό καλώδιο/α ΗΚΓφήματος (</w:t>
            </w:r>
            <w:r w:rsidRPr="00C0502C">
              <w:rPr>
                <w:rFonts w:asciiTheme="minorHAnsi" w:hAnsiTheme="minorHAnsi" w:cstheme="minorHAnsi"/>
                <w:sz w:val="22"/>
                <w:szCs w:val="22"/>
              </w:rPr>
              <w:t>ECG</w:t>
            </w:r>
            <w:r w:rsidRPr="00C0502C">
              <w:rPr>
                <w:rFonts w:asciiTheme="minorHAnsi" w:hAnsiTheme="minorHAnsi" w:cstheme="minorHAnsi"/>
                <w:sz w:val="22"/>
                <w:szCs w:val="22"/>
                <w:lang w:val="el-GR"/>
              </w:rPr>
              <w:t xml:space="preserve">) διαγνωστικού τύπου. </w:t>
            </w:r>
          </w:p>
        </w:tc>
      </w:tr>
      <w:tr w:rsidR="00E10FFF" w:rsidRPr="00435E45" w:rsidTr="007E371B">
        <w:trPr>
          <w:trHeight w:val="60"/>
        </w:trPr>
        <w:tc>
          <w:tcPr>
            <w:tcW w:w="1101" w:type="dxa"/>
          </w:tcPr>
          <w:p w:rsidR="00E10FFF" w:rsidRPr="00C0502C" w:rsidRDefault="00E10FFF" w:rsidP="00F4001C">
            <w:pPr>
              <w:pStyle w:val="aff1"/>
              <w:numPr>
                <w:ilvl w:val="0"/>
                <w:numId w:val="26"/>
              </w:numPr>
              <w:spacing w:after="60"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spacing w:after="60" w:line="360" w:lineRule="auto"/>
              <w:rPr>
                <w:rFonts w:asciiTheme="minorHAnsi" w:hAnsiTheme="minorHAnsi" w:cstheme="minorHAnsi"/>
                <w:szCs w:val="22"/>
                <w:lang w:val="el-GR"/>
              </w:rPr>
            </w:pPr>
            <w:r w:rsidRPr="00C0502C">
              <w:rPr>
                <w:rFonts w:asciiTheme="minorHAnsi" w:hAnsiTheme="minorHAnsi" w:cstheme="minorHAnsi"/>
                <w:szCs w:val="22"/>
                <w:lang w:val="el-GR"/>
              </w:rPr>
              <w:t>Η μονάδα κορεσμού οξυγόνου θα πρέπει:</w:t>
            </w:r>
          </w:p>
          <w:p w:rsidR="00E10FFF" w:rsidRPr="00C0502C" w:rsidRDefault="00E10FFF" w:rsidP="00F4001C">
            <w:pPr>
              <w:pStyle w:val="aff1"/>
              <w:numPr>
                <w:ilvl w:val="0"/>
                <w:numId w:val="30"/>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μετρά με αναίμακτη μέθοδο τον κορεσμό της αιμοσφαιρίνης σε οξυγόνο μέσω αισθητήρα δακτύλου (</w:t>
            </w:r>
            <w:r w:rsidRPr="00C0502C">
              <w:rPr>
                <w:rFonts w:asciiTheme="minorHAnsi" w:hAnsiTheme="minorHAnsi" w:cstheme="minorHAnsi"/>
                <w:sz w:val="22"/>
                <w:szCs w:val="22"/>
              </w:rPr>
              <w:t>probe</w:t>
            </w:r>
            <w:r w:rsidRPr="00C0502C">
              <w:rPr>
                <w:rFonts w:asciiTheme="minorHAnsi" w:hAnsiTheme="minorHAnsi" w:cstheme="minorHAnsi"/>
                <w:sz w:val="22"/>
                <w:szCs w:val="22"/>
                <w:lang w:val="el-GR"/>
              </w:rPr>
              <w:t xml:space="preserve">) πολλαπλών χρήσεων, τεχνολογίας </w:t>
            </w:r>
            <w:r w:rsidRPr="00C0502C">
              <w:rPr>
                <w:rFonts w:asciiTheme="minorHAnsi" w:hAnsiTheme="minorHAnsi" w:cstheme="minorHAnsi"/>
                <w:sz w:val="22"/>
                <w:szCs w:val="22"/>
              </w:rPr>
              <w:t>Masimo</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Rainbow</w:t>
            </w:r>
            <w:r w:rsidRPr="00C0502C">
              <w:rPr>
                <w:rFonts w:asciiTheme="minorHAnsi" w:hAnsiTheme="minorHAnsi" w:cstheme="minorHAnsi"/>
                <w:sz w:val="22"/>
                <w:szCs w:val="22"/>
                <w:lang w:val="el-GR"/>
              </w:rPr>
              <w:t>.</w:t>
            </w:r>
          </w:p>
          <w:p w:rsidR="00E10FFF" w:rsidRPr="00C0502C" w:rsidRDefault="00E10FFF" w:rsidP="00F4001C">
            <w:pPr>
              <w:pStyle w:val="aff1"/>
              <w:numPr>
                <w:ilvl w:val="0"/>
                <w:numId w:val="30"/>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Να απεικονίζει ψηφιακά τον κορεσμό % οξυγόνου και να απεικονίζει την πληθυσμογραφική καμπύλη </w:t>
            </w:r>
            <w:r w:rsidRPr="00C0502C">
              <w:rPr>
                <w:rFonts w:asciiTheme="minorHAnsi" w:hAnsiTheme="minorHAnsi" w:cstheme="minorHAnsi"/>
                <w:sz w:val="22"/>
                <w:szCs w:val="22"/>
              </w:rPr>
              <w:t>SpO</w:t>
            </w:r>
            <w:r w:rsidRPr="00C0502C">
              <w:rPr>
                <w:rFonts w:asciiTheme="minorHAnsi" w:hAnsiTheme="minorHAnsi" w:cstheme="minorHAnsi"/>
                <w:sz w:val="22"/>
                <w:szCs w:val="22"/>
                <w:lang w:val="el-GR"/>
              </w:rPr>
              <w:t>2.</w:t>
            </w:r>
          </w:p>
          <w:p w:rsidR="00E10FFF" w:rsidRPr="00C0502C" w:rsidRDefault="00E10FFF" w:rsidP="00F4001C">
            <w:pPr>
              <w:pStyle w:val="aff1"/>
              <w:numPr>
                <w:ilvl w:val="0"/>
                <w:numId w:val="30"/>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Να μετρά, με αναίμακτη μέθοδο, τον δείκτη </w:t>
            </w:r>
            <w:r w:rsidRPr="00C0502C">
              <w:rPr>
                <w:rFonts w:asciiTheme="minorHAnsi" w:hAnsiTheme="minorHAnsi" w:cstheme="minorHAnsi"/>
                <w:sz w:val="22"/>
                <w:szCs w:val="22"/>
              </w:rPr>
              <w:t>Pleth</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Variability</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Index</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PVI</w:t>
            </w:r>
            <w:r w:rsidRPr="00C0502C">
              <w:rPr>
                <w:rFonts w:asciiTheme="minorHAnsi" w:hAnsiTheme="minorHAnsi" w:cstheme="minorHAnsi"/>
                <w:sz w:val="22"/>
                <w:szCs w:val="22"/>
                <w:lang w:val="el-GR"/>
              </w:rPr>
              <w:t>) για τον υπολογισμό της αναμενόμενης ανταπόκρισης του ασθενή στα παρεχόμενα υγρά.</w:t>
            </w:r>
          </w:p>
        </w:tc>
      </w:tr>
      <w:tr w:rsidR="00E10FFF" w:rsidRPr="00435E45" w:rsidTr="007E371B">
        <w:trPr>
          <w:trHeight w:val="60"/>
        </w:trPr>
        <w:tc>
          <w:tcPr>
            <w:tcW w:w="1101" w:type="dxa"/>
          </w:tcPr>
          <w:p w:rsidR="00E10FFF" w:rsidRPr="00C0502C" w:rsidRDefault="00E10FFF" w:rsidP="00F4001C">
            <w:pPr>
              <w:pStyle w:val="aff1"/>
              <w:numPr>
                <w:ilvl w:val="0"/>
                <w:numId w:val="26"/>
              </w:numPr>
              <w:spacing w:after="60"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spacing w:after="60" w:line="360" w:lineRule="auto"/>
              <w:rPr>
                <w:rFonts w:asciiTheme="minorHAnsi" w:hAnsiTheme="minorHAnsi" w:cstheme="minorHAnsi"/>
                <w:szCs w:val="22"/>
                <w:lang w:val="el-GR"/>
              </w:rPr>
            </w:pPr>
            <w:r w:rsidRPr="00C0502C">
              <w:rPr>
                <w:rFonts w:asciiTheme="minorHAnsi" w:hAnsiTheme="minorHAnsi" w:cstheme="minorHAnsi"/>
                <w:szCs w:val="22"/>
                <w:lang w:val="el-GR"/>
              </w:rPr>
              <w:t>Η μονάδα αιματηρής πιέσεως θα πρέπει:</w:t>
            </w:r>
          </w:p>
          <w:p w:rsidR="00E10FFF" w:rsidRPr="00C0502C" w:rsidRDefault="00E10FFF" w:rsidP="00F4001C">
            <w:pPr>
              <w:pStyle w:val="aff1"/>
              <w:numPr>
                <w:ilvl w:val="0"/>
                <w:numId w:val="28"/>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lastRenderedPageBreak/>
              <w:t>Να μετράει ταυτόχρονα δύο (2) αιματηρές πιέσεις. Να απεικονίζονται οι τιμές της συστολικής, διαστολικής και μέσης πίεσης, καθώς και οι κυματομορφές των πιέσεων.</w:t>
            </w:r>
          </w:p>
          <w:p w:rsidR="00E10FFF" w:rsidRPr="00C0502C" w:rsidRDefault="00E10FFF" w:rsidP="00F4001C">
            <w:pPr>
              <w:pStyle w:val="aff1"/>
              <w:numPr>
                <w:ilvl w:val="0"/>
                <w:numId w:val="28"/>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διαθέτει την λειτουργία υπέρθεσης των κυματομορφών (</w:t>
            </w:r>
            <w:r w:rsidRPr="00C0502C">
              <w:rPr>
                <w:rFonts w:asciiTheme="minorHAnsi" w:hAnsiTheme="minorHAnsi" w:cstheme="minorHAnsi"/>
                <w:sz w:val="22"/>
                <w:szCs w:val="22"/>
              </w:rPr>
              <w:t>overlap</w:t>
            </w:r>
            <w:r w:rsidRPr="00C0502C">
              <w:rPr>
                <w:rFonts w:asciiTheme="minorHAnsi" w:hAnsiTheme="minorHAnsi" w:cstheme="minorHAnsi"/>
                <w:sz w:val="22"/>
                <w:szCs w:val="22"/>
                <w:lang w:val="el-GR"/>
              </w:rPr>
              <w:t xml:space="preserve">). </w:t>
            </w:r>
          </w:p>
          <w:p w:rsidR="00E10FFF" w:rsidRPr="00C0502C" w:rsidRDefault="00E10FFF" w:rsidP="00F4001C">
            <w:pPr>
              <w:pStyle w:val="aff1"/>
              <w:numPr>
                <w:ilvl w:val="0"/>
                <w:numId w:val="28"/>
              </w:numPr>
              <w:jc w:val="both"/>
              <w:rPr>
                <w:rFonts w:asciiTheme="minorHAnsi" w:hAnsiTheme="minorHAnsi" w:cstheme="minorHAnsi"/>
                <w:sz w:val="22"/>
                <w:szCs w:val="22"/>
              </w:rPr>
            </w:pPr>
            <w:r w:rsidRPr="00C0502C">
              <w:rPr>
                <w:rFonts w:asciiTheme="minorHAnsi" w:hAnsiTheme="minorHAnsi" w:cstheme="minorHAnsi"/>
                <w:sz w:val="22"/>
                <w:szCs w:val="22"/>
              </w:rPr>
              <w:t>Να διαθέτει δυνατότητα μέτρησης της Pulse Pressure Variation (PPV) καθώς και της Systolic Pressure Variation (SPV).</w:t>
            </w:r>
          </w:p>
          <w:p w:rsidR="00E10FFF" w:rsidRPr="00C0502C" w:rsidRDefault="00E10FFF" w:rsidP="00F4001C">
            <w:pPr>
              <w:pStyle w:val="aff1"/>
              <w:numPr>
                <w:ilvl w:val="0"/>
                <w:numId w:val="28"/>
              </w:numPr>
              <w:jc w:val="both"/>
              <w:rPr>
                <w:rFonts w:asciiTheme="minorHAnsi" w:hAnsiTheme="minorHAnsi" w:cstheme="minorHAnsi"/>
                <w:sz w:val="22"/>
                <w:szCs w:val="22"/>
                <w:lang w:val="el-GR"/>
              </w:rPr>
            </w:pPr>
            <w:bookmarkStart w:id="3" w:name="_Hlk24366222"/>
            <w:r w:rsidRPr="00C0502C">
              <w:rPr>
                <w:rFonts w:asciiTheme="minorHAnsi" w:hAnsiTheme="minorHAnsi" w:cstheme="minorHAnsi"/>
                <w:sz w:val="22"/>
                <w:szCs w:val="22"/>
                <w:lang w:val="el-GR"/>
              </w:rPr>
              <w:t>Να επιτρέπει στο χειριστή να δηλώνει ετικέτες ανάλογα με το σημείο εφαρμογής του καθετήρα.</w:t>
            </w:r>
          </w:p>
          <w:bookmarkEnd w:id="3"/>
          <w:p w:rsidR="00E10FFF" w:rsidRPr="00C0502C" w:rsidRDefault="00E10FFF" w:rsidP="00F4001C">
            <w:pPr>
              <w:pStyle w:val="aff1"/>
              <w:numPr>
                <w:ilvl w:val="0"/>
                <w:numId w:val="28"/>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αναβαθμίζεται με επιπλέον ενισχυτικές βαθμίδες για απεικόνιση έως και οχτώ (8) αιματηρών πιέσεων στο σύνολο.</w:t>
            </w:r>
          </w:p>
        </w:tc>
      </w:tr>
      <w:tr w:rsidR="00E10FFF" w:rsidRPr="00435E45" w:rsidTr="007E371B">
        <w:trPr>
          <w:trHeight w:val="60"/>
        </w:trPr>
        <w:tc>
          <w:tcPr>
            <w:tcW w:w="1101" w:type="dxa"/>
          </w:tcPr>
          <w:p w:rsidR="00E10FFF" w:rsidRPr="00C0502C" w:rsidRDefault="00E10FFF" w:rsidP="00F4001C">
            <w:pPr>
              <w:pStyle w:val="aff1"/>
              <w:numPr>
                <w:ilvl w:val="0"/>
                <w:numId w:val="26"/>
              </w:numPr>
              <w:spacing w:after="60"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spacing w:after="60" w:line="360" w:lineRule="auto"/>
              <w:rPr>
                <w:rFonts w:asciiTheme="minorHAnsi" w:hAnsiTheme="minorHAnsi" w:cstheme="minorHAnsi"/>
                <w:szCs w:val="22"/>
                <w:lang w:val="el-GR"/>
              </w:rPr>
            </w:pPr>
            <w:r w:rsidRPr="00C0502C">
              <w:rPr>
                <w:rFonts w:asciiTheme="minorHAnsi" w:hAnsiTheme="minorHAnsi" w:cstheme="minorHAnsi"/>
                <w:szCs w:val="22"/>
                <w:lang w:val="el-GR"/>
              </w:rPr>
              <w:t>Η μονάδα αναίμακτης πιέσεως θα πρέπει:</w:t>
            </w:r>
          </w:p>
          <w:p w:rsidR="00E10FFF" w:rsidRPr="00C0502C" w:rsidRDefault="00E10FFF" w:rsidP="00F4001C">
            <w:pPr>
              <w:pStyle w:val="aff1"/>
              <w:numPr>
                <w:ilvl w:val="0"/>
                <w:numId w:val="29"/>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διαθέτει λειτουργία χειροκίνητης και αυτόματης εκκίνησης της μέτρησης σε προκαθορισμένα χρονικά διαστήματα.</w:t>
            </w:r>
          </w:p>
          <w:p w:rsidR="00E10FFF" w:rsidRPr="00C0502C" w:rsidRDefault="00E10FFF" w:rsidP="00F4001C">
            <w:pPr>
              <w:pStyle w:val="aff1"/>
              <w:numPr>
                <w:ilvl w:val="0"/>
                <w:numId w:val="29"/>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 Να απεικονίζονται οι τιμές συστολικής, διαστολικής και μέσης αρτηριακής πίεσης, με ξεχωριστά όρια συναγερμού για κάθε μία από αυτές.</w:t>
            </w:r>
          </w:p>
        </w:tc>
      </w:tr>
      <w:tr w:rsidR="00E10FFF" w:rsidRPr="00435E45"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spacing w:after="60" w:line="360" w:lineRule="auto"/>
              <w:rPr>
                <w:rFonts w:asciiTheme="minorHAnsi" w:hAnsiTheme="minorHAnsi" w:cstheme="minorHAnsi"/>
                <w:szCs w:val="22"/>
                <w:lang w:val="el-GR"/>
              </w:rPr>
            </w:pPr>
            <w:r w:rsidRPr="00C0502C">
              <w:rPr>
                <w:rFonts w:asciiTheme="minorHAnsi" w:hAnsiTheme="minorHAnsi" w:cstheme="minorHAnsi"/>
                <w:szCs w:val="22"/>
                <w:lang w:val="el-GR"/>
              </w:rPr>
              <w:t>Η μονάδα θερμοκρασίας θα πρέπει:</w:t>
            </w:r>
          </w:p>
          <w:p w:rsidR="00E10FFF" w:rsidRPr="00C0502C" w:rsidRDefault="00E10FFF" w:rsidP="00F4001C">
            <w:pPr>
              <w:pStyle w:val="aff1"/>
              <w:numPr>
                <w:ilvl w:val="0"/>
                <w:numId w:val="31"/>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μετράει με υψηλή ακρίβεια την θερμοκρασία πυρήνα του ασθενούς.</w:t>
            </w:r>
          </w:p>
          <w:p w:rsidR="00E10FFF" w:rsidRPr="00C0502C" w:rsidRDefault="00E10FFF" w:rsidP="00F4001C">
            <w:pPr>
              <w:pStyle w:val="aff1"/>
              <w:numPr>
                <w:ilvl w:val="0"/>
                <w:numId w:val="31"/>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επιτρέπει στο χειριστή να δηλώνει ετικέτες ανάλογα με το σημείο εφαρμογής του αισθητήρα.</w:t>
            </w:r>
          </w:p>
          <w:p w:rsidR="00E10FFF" w:rsidRPr="00C0502C" w:rsidRDefault="00E10FFF" w:rsidP="00F4001C">
            <w:pPr>
              <w:pStyle w:val="aff1"/>
              <w:numPr>
                <w:ilvl w:val="0"/>
                <w:numId w:val="31"/>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Να έχει την δυνατότητα μέτρησης της θερμοκρασίας σε δύο διαφορετικά σημεία του σώματος  (Τ1,Τ2), ταυτόχρονα, σε περίπτωση που χρησιμοποιηθούν δύο αισθητήρες.</w:t>
            </w:r>
          </w:p>
          <w:p w:rsidR="00E10FFF" w:rsidRPr="00C0502C" w:rsidRDefault="00E10FFF" w:rsidP="00F4001C">
            <w:pPr>
              <w:pStyle w:val="aff1"/>
              <w:numPr>
                <w:ilvl w:val="0"/>
                <w:numId w:val="31"/>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Στην παραπάνω περίπτωση να υπολογίζει και να αναδεικνύει τη διαφορά θερμοκρασίας μεταξύ των δύο σημείων (ΔΤ).</w:t>
            </w:r>
          </w:p>
        </w:tc>
      </w:tr>
      <w:tr w:rsidR="00E10FFF" w:rsidRPr="00C0502C"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pStyle w:val="aff1"/>
              <w:spacing w:before="100" w:beforeAutospacing="1" w:line="360" w:lineRule="auto"/>
              <w:ind w:left="0"/>
              <w:jc w:val="both"/>
              <w:rPr>
                <w:rFonts w:asciiTheme="minorHAnsi" w:hAnsiTheme="minorHAnsi" w:cstheme="minorHAnsi"/>
                <w:sz w:val="22"/>
                <w:szCs w:val="22"/>
              </w:rPr>
            </w:pPr>
            <w:r w:rsidRPr="00C0502C">
              <w:rPr>
                <w:rFonts w:asciiTheme="minorHAnsi" w:hAnsiTheme="minorHAnsi" w:cstheme="minorHAnsi"/>
                <w:sz w:val="22"/>
                <w:szCs w:val="22"/>
                <w:lang w:val="el-GR"/>
              </w:rPr>
              <w:t>Η μονάδα καπνογραφίας &amp; καπνομετρίας θα πρέπει να μετρά και να απεικονίζει τη καπνογραφία και καπνομετρία μέσω αισθητήρα πλάγιας ροής (</w:t>
            </w:r>
            <w:r w:rsidRPr="00C0502C">
              <w:rPr>
                <w:rFonts w:asciiTheme="minorHAnsi" w:hAnsiTheme="minorHAnsi" w:cstheme="minorHAnsi"/>
                <w:sz w:val="22"/>
                <w:szCs w:val="22"/>
              </w:rPr>
              <w:t>sidestream</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Να συνοδεύεται από είκοσι πέντε (25) ρινικές κάνουλες μίας χρήσης.</w:t>
            </w:r>
          </w:p>
        </w:tc>
      </w:tr>
      <w:tr w:rsidR="00E10FFF" w:rsidRPr="00C0502C"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rPr>
            </w:pPr>
          </w:p>
        </w:tc>
        <w:tc>
          <w:tcPr>
            <w:tcW w:w="8753" w:type="dxa"/>
          </w:tcPr>
          <w:p w:rsidR="00E10FFF" w:rsidRPr="00C0502C" w:rsidRDefault="00E10FFF" w:rsidP="007E371B">
            <w:pPr>
              <w:pStyle w:val="aff1"/>
              <w:spacing w:before="100" w:beforeAutospacing="1" w:line="360" w:lineRule="auto"/>
              <w:ind w:left="0"/>
              <w:jc w:val="both"/>
              <w:rPr>
                <w:rFonts w:asciiTheme="minorHAnsi" w:hAnsiTheme="minorHAnsi" w:cstheme="minorHAnsi"/>
                <w:sz w:val="22"/>
                <w:szCs w:val="22"/>
              </w:rPr>
            </w:pPr>
            <w:r w:rsidRPr="00C0502C">
              <w:rPr>
                <w:rFonts w:asciiTheme="minorHAnsi" w:hAnsiTheme="minorHAnsi" w:cstheme="minorHAnsi"/>
                <w:sz w:val="22"/>
                <w:szCs w:val="22"/>
                <w:lang w:val="el-GR"/>
              </w:rPr>
              <w:t>Η μονάδα αναίμακτης μέτρησης αιμοσφαιρίνης θα πρέπει να μετρά, με αναίμακτη μέθοδο, την αιμοσφαιρίνη (</w:t>
            </w:r>
            <w:r w:rsidRPr="00C0502C">
              <w:rPr>
                <w:rFonts w:asciiTheme="minorHAnsi" w:hAnsiTheme="minorHAnsi" w:cstheme="minorHAnsi"/>
                <w:sz w:val="22"/>
                <w:szCs w:val="22"/>
              </w:rPr>
              <w:t>SpHb</w:t>
            </w:r>
            <w:r w:rsidRPr="00C0502C">
              <w:rPr>
                <w:rFonts w:asciiTheme="minorHAnsi" w:hAnsiTheme="minorHAnsi" w:cstheme="minorHAnsi"/>
                <w:sz w:val="22"/>
                <w:szCs w:val="22"/>
                <w:lang w:val="el-GR"/>
              </w:rPr>
              <w:t xml:space="preserve">), με γράφημα της τάσης της. </w:t>
            </w:r>
            <w:r w:rsidRPr="00C0502C">
              <w:rPr>
                <w:rFonts w:asciiTheme="minorHAnsi" w:hAnsiTheme="minorHAnsi" w:cstheme="minorHAnsi"/>
                <w:sz w:val="22"/>
                <w:szCs w:val="22"/>
              </w:rPr>
              <w:t>Να προσφερθεί προς επιλογή.</w:t>
            </w:r>
          </w:p>
        </w:tc>
      </w:tr>
      <w:tr w:rsidR="00E10FFF" w:rsidRPr="00435E45"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rPr>
            </w:pPr>
          </w:p>
        </w:tc>
        <w:tc>
          <w:tcPr>
            <w:tcW w:w="8753" w:type="dxa"/>
          </w:tcPr>
          <w:p w:rsidR="00E10FFF" w:rsidRPr="00C0502C" w:rsidRDefault="00E10FFF" w:rsidP="007E371B">
            <w:pPr>
              <w:pStyle w:val="aff1"/>
              <w:spacing w:before="100" w:beforeAutospacing="1" w:line="360" w:lineRule="auto"/>
              <w:ind w:left="0"/>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Ο εξοπλισμός να διαθέτει οπτικοακουστική διάταξη συναγερμού (</w:t>
            </w:r>
            <w:r w:rsidRPr="00C0502C">
              <w:rPr>
                <w:rFonts w:asciiTheme="minorHAnsi" w:hAnsiTheme="minorHAnsi" w:cstheme="minorHAnsi"/>
                <w:sz w:val="22"/>
                <w:szCs w:val="22"/>
              </w:rPr>
              <w:t>alarms</w:t>
            </w:r>
            <w:r w:rsidRPr="00C0502C">
              <w:rPr>
                <w:rFonts w:asciiTheme="minorHAnsi" w:hAnsiTheme="minorHAnsi" w:cstheme="minorHAnsi"/>
                <w:sz w:val="22"/>
                <w:szCs w:val="22"/>
                <w:lang w:val="el-GR"/>
              </w:rPr>
              <w:t>) με τρία επίπεδα προτεραιότητας και ρυθμιζόμενα όρια για όλες τις παραμέτρους.</w:t>
            </w:r>
          </w:p>
        </w:tc>
      </w:tr>
      <w:tr w:rsidR="00E10FFF" w:rsidRPr="00435E45"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pStyle w:val="aff1"/>
              <w:spacing w:before="100" w:beforeAutospacing="1" w:line="360" w:lineRule="auto"/>
              <w:ind w:left="0"/>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Ο εξοπλισμός να διαθέτει πρόγραμμα ανάλυσης με χρήση κέρσορα (</w:t>
            </w:r>
            <w:r w:rsidRPr="00C0502C">
              <w:rPr>
                <w:rFonts w:asciiTheme="minorHAnsi" w:hAnsiTheme="minorHAnsi" w:cstheme="minorHAnsi"/>
                <w:sz w:val="22"/>
                <w:szCs w:val="22"/>
              </w:rPr>
              <w:t>cursor</w:t>
            </w:r>
            <w:r w:rsidRPr="00C0502C">
              <w:rPr>
                <w:rFonts w:asciiTheme="minorHAnsi" w:hAnsiTheme="minorHAnsi" w:cstheme="minorHAnsi"/>
                <w:sz w:val="22"/>
                <w:szCs w:val="22"/>
                <w:lang w:val="el-GR"/>
              </w:rPr>
              <w:t>) και ταχύτητες σάρωσης κυματομορφών 6,25 , 12,5 , 25 και 50</w:t>
            </w:r>
            <w:r w:rsidRPr="00C0502C">
              <w:rPr>
                <w:rFonts w:asciiTheme="minorHAnsi" w:hAnsiTheme="minorHAnsi" w:cstheme="minorHAnsi"/>
                <w:sz w:val="22"/>
                <w:szCs w:val="22"/>
              </w:rPr>
              <w:t>mm</w:t>
            </w:r>
            <w:r w:rsidRPr="00C0502C">
              <w:rPr>
                <w:rFonts w:asciiTheme="minorHAnsi" w:hAnsiTheme="minorHAnsi" w:cstheme="minorHAnsi"/>
                <w:sz w:val="22"/>
                <w:szCs w:val="22"/>
                <w:lang w:val="el-GR"/>
              </w:rPr>
              <w:t>/</w:t>
            </w:r>
            <w:r w:rsidRPr="00C0502C">
              <w:rPr>
                <w:rFonts w:asciiTheme="minorHAnsi" w:hAnsiTheme="minorHAnsi" w:cstheme="minorHAnsi"/>
                <w:sz w:val="22"/>
                <w:szCs w:val="22"/>
              </w:rPr>
              <w:t>sec</w:t>
            </w:r>
            <w:r w:rsidRPr="00C0502C">
              <w:rPr>
                <w:rFonts w:asciiTheme="minorHAnsi" w:hAnsiTheme="minorHAnsi" w:cstheme="minorHAnsi"/>
                <w:sz w:val="22"/>
                <w:szCs w:val="22"/>
                <w:lang w:val="el-GR"/>
              </w:rPr>
              <w:t xml:space="preserve"> ανάλογα με την παράμετρο και δυνατότητα παγώματος των κυματορφών.</w:t>
            </w:r>
          </w:p>
        </w:tc>
      </w:tr>
      <w:tr w:rsidR="00E10FFF" w:rsidRPr="00435E45"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pStyle w:val="aff1"/>
              <w:spacing w:before="100" w:beforeAutospacing="1" w:line="360" w:lineRule="auto"/>
              <w:ind w:left="0"/>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Ο εξοπλισμός να διαθέτει μνήμη όλων των παραμέτρων (</w:t>
            </w:r>
            <w:r w:rsidRPr="00C0502C">
              <w:rPr>
                <w:rFonts w:asciiTheme="minorHAnsi" w:hAnsiTheme="minorHAnsi" w:cstheme="minorHAnsi"/>
                <w:sz w:val="22"/>
                <w:szCs w:val="22"/>
              </w:rPr>
              <w:t>trends</w:t>
            </w:r>
            <w:r w:rsidRPr="00C0502C">
              <w:rPr>
                <w:rFonts w:asciiTheme="minorHAnsi" w:hAnsiTheme="minorHAnsi" w:cstheme="minorHAnsi"/>
                <w:sz w:val="22"/>
                <w:szCs w:val="22"/>
                <w:lang w:val="el-GR"/>
              </w:rPr>
              <w:t>) χρονικής διάρκειας τουλάχιστον ενενήντα έξι (96) ωρών, σε μορφή γραφημάτων και πινάκων. Να αποθηκεύει επίσης αυτόματα τουλάχιστον 150 συμβάντα (συναγερμοί, παραβίαση ορίων κτλ.).</w:t>
            </w:r>
          </w:p>
        </w:tc>
      </w:tr>
      <w:tr w:rsidR="00E10FFF" w:rsidRPr="00435E45"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rPr>
                <w:rFonts w:asciiTheme="minorHAnsi" w:hAnsiTheme="minorHAnsi" w:cstheme="minorHAnsi"/>
                <w:color w:val="FF0000"/>
                <w:szCs w:val="22"/>
                <w:lang w:val="el-GR"/>
              </w:rPr>
            </w:pPr>
            <w:r w:rsidRPr="00C0502C">
              <w:rPr>
                <w:rFonts w:asciiTheme="minorHAnsi" w:hAnsiTheme="minorHAnsi" w:cstheme="minorHAnsi"/>
                <w:szCs w:val="22"/>
                <w:lang w:val="el-GR"/>
              </w:rPr>
              <w:t>Να συνδέεται με κεντρικό σταθμό παρακολούθησης και να διαθέτει πρόγραμμα ανάλυσης με χρήση κέρσορα.</w:t>
            </w:r>
          </w:p>
        </w:tc>
      </w:tr>
      <w:tr w:rsidR="00E10FFF" w:rsidRPr="00435E45"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pStyle w:val="aff1"/>
              <w:spacing w:before="100" w:beforeAutospacing="1" w:line="360" w:lineRule="auto"/>
              <w:ind w:left="0"/>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Το μόνιτορ να συνοδεύεται από: </w:t>
            </w:r>
          </w:p>
          <w:p w:rsidR="00E10FFF" w:rsidRPr="00C0502C" w:rsidRDefault="00E10FFF" w:rsidP="00F4001C">
            <w:pPr>
              <w:pStyle w:val="aff1"/>
              <w:numPr>
                <w:ilvl w:val="0"/>
                <w:numId w:val="32"/>
              </w:numPr>
              <w:spacing w:before="100" w:beforeAutospacing="1" w:line="360" w:lineRule="auto"/>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τρι-πολικό καλώδιο ΗΚΓφήματος (</w:t>
            </w:r>
            <w:r w:rsidRPr="00C0502C">
              <w:rPr>
                <w:rFonts w:asciiTheme="minorHAnsi" w:hAnsiTheme="minorHAnsi" w:cstheme="minorHAnsi"/>
                <w:sz w:val="22"/>
                <w:szCs w:val="22"/>
              </w:rPr>
              <w:t>ECG</w:t>
            </w:r>
            <w:r w:rsidRPr="00C0502C">
              <w:rPr>
                <w:rFonts w:asciiTheme="minorHAnsi" w:hAnsiTheme="minorHAnsi" w:cstheme="minorHAnsi"/>
                <w:sz w:val="22"/>
                <w:szCs w:val="22"/>
                <w:lang w:val="el-GR"/>
              </w:rPr>
              <w:t>), πολλαπλών χρήσεων.</w:t>
            </w:r>
          </w:p>
          <w:p w:rsidR="00E10FFF" w:rsidRPr="00C0502C" w:rsidRDefault="00E10FFF" w:rsidP="00F4001C">
            <w:pPr>
              <w:pStyle w:val="aff1"/>
              <w:numPr>
                <w:ilvl w:val="0"/>
                <w:numId w:val="32"/>
              </w:numPr>
              <w:spacing w:before="100" w:beforeAutospacing="1" w:line="360" w:lineRule="auto"/>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πεντα-πολικό καλώδιο ΗΚΓφήματος (</w:t>
            </w:r>
            <w:r w:rsidRPr="00C0502C">
              <w:rPr>
                <w:rFonts w:asciiTheme="minorHAnsi" w:hAnsiTheme="minorHAnsi" w:cstheme="minorHAnsi"/>
                <w:sz w:val="22"/>
                <w:szCs w:val="22"/>
              </w:rPr>
              <w:t>ECG</w:t>
            </w:r>
            <w:r w:rsidRPr="00C0502C">
              <w:rPr>
                <w:rFonts w:asciiTheme="minorHAnsi" w:hAnsiTheme="minorHAnsi" w:cstheme="minorHAnsi"/>
                <w:sz w:val="22"/>
                <w:szCs w:val="22"/>
                <w:lang w:val="el-GR"/>
              </w:rPr>
              <w:t>), πολλαπλών χρήσεων.</w:t>
            </w:r>
          </w:p>
          <w:p w:rsidR="00E10FFF" w:rsidRPr="00C0502C" w:rsidRDefault="00E10FFF" w:rsidP="00F4001C">
            <w:pPr>
              <w:pStyle w:val="aff1"/>
              <w:numPr>
                <w:ilvl w:val="0"/>
                <w:numId w:val="32"/>
              </w:numPr>
              <w:spacing w:before="100" w:beforeAutospacing="1" w:line="360" w:lineRule="auto"/>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αισθητήρα δακτύλου παλμικής οξυμετρίας πολλαπλών χρήσεων τεχνολογίας </w:t>
            </w:r>
            <w:r w:rsidRPr="00C0502C">
              <w:rPr>
                <w:rFonts w:asciiTheme="minorHAnsi" w:hAnsiTheme="minorHAnsi" w:cstheme="minorHAnsi"/>
                <w:sz w:val="22"/>
                <w:szCs w:val="22"/>
              </w:rPr>
              <w:t>Masimo</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SpO</w:t>
            </w:r>
            <w:r w:rsidRPr="00C0502C">
              <w:rPr>
                <w:rFonts w:asciiTheme="minorHAnsi" w:hAnsiTheme="minorHAnsi" w:cstheme="minorHAnsi"/>
                <w:sz w:val="22"/>
                <w:szCs w:val="22"/>
                <w:lang w:val="el-GR"/>
              </w:rPr>
              <w:t>2).</w:t>
            </w:r>
          </w:p>
          <w:p w:rsidR="00E10FFF" w:rsidRPr="00C0502C" w:rsidRDefault="00E10FFF" w:rsidP="00F4001C">
            <w:pPr>
              <w:pStyle w:val="aff1"/>
              <w:numPr>
                <w:ilvl w:val="0"/>
                <w:numId w:val="32"/>
              </w:numPr>
              <w:spacing w:before="100" w:beforeAutospacing="1" w:line="360" w:lineRule="auto"/>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δύο περιχειρίδες ενηλίκων διαφορετικών μεγεθών (</w:t>
            </w:r>
            <w:r w:rsidRPr="00C0502C">
              <w:rPr>
                <w:rFonts w:asciiTheme="minorHAnsi" w:hAnsiTheme="minorHAnsi" w:cstheme="minorHAnsi"/>
                <w:sz w:val="22"/>
                <w:szCs w:val="22"/>
              </w:rPr>
              <w:t>N</w:t>
            </w:r>
            <w:r w:rsidRPr="00C0502C">
              <w:rPr>
                <w:rFonts w:asciiTheme="minorHAnsi" w:hAnsiTheme="minorHAnsi" w:cstheme="minorHAnsi"/>
                <w:sz w:val="22"/>
                <w:szCs w:val="22"/>
                <w:lang w:val="el-GR"/>
              </w:rPr>
              <w:t>Ι</w:t>
            </w:r>
            <w:r w:rsidRPr="00C0502C">
              <w:rPr>
                <w:rFonts w:asciiTheme="minorHAnsi" w:hAnsiTheme="minorHAnsi" w:cstheme="minorHAnsi"/>
                <w:sz w:val="22"/>
                <w:szCs w:val="22"/>
              </w:rPr>
              <w:t>BP</w:t>
            </w:r>
            <w:r w:rsidRPr="00C0502C">
              <w:rPr>
                <w:rFonts w:asciiTheme="minorHAnsi" w:hAnsiTheme="minorHAnsi" w:cstheme="minorHAnsi"/>
                <w:sz w:val="22"/>
                <w:szCs w:val="22"/>
                <w:lang w:val="el-GR"/>
              </w:rPr>
              <w:t>), πολλαπλών χρήσεων.</w:t>
            </w:r>
          </w:p>
          <w:p w:rsidR="00E10FFF" w:rsidRPr="00C0502C" w:rsidRDefault="00E10FFF" w:rsidP="00F4001C">
            <w:pPr>
              <w:pStyle w:val="aff1"/>
              <w:numPr>
                <w:ilvl w:val="0"/>
                <w:numId w:val="32"/>
              </w:numPr>
              <w:spacing w:before="100" w:beforeAutospacing="1" w:line="360" w:lineRule="auto"/>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έναν τουλάχιστον αισθητήρα θερμοκρασίας, (</w:t>
            </w:r>
            <w:r w:rsidRPr="00C0502C">
              <w:rPr>
                <w:rFonts w:asciiTheme="minorHAnsi" w:hAnsiTheme="minorHAnsi" w:cstheme="minorHAnsi"/>
                <w:sz w:val="22"/>
                <w:szCs w:val="22"/>
              </w:rPr>
              <w:t>T</w:t>
            </w:r>
            <w:r w:rsidRPr="00C0502C">
              <w:rPr>
                <w:rFonts w:asciiTheme="minorHAnsi" w:hAnsiTheme="minorHAnsi" w:cstheme="minorHAnsi"/>
                <w:sz w:val="22"/>
                <w:szCs w:val="22"/>
                <w:lang w:val="el-GR"/>
              </w:rPr>
              <w:t>), πολλαπλών χρήσεων.</w:t>
            </w:r>
          </w:p>
          <w:p w:rsidR="00E10FFF" w:rsidRPr="00C0502C" w:rsidRDefault="00E10FFF" w:rsidP="00F4001C">
            <w:pPr>
              <w:pStyle w:val="aff1"/>
              <w:numPr>
                <w:ilvl w:val="0"/>
                <w:numId w:val="32"/>
              </w:numPr>
              <w:spacing w:before="100" w:beforeAutospacing="1" w:line="360" w:lineRule="auto"/>
              <w:jc w:val="both"/>
              <w:rPr>
                <w:rFonts w:asciiTheme="minorHAnsi" w:hAnsiTheme="minorHAnsi" w:cstheme="minorHAnsi"/>
                <w:sz w:val="22"/>
                <w:szCs w:val="22"/>
              </w:rPr>
            </w:pPr>
            <w:r w:rsidRPr="00C0502C">
              <w:rPr>
                <w:rFonts w:asciiTheme="minorHAnsi" w:hAnsiTheme="minorHAnsi" w:cstheme="minorHAnsi"/>
                <w:sz w:val="22"/>
                <w:szCs w:val="22"/>
              </w:rPr>
              <w:t>βάση στήριξης του μόνιτορ.</w:t>
            </w:r>
          </w:p>
          <w:p w:rsidR="00E10FFF" w:rsidRPr="00C0502C" w:rsidRDefault="00E10FFF" w:rsidP="00F4001C">
            <w:pPr>
              <w:pStyle w:val="aff1"/>
              <w:numPr>
                <w:ilvl w:val="0"/>
                <w:numId w:val="32"/>
              </w:numPr>
              <w:spacing w:before="100" w:beforeAutospacing="1" w:line="360" w:lineRule="auto"/>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άγκιστρο τοποθέτησης επί της κλίνης για το μόνιτορ μεταφοράς.</w:t>
            </w:r>
          </w:p>
          <w:p w:rsidR="00E10FFF" w:rsidRPr="00C0502C" w:rsidRDefault="00E10FFF" w:rsidP="007E371B">
            <w:pPr>
              <w:pStyle w:val="aff1"/>
              <w:spacing w:before="100" w:beforeAutospacing="1" w:line="360" w:lineRule="auto"/>
              <w:ind w:left="0"/>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 xml:space="preserve">και εν γένει τον απαραίτητο εξοπλισμό για την εύρυθμη λειτουργία του συστήματος πλην λοιπών αναλωσίμων. </w:t>
            </w:r>
          </w:p>
        </w:tc>
      </w:tr>
      <w:tr w:rsidR="00E10FFF" w:rsidRPr="00435E45" w:rsidTr="007E371B">
        <w:trPr>
          <w:trHeight w:val="60"/>
        </w:trPr>
        <w:tc>
          <w:tcPr>
            <w:tcW w:w="1101" w:type="dxa"/>
          </w:tcPr>
          <w:p w:rsidR="00E10FFF" w:rsidRPr="00C0502C" w:rsidRDefault="00E10FFF" w:rsidP="00F4001C">
            <w:pPr>
              <w:pStyle w:val="aff1"/>
              <w:numPr>
                <w:ilvl w:val="0"/>
                <w:numId w:val="26"/>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C0502C" w:rsidRDefault="00E10FFF" w:rsidP="007E371B">
            <w:pPr>
              <w:spacing w:line="360" w:lineRule="auto"/>
              <w:rPr>
                <w:rFonts w:asciiTheme="minorHAnsi" w:hAnsiTheme="minorHAnsi" w:cstheme="minorHAnsi"/>
                <w:szCs w:val="22"/>
                <w:lang w:val="el-GR"/>
              </w:rPr>
            </w:pPr>
            <w:r w:rsidRPr="00C0502C">
              <w:rPr>
                <w:rFonts w:asciiTheme="minorHAnsi" w:hAnsiTheme="minorHAnsi" w:cstheme="minorHAnsi"/>
                <w:szCs w:val="22"/>
                <w:lang w:val="el-GR"/>
              </w:rPr>
              <w:t>Να διαθέτει τουλάχιστον δύο (2) χρόνια εγγύηση.</w:t>
            </w:r>
          </w:p>
        </w:tc>
      </w:tr>
    </w:tbl>
    <w:p w:rsidR="00E10FFF" w:rsidRPr="00C0502C" w:rsidRDefault="00E10FFF" w:rsidP="00E10FFF">
      <w:pPr>
        <w:rPr>
          <w:rFonts w:ascii="Times New Roman" w:hAnsi="Times New Roman" w:cs="Times New Roman"/>
          <w:b/>
          <w:sz w:val="24"/>
          <w:u w:val="single"/>
          <w:lang w:val="el-G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10FFF" w:rsidRPr="00A8597D" w:rsidTr="007E371B">
        <w:trPr>
          <w:trHeight w:val="271"/>
        </w:trPr>
        <w:tc>
          <w:tcPr>
            <w:tcW w:w="9634" w:type="dxa"/>
            <w:shd w:val="clear" w:color="auto" w:fill="E2EFD9"/>
          </w:tcPr>
          <w:p w:rsidR="00E10FFF" w:rsidRPr="00A8597D" w:rsidRDefault="00E10FFF" w:rsidP="007E371B">
            <w:pPr>
              <w:spacing w:after="0"/>
            </w:pPr>
            <w:r w:rsidRPr="00A8597D">
              <w:t>ΕΙΔΙΚΟΙ ΟΡΟΙ</w:t>
            </w:r>
          </w:p>
        </w:tc>
      </w:tr>
    </w:tbl>
    <w:p w:rsidR="00E10FFF" w:rsidRPr="00C0502C" w:rsidRDefault="00E10FFF" w:rsidP="00E10FFF">
      <w:pPr>
        <w:rPr>
          <w:rFonts w:asciiTheme="minorHAnsi" w:hAnsiTheme="minorHAnsi" w:cstheme="minorHAnsi"/>
          <w:b/>
          <w:szCs w:val="22"/>
          <w:u w:val="single"/>
        </w:rPr>
      </w:pPr>
    </w:p>
    <w:tbl>
      <w:tblPr>
        <w:tblStyle w:val="aff3"/>
        <w:tblW w:w="0" w:type="auto"/>
        <w:tblLook w:val="04A0" w:firstRow="1" w:lastRow="0" w:firstColumn="1" w:lastColumn="0" w:noHBand="0" w:noVBand="1"/>
      </w:tblPr>
      <w:tblGrid>
        <w:gridCol w:w="533"/>
        <w:gridCol w:w="9095"/>
      </w:tblGrid>
      <w:tr w:rsidR="00E10FFF" w:rsidRPr="00C0502C" w:rsidTr="007E371B">
        <w:tc>
          <w:tcPr>
            <w:tcW w:w="534"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Α.</w:t>
            </w:r>
          </w:p>
        </w:tc>
        <w:tc>
          <w:tcPr>
            <w:tcW w:w="9320"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Prospectus και Βεβαιώσεις</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Τα κατατιθέμενα </w:t>
            </w:r>
            <w:r w:rsidRPr="00C0502C">
              <w:rPr>
                <w:rFonts w:asciiTheme="minorHAnsi" w:hAnsiTheme="minorHAnsi" w:cstheme="minorHAnsi"/>
                <w:szCs w:val="22"/>
              </w:rPr>
              <w:t>Prospectus</w:t>
            </w:r>
            <w:r w:rsidRPr="00C0502C">
              <w:rPr>
                <w:rFonts w:asciiTheme="minorHAnsi" w:hAnsiTheme="minorHAnsi" w:cstheme="minorHAnsi"/>
                <w:szCs w:val="22"/>
                <w:lang w:val="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C0502C">
              <w:rPr>
                <w:rFonts w:asciiTheme="minorHAnsi" w:hAnsiTheme="minorHAnsi" w:cstheme="minorHAnsi"/>
                <w:szCs w:val="22"/>
              </w:rPr>
              <w:t>Prospectus</w:t>
            </w:r>
            <w:r w:rsidRPr="00C0502C">
              <w:rPr>
                <w:rFonts w:asciiTheme="minorHAnsi" w:hAnsiTheme="minorHAnsi" w:cstheme="minorHAnsi"/>
                <w:szCs w:val="22"/>
                <w:lang w:val="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10FFF" w:rsidRPr="00C0502C" w:rsidTr="007E371B">
        <w:tc>
          <w:tcPr>
            <w:tcW w:w="534"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Β.</w:t>
            </w:r>
          </w:p>
        </w:tc>
        <w:tc>
          <w:tcPr>
            <w:tcW w:w="9320"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Υποστήριξη και ανταλλακτικά</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Να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w:t>
            </w:r>
            <w:r w:rsidRPr="00C0502C">
              <w:rPr>
                <w:rFonts w:asciiTheme="minorHAnsi" w:hAnsiTheme="minorHAnsi" w:cstheme="minorHAnsi"/>
                <w:szCs w:val="22"/>
                <w:lang w:val="el-GR"/>
              </w:rPr>
              <w:lastRenderedPageBreak/>
              <w:t>λυχνίες, τα οποία όμως να αναφέρονται ως εξαιρέσεις). Το κόστος συντήρησης ανά έτος να μην υπερβαίνει το 10% της προσφερόμενης τιμής του μηχανήματος</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lastRenderedPageBreak/>
              <w:t>2.</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έγγραφη δήλωση του νομίμου εκπροσώπου του κατασκευαστικού 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3.</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4.</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Ο προμηθευτής υποχρεούται να εγγυηθεί την καλή λειτουργία των υπό προμήθεια ειδών για τουλάχιστον δύο (2) έτη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5.</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6.</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Ο προμηθευτής υποχρεούται να διαθέτει μόνιμα οργανωμένο, κατάλληλα εκπαιδευμένο τμήμα τεχνικής υποστήριξης (</w:t>
            </w:r>
            <w:r w:rsidRPr="00C0502C">
              <w:rPr>
                <w:rFonts w:asciiTheme="minorHAnsi" w:hAnsiTheme="minorHAnsi" w:cstheme="minorHAnsi"/>
                <w:szCs w:val="22"/>
              </w:rPr>
              <w:t>service</w:t>
            </w:r>
            <w:r w:rsidRPr="00C0502C">
              <w:rPr>
                <w:rFonts w:asciiTheme="minorHAnsi" w:hAnsiTheme="minorHAnsi" w:cstheme="minorHAnsi"/>
                <w:szCs w:val="22"/>
                <w:lang w:val="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C0502C">
              <w:rPr>
                <w:rFonts w:asciiTheme="minorHAnsi" w:hAnsiTheme="minorHAnsi" w:cstheme="minorHAnsi"/>
                <w:szCs w:val="22"/>
              </w:rPr>
              <w:t>fax</w:t>
            </w:r>
            <w:r w:rsidRPr="00C0502C">
              <w:rPr>
                <w:rFonts w:asciiTheme="minorHAnsi" w:hAnsiTheme="minorHAnsi" w:cstheme="minorHAnsi"/>
                <w:szCs w:val="22"/>
                <w:lang w:val="el-GR"/>
              </w:rPr>
              <w:t xml:space="preserve"> ή </w:t>
            </w:r>
            <w:r w:rsidRPr="00C0502C">
              <w:rPr>
                <w:rFonts w:asciiTheme="minorHAnsi" w:hAnsiTheme="minorHAnsi" w:cstheme="minorHAnsi"/>
                <w:szCs w:val="22"/>
              </w:rPr>
              <w:t>e</w:t>
            </w:r>
            <w:r w:rsidRPr="00C0502C">
              <w:rPr>
                <w:rFonts w:asciiTheme="minorHAnsi" w:hAnsiTheme="minorHAnsi" w:cstheme="minorHAnsi"/>
                <w:szCs w:val="22"/>
                <w:lang w:val="el-GR"/>
              </w:rPr>
              <w:t>-</w:t>
            </w:r>
            <w:r w:rsidRPr="00C0502C">
              <w:rPr>
                <w:rFonts w:asciiTheme="minorHAnsi" w:hAnsiTheme="minorHAnsi" w:cstheme="minorHAnsi"/>
                <w:szCs w:val="22"/>
              </w:rPr>
              <w:t>mail</w:t>
            </w:r>
            <w:r w:rsidRPr="00C0502C">
              <w:rPr>
                <w:rFonts w:asciiTheme="minorHAnsi" w:hAnsiTheme="minorHAnsi" w:cstheme="minorHAnsi"/>
                <w:szCs w:val="22"/>
                <w:lang w:val="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w:t>
            </w:r>
            <w:r w:rsidRPr="00C0502C">
              <w:rPr>
                <w:rFonts w:asciiTheme="minorHAnsi" w:hAnsiTheme="minorHAnsi" w:cstheme="minorHAnsi"/>
                <w:szCs w:val="22"/>
                <w:lang w:val="el-GR"/>
              </w:rPr>
              <w:lastRenderedPageBreak/>
              <w:t>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lastRenderedPageBreak/>
              <w:t>7.</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C0502C">
              <w:rPr>
                <w:rFonts w:asciiTheme="minorHAnsi" w:hAnsiTheme="minorHAnsi" w:cstheme="minorHAnsi"/>
                <w:szCs w:val="22"/>
              </w:rPr>
              <w:t>service</w:t>
            </w:r>
            <w:r w:rsidRPr="00C0502C">
              <w:rPr>
                <w:rFonts w:asciiTheme="minorHAnsi" w:hAnsiTheme="minorHAnsi" w:cstheme="minorHAnsi"/>
                <w:szCs w:val="22"/>
                <w:lang w:val="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διακήρυξη.</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8.</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9.</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10.</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μόνο του τμήματος Βιοϊατρικής Τεχνολογίας του Νοσοκομείου, εφόσον αυτός υπάρχει και έχει σύμφωνη γνώμη,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11.</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12.</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w:t>
            </w:r>
            <w:r w:rsidRPr="00C0502C">
              <w:rPr>
                <w:rFonts w:asciiTheme="minorHAnsi" w:hAnsiTheme="minorHAnsi" w:cstheme="minorHAnsi"/>
                <w:szCs w:val="22"/>
                <w:lang w:val="el-GR"/>
              </w:rPr>
              <w:lastRenderedPageBreak/>
              <w:t>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lastRenderedPageBreak/>
              <w:t>13.</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10FFF" w:rsidRPr="00C0502C" w:rsidTr="007E371B">
        <w:tc>
          <w:tcPr>
            <w:tcW w:w="534"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Γ.</w:t>
            </w:r>
          </w:p>
        </w:tc>
        <w:tc>
          <w:tcPr>
            <w:tcW w:w="9320"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Εγκατάσταση – παράδοση- παραλαβή</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Εφόσον οι συμμετέχοντες στο διαγωνισμό θεωρούν ότι χρειάζονται οποιεσδήποτε αλλαγές ή παροχές, πέραν της ηλεκτρικής (230</w:t>
            </w:r>
            <w:r w:rsidRPr="00C0502C">
              <w:rPr>
                <w:rFonts w:asciiTheme="minorHAnsi" w:hAnsiTheme="minorHAnsi" w:cstheme="minorHAnsi"/>
                <w:szCs w:val="22"/>
              </w:rPr>
              <w:t>V</w:t>
            </w:r>
            <w:r w:rsidRPr="00C0502C">
              <w:rPr>
                <w:rFonts w:asciiTheme="minorHAnsi" w:hAnsiTheme="minorHAnsi" w:cstheme="minorHAnsi"/>
                <w:szCs w:val="22"/>
                <w:lang w:val="el-GR"/>
              </w:rPr>
              <w:t>),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2.</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3.</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Η παράδοση του μηχανήματος θα πραγματοποιηθεί μέσα σε διάστημα εξήντα (60) ημερολογιακών ημερών (ποσοτική παράδοση). Μέσα στο διάστημα αυτό (χρόνος παράδοσης)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4.</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Ο ανάδοχος υποχρεούται κατά την παράδοση του μηχανήματος να παραδώσει σε ηλεκτρονική ή μη μορφή:</w:t>
            </w:r>
          </w:p>
          <w:p w:rsidR="00E10FFF" w:rsidRPr="00C0502C" w:rsidRDefault="00E10FFF" w:rsidP="00F4001C">
            <w:pPr>
              <w:pStyle w:val="aff1"/>
              <w:numPr>
                <w:ilvl w:val="0"/>
                <w:numId w:val="34"/>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Ένα εγχειρίδιο λειτουργίας (</w:t>
            </w:r>
            <w:r w:rsidRPr="00C0502C">
              <w:rPr>
                <w:rFonts w:asciiTheme="minorHAnsi" w:hAnsiTheme="minorHAnsi" w:cstheme="minorHAnsi"/>
                <w:sz w:val="22"/>
                <w:szCs w:val="22"/>
              </w:rPr>
              <w:t>Operation</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Manual</w:t>
            </w:r>
            <w:r w:rsidRPr="00C0502C">
              <w:rPr>
                <w:rFonts w:asciiTheme="minorHAnsi" w:hAnsiTheme="minorHAnsi" w:cstheme="minorHAnsi"/>
                <w:sz w:val="22"/>
                <w:szCs w:val="22"/>
                <w:lang w:val="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10FFF" w:rsidRPr="00C0502C" w:rsidRDefault="00E10FFF" w:rsidP="00F4001C">
            <w:pPr>
              <w:pStyle w:val="aff1"/>
              <w:numPr>
                <w:ilvl w:val="0"/>
                <w:numId w:val="34"/>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Ένα εγχειρίδιο συντήρησης και επισκευής (</w:t>
            </w:r>
            <w:r w:rsidRPr="00C0502C">
              <w:rPr>
                <w:rFonts w:asciiTheme="minorHAnsi" w:hAnsiTheme="minorHAnsi" w:cstheme="minorHAnsi"/>
                <w:sz w:val="22"/>
                <w:szCs w:val="22"/>
              </w:rPr>
              <w:t>Service</w:t>
            </w:r>
            <w:r w:rsidRPr="00C0502C">
              <w:rPr>
                <w:rFonts w:asciiTheme="minorHAnsi" w:hAnsiTheme="minorHAnsi" w:cstheme="minorHAnsi"/>
                <w:sz w:val="22"/>
                <w:szCs w:val="22"/>
                <w:lang w:val="el-GR"/>
              </w:rPr>
              <w:t xml:space="preserve"> </w:t>
            </w:r>
            <w:r w:rsidRPr="00C0502C">
              <w:rPr>
                <w:rFonts w:asciiTheme="minorHAnsi" w:hAnsiTheme="minorHAnsi" w:cstheme="minorHAnsi"/>
                <w:sz w:val="22"/>
                <w:szCs w:val="22"/>
              </w:rPr>
              <w:t>Manual</w:t>
            </w:r>
            <w:r w:rsidRPr="00C0502C">
              <w:rPr>
                <w:rFonts w:asciiTheme="minorHAnsi" w:hAnsiTheme="minorHAnsi" w:cstheme="minorHAnsi"/>
                <w:sz w:val="22"/>
                <w:szCs w:val="22"/>
                <w:lang w:val="el-GR"/>
              </w:rPr>
              <w:t>) του κατασκευαστικού οίκου στην Ελληνική ή Αγγλική γλώσσα.</w:t>
            </w:r>
          </w:p>
          <w:p w:rsidR="00E10FFF" w:rsidRPr="00C0502C" w:rsidRDefault="00E10FFF" w:rsidP="00F4001C">
            <w:pPr>
              <w:pStyle w:val="aff1"/>
              <w:numPr>
                <w:ilvl w:val="0"/>
                <w:numId w:val="34"/>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lastRenderedPageBreak/>
              <w:t>Πλήρες πρωτόκολλο ελέγχου ηλεκτρικής ασφάλειας του μηχανήματος.</w:t>
            </w:r>
          </w:p>
          <w:p w:rsidR="00E10FFF" w:rsidRPr="00C0502C" w:rsidRDefault="00E10FFF" w:rsidP="00F4001C">
            <w:pPr>
              <w:pStyle w:val="aff1"/>
              <w:numPr>
                <w:ilvl w:val="0"/>
                <w:numId w:val="34"/>
              </w:numPr>
              <w:jc w:val="both"/>
              <w:rPr>
                <w:rFonts w:asciiTheme="minorHAnsi" w:hAnsiTheme="minorHAnsi" w:cstheme="minorHAnsi"/>
                <w:sz w:val="22"/>
                <w:szCs w:val="22"/>
                <w:lang w:val="el-GR"/>
              </w:rPr>
            </w:pPr>
            <w:r w:rsidRPr="00C0502C">
              <w:rPr>
                <w:rFonts w:asciiTheme="minorHAnsi" w:hAnsiTheme="minorHAnsi" w:cstheme="minorHAnsi"/>
                <w:sz w:val="22"/>
                <w:szCs w:val="22"/>
                <w:lang w:val="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C0502C">
              <w:rPr>
                <w:rFonts w:asciiTheme="minorHAnsi" w:hAnsiTheme="minorHAnsi" w:cstheme="minorHAnsi"/>
                <w:sz w:val="22"/>
                <w:szCs w:val="22"/>
              </w:rPr>
              <w:t>PartsBooks</w:t>
            </w:r>
            <w:r w:rsidRPr="00C0502C">
              <w:rPr>
                <w:rFonts w:asciiTheme="minorHAnsi" w:hAnsiTheme="minorHAnsi" w:cstheme="minorHAnsi"/>
                <w:sz w:val="22"/>
                <w:szCs w:val="22"/>
                <w:lang w:val="el-GR"/>
              </w:rPr>
              <w:t>) στην ελληνική ή αγγλική γλώσσα.</w:t>
            </w:r>
          </w:p>
        </w:tc>
      </w:tr>
      <w:tr w:rsidR="00E10FFF" w:rsidRPr="00435E45" w:rsidTr="007E371B">
        <w:tc>
          <w:tcPr>
            <w:tcW w:w="534" w:type="dxa"/>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lastRenderedPageBreak/>
              <w:t>5.</w:t>
            </w:r>
          </w:p>
        </w:tc>
        <w:tc>
          <w:tcPr>
            <w:tcW w:w="9320" w:type="dxa"/>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 </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6.</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Να παραδοθεί με όλα τα απαιτούμενα για την λειτουργία του.</w:t>
            </w:r>
          </w:p>
        </w:tc>
      </w:tr>
      <w:tr w:rsidR="00E10FFF" w:rsidRPr="00C0502C" w:rsidTr="007E371B">
        <w:tc>
          <w:tcPr>
            <w:tcW w:w="534" w:type="dxa"/>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Δ.</w:t>
            </w:r>
          </w:p>
        </w:tc>
        <w:tc>
          <w:tcPr>
            <w:tcW w:w="9320" w:type="dxa"/>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 xml:space="preserve">Πιστοποιητικά </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Η προσφορά πρέπει να συνοδεύεται από πιστοποιητικό σήμανσης </w:t>
            </w:r>
            <w:r w:rsidRPr="00C0502C">
              <w:rPr>
                <w:rFonts w:asciiTheme="minorHAnsi" w:hAnsiTheme="minorHAnsi" w:cstheme="minorHAnsi"/>
                <w:szCs w:val="22"/>
              </w:rPr>
              <w:t>CE</w:t>
            </w:r>
            <w:r w:rsidRPr="00C0502C">
              <w:rPr>
                <w:rFonts w:asciiTheme="minorHAnsi" w:hAnsiTheme="minorHAnsi" w:cstheme="minorHAnsi"/>
                <w:szCs w:val="22"/>
                <w:lang w:val="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2.</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Η προσφορά πρέπει να συνοδεύεται από πιστοποιητικό Ι</w:t>
            </w:r>
            <w:r w:rsidRPr="00C0502C">
              <w:rPr>
                <w:rFonts w:asciiTheme="minorHAnsi" w:hAnsiTheme="minorHAnsi" w:cstheme="minorHAnsi"/>
                <w:szCs w:val="22"/>
              </w:rPr>
              <w:t>SO</w:t>
            </w:r>
            <w:r w:rsidRPr="00C0502C">
              <w:rPr>
                <w:rFonts w:asciiTheme="minorHAnsi" w:hAnsiTheme="minorHAnsi" w:cstheme="minorHAnsi"/>
                <w:szCs w:val="22"/>
                <w:lang w:val="el-GR"/>
              </w:rPr>
              <w:t xml:space="preserve"> σειράς 9000 ή </w:t>
            </w:r>
            <w:r w:rsidRPr="00C0502C">
              <w:rPr>
                <w:rFonts w:asciiTheme="minorHAnsi" w:hAnsiTheme="minorHAnsi" w:cstheme="minorHAnsi"/>
                <w:szCs w:val="22"/>
              </w:rPr>
              <w:t>ISO</w:t>
            </w:r>
            <w:r w:rsidRPr="00C0502C">
              <w:rPr>
                <w:rFonts w:asciiTheme="minorHAnsi" w:hAnsiTheme="minorHAnsi" w:cstheme="minorHAnsi"/>
                <w:szCs w:val="22"/>
                <w:lang w:val="el-GR"/>
              </w:rPr>
              <w:t xml:space="preserve"> 13485 (ή ισοδύναμο) του προμηθευτή, καθώς επίσης και από έγκυρο πιστοποιητικό σειράς </w:t>
            </w:r>
            <w:r w:rsidRPr="00C0502C">
              <w:rPr>
                <w:rFonts w:asciiTheme="minorHAnsi" w:hAnsiTheme="minorHAnsi" w:cstheme="minorHAnsi"/>
                <w:szCs w:val="22"/>
              </w:rPr>
              <w:t>ISO</w:t>
            </w:r>
            <w:r w:rsidRPr="00C0502C">
              <w:rPr>
                <w:rFonts w:asciiTheme="minorHAnsi" w:hAnsiTheme="minorHAnsi" w:cstheme="minorHAnsi"/>
                <w:szCs w:val="22"/>
                <w:lang w:val="el-GR"/>
              </w:rPr>
              <w:t xml:space="preserve"> 13485 (ή ισοδύναμο) και προαιρετικά </w:t>
            </w:r>
            <w:r w:rsidRPr="00C0502C">
              <w:rPr>
                <w:rFonts w:asciiTheme="minorHAnsi" w:hAnsiTheme="minorHAnsi" w:cstheme="minorHAnsi"/>
                <w:szCs w:val="22"/>
              </w:rPr>
              <w:t>ISO</w:t>
            </w:r>
            <w:r w:rsidRPr="00C0502C">
              <w:rPr>
                <w:rFonts w:asciiTheme="minorHAnsi" w:hAnsiTheme="minorHAnsi" w:cstheme="minorHAnsi"/>
                <w:szCs w:val="22"/>
                <w:lang w:val="el-GR"/>
              </w:rPr>
              <w:t xml:space="preserve"> σειράς 9000 του οίκου κατασκευής με ποινή απόρριψης.</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3.</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4.</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Η προσφορά πρέπει να συνοδεύεται από πιστοποιητικό ηλεκτρικής ασφάλειας της σειράς </w:t>
            </w:r>
            <w:r w:rsidRPr="00C0502C">
              <w:rPr>
                <w:rFonts w:asciiTheme="minorHAnsi" w:hAnsiTheme="minorHAnsi" w:cstheme="minorHAnsi"/>
                <w:szCs w:val="22"/>
              </w:rPr>
              <w:t>IEC</w:t>
            </w:r>
            <w:r w:rsidRPr="00C0502C">
              <w:rPr>
                <w:rFonts w:asciiTheme="minorHAnsi" w:hAnsiTheme="minorHAnsi" w:cstheme="minorHAnsi"/>
                <w:szCs w:val="22"/>
                <w:lang w:val="el-GR"/>
              </w:rPr>
              <w:t xml:space="preserve"> 60601.</w:t>
            </w:r>
          </w:p>
        </w:tc>
      </w:tr>
      <w:tr w:rsidR="00E10FFF" w:rsidRPr="00C0502C" w:rsidTr="007E371B">
        <w:tc>
          <w:tcPr>
            <w:tcW w:w="534"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Ε.</w:t>
            </w:r>
          </w:p>
        </w:tc>
        <w:tc>
          <w:tcPr>
            <w:tcW w:w="9320" w:type="dxa"/>
            <w:vAlign w:val="center"/>
          </w:tcPr>
          <w:p w:rsidR="00E10FFF" w:rsidRPr="00C0502C" w:rsidRDefault="00E10FFF" w:rsidP="007E371B">
            <w:pPr>
              <w:rPr>
                <w:rFonts w:asciiTheme="minorHAnsi" w:hAnsiTheme="minorHAnsi" w:cstheme="minorHAnsi"/>
                <w:b/>
                <w:szCs w:val="22"/>
                <w:u w:val="single"/>
              </w:rPr>
            </w:pPr>
            <w:r w:rsidRPr="00C0502C">
              <w:rPr>
                <w:rFonts w:asciiTheme="minorHAnsi" w:hAnsiTheme="minorHAnsi" w:cstheme="minorHAnsi"/>
                <w:b/>
                <w:szCs w:val="22"/>
                <w:u w:val="single"/>
              </w:rPr>
              <w:t>Εκπαίδευση προσωπικού</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1.</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 </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2.</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10FFF" w:rsidRPr="00435E45" w:rsidTr="007E371B">
        <w:tc>
          <w:tcPr>
            <w:tcW w:w="534" w:type="dxa"/>
            <w:vAlign w:val="center"/>
          </w:tcPr>
          <w:p w:rsidR="00E10FFF" w:rsidRPr="00C0502C" w:rsidRDefault="00E10FFF" w:rsidP="007E371B">
            <w:pPr>
              <w:rPr>
                <w:rFonts w:asciiTheme="minorHAnsi" w:hAnsiTheme="minorHAnsi" w:cstheme="minorHAnsi"/>
                <w:szCs w:val="22"/>
              </w:rPr>
            </w:pPr>
            <w:r w:rsidRPr="00C0502C">
              <w:rPr>
                <w:rFonts w:asciiTheme="minorHAnsi" w:hAnsiTheme="minorHAnsi" w:cstheme="minorHAnsi"/>
                <w:szCs w:val="22"/>
              </w:rPr>
              <w:t>3.</w:t>
            </w:r>
          </w:p>
        </w:tc>
        <w:tc>
          <w:tcPr>
            <w:tcW w:w="9320" w:type="dxa"/>
            <w:vAlign w:val="center"/>
          </w:tcPr>
          <w:p w:rsidR="00E10FFF" w:rsidRPr="00C0502C" w:rsidRDefault="00E10FFF" w:rsidP="007E371B">
            <w:pPr>
              <w:rPr>
                <w:rFonts w:asciiTheme="minorHAnsi" w:hAnsiTheme="minorHAnsi" w:cstheme="minorHAnsi"/>
                <w:szCs w:val="22"/>
                <w:lang w:val="el-GR"/>
              </w:rPr>
            </w:pPr>
            <w:r w:rsidRPr="00C0502C">
              <w:rPr>
                <w:rFonts w:asciiTheme="minorHAnsi" w:hAnsiTheme="minorHAnsi" w:cstheme="minorHAnsi"/>
                <w:szCs w:val="22"/>
                <w:lang w:val="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w:t>
            </w:r>
          </w:p>
        </w:tc>
      </w:tr>
    </w:tbl>
    <w:p w:rsidR="00E10FFF" w:rsidRDefault="00E10FFF" w:rsidP="00E10FFF">
      <w:pPr>
        <w:suppressAutoHyphens w:val="0"/>
        <w:spacing w:after="0"/>
        <w:jc w:val="left"/>
        <w:rPr>
          <w:rFonts w:ascii="Arial" w:hAnsi="Arial" w:cs="Arial"/>
          <w:b/>
          <w:color w:val="002060"/>
          <w:sz w:val="24"/>
          <w:szCs w:val="22"/>
          <w:lang w:val="el-GR"/>
        </w:rPr>
      </w:pPr>
    </w:p>
    <w:p w:rsidR="00E10FFF" w:rsidRDefault="00E10FFF" w:rsidP="00E10FFF">
      <w:pPr>
        <w:suppressAutoHyphens w:val="0"/>
        <w:spacing w:after="0"/>
        <w:jc w:val="left"/>
        <w:rPr>
          <w:rFonts w:ascii="Arial" w:hAnsi="Arial" w:cs="Arial"/>
          <w:b/>
          <w:color w:val="002060"/>
          <w:sz w:val="24"/>
          <w:szCs w:val="22"/>
          <w:lang w:val="el-GR"/>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387"/>
      </w:tblGrid>
      <w:tr w:rsidR="00E10FFF" w:rsidRPr="00E75F96" w:rsidTr="007E371B">
        <w:tc>
          <w:tcPr>
            <w:tcW w:w="846" w:type="dxa"/>
            <w:shd w:val="clear" w:color="auto" w:fill="E2EFD9"/>
            <w:vAlign w:val="center"/>
          </w:tcPr>
          <w:p w:rsidR="00E10FFF" w:rsidRPr="00E75F96" w:rsidRDefault="00E10FFF" w:rsidP="007E371B">
            <w:pPr>
              <w:jc w:val="center"/>
              <w:rPr>
                <w:szCs w:val="22"/>
              </w:rPr>
            </w:pPr>
            <w:r w:rsidRPr="00E75F96">
              <w:rPr>
                <w:szCs w:val="22"/>
              </w:rPr>
              <w:t>α/α</w:t>
            </w:r>
          </w:p>
        </w:tc>
        <w:tc>
          <w:tcPr>
            <w:tcW w:w="846" w:type="dxa"/>
            <w:shd w:val="clear" w:color="auto" w:fill="FFFFFF"/>
          </w:tcPr>
          <w:p w:rsidR="00E10FFF" w:rsidRPr="00E75F96" w:rsidRDefault="00E10FFF" w:rsidP="007E371B">
            <w:pPr>
              <w:rPr>
                <w:szCs w:val="22"/>
                <w:lang w:val="en-US"/>
              </w:rPr>
            </w:pPr>
          </w:p>
          <w:p w:rsidR="00E10FFF" w:rsidRPr="00E75F96" w:rsidRDefault="00E10FFF" w:rsidP="007E371B">
            <w:pPr>
              <w:jc w:val="center"/>
              <w:rPr>
                <w:b/>
                <w:szCs w:val="22"/>
                <w:lang w:val="en-US"/>
              </w:rPr>
            </w:pPr>
            <w:r>
              <w:rPr>
                <w:b/>
                <w:szCs w:val="22"/>
                <w:lang w:val="el-GR"/>
              </w:rPr>
              <w:t>5.3</w:t>
            </w:r>
          </w:p>
        </w:tc>
        <w:tc>
          <w:tcPr>
            <w:tcW w:w="1705" w:type="dxa"/>
            <w:shd w:val="clear" w:color="auto" w:fill="E2EFD9"/>
            <w:vAlign w:val="center"/>
          </w:tcPr>
          <w:p w:rsidR="00E10FFF" w:rsidRPr="00E75F96" w:rsidRDefault="00E10FFF" w:rsidP="007E371B">
            <w:pPr>
              <w:rPr>
                <w:szCs w:val="22"/>
              </w:rPr>
            </w:pPr>
            <w:r w:rsidRPr="00E75F96">
              <w:rPr>
                <w:szCs w:val="22"/>
              </w:rPr>
              <w:t>ΠΕΡΙΓΡΑΦΗ ΕΙΔΟΥΣ</w:t>
            </w:r>
          </w:p>
        </w:tc>
        <w:tc>
          <w:tcPr>
            <w:tcW w:w="5387" w:type="dxa"/>
            <w:shd w:val="clear" w:color="auto" w:fill="auto"/>
          </w:tcPr>
          <w:p w:rsidR="00E10FFF" w:rsidRDefault="00E10FFF" w:rsidP="007E371B">
            <w:pPr>
              <w:rPr>
                <w:b/>
                <w:szCs w:val="22"/>
                <w:lang w:val="el-GR"/>
              </w:rPr>
            </w:pPr>
            <w:r w:rsidRPr="00275BDA">
              <w:rPr>
                <w:b/>
                <w:szCs w:val="22"/>
                <w:lang w:val="el-GR"/>
              </w:rPr>
              <w:t>ΠΛΥΝΤΗΡΙΟ ΕΡΓΑΛΕΙΩΝ</w:t>
            </w:r>
          </w:p>
          <w:p w:rsidR="00E10FFF" w:rsidRPr="00E75F96" w:rsidRDefault="00E10FFF" w:rsidP="007E371B">
            <w:pPr>
              <w:rPr>
                <w:b/>
                <w:szCs w:val="22"/>
                <w:lang w:val="el-GR"/>
              </w:rPr>
            </w:pPr>
            <w:r>
              <w:rPr>
                <w:b/>
                <w:szCs w:val="22"/>
                <w:lang w:val="el-GR"/>
              </w:rPr>
              <w:t>ΤΕΜ. 1</w:t>
            </w:r>
          </w:p>
        </w:tc>
      </w:tr>
    </w:tbl>
    <w:p w:rsidR="00E10FFF" w:rsidRDefault="00E10FFF" w:rsidP="00E10FFF">
      <w:pPr>
        <w:suppressAutoHyphens w:val="0"/>
        <w:spacing w:after="0"/>
        <w:jc w:val="left"/>
        <w:rPr>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A8597D" w:rsidTr="007E371B">
        <w:tc>
          <w:tcPr>
            <w:tcW w:w="9067" w:type="dxa"/>
            <w:shd w:val="clear" w:color="auto" w:fill="E2EFD9"/>
          </w:tcPr>
          <w:p w:rsidR="00E10FFF" w:rsidRPr="00A8597D" w:rsidRDefault="00E10FFF" w:rsidP="007E371B">
            <w:pPr>
              <w:spacing w:after="0"/>
            </w:pPr>
            <w:r w:rsidRPr="00A8597D">
              <w:t>ΤΕΧΝΙΚΕΣ ΠΡΟΔΙΑΓΡΑΦΕΣ ΕΙΔΟΥΣ</w:t>
            </w:r>
          </w:p>
        </w:tc>
      </w:tr>
    </w:tbl>
    <w:p w:rsidR="00E10FFF" w:rsidRDefault="00E10FFF" w:rsidP="00E10FFF">
      <w:pPr>
        <w:suppressAutoHyphens w:val="0"/>
        <w:spacing w:after="0"/>
        <w:jc w:val="left"/>
        <w:rPr>
          <w:lang w:val="el-GR"/>
        </w:rPr>
      </w:pPr>
    </w:p>
    <w:p w:rsidR="00E10FFF" w:rsidRDefault="00E10FFF" w:rsidP="00E10FFF">
      <w:pPr>
        <w:jc w:val="center"/>
        <w:rPr>
          <w:rFonts w:ascii="Times New Roman" w:hAnsi="Times New Roman" w:cs="Times New Roman"/>
          <w:b/>
          <w:sz w:val="24"/>
          <w:u w:val="single"/>
        </w:rPr>
      </w:pPr>
    </w:p>
    <w:tbl>
      <w:tblPr>
        <w:tblStyle w:val="aff3"/>
        <w:tblW w:w="0" w:type="auto"/>
        <w:tblLook w:val="04A0" w:firstRow="1" w:lastRow="0" w:firstColumn="1" w:lastColumn="0" w:noHBand="0" w:noVBand="1"/>
      </w:tblPr>
      <w:tblGrid>
        <w:gridCol w:w="1072"/>
        <w:gridCol w:w="8556"/>
      </w:tblGrid>
      <w:tr w:rsidR="00E10FFF" w:rsidRPr="00435E45" w:rsidTr="007E371B">
        <w:trPr>
          <w:trHeight w:val="60"/>
        </w:trPr>
        <w:tc>
          <w:tcPr>
            <w:tcW w:w="1101" w:type="dxa"/>
          </w:tcPr>
          <w:p w:rsidR="00E10FFF" w:rsidRPr="00050288" w:rsidRDefault="00E10FFF" w:rsidP="00F4001C">
            <w:pPr>
              <w:pStyle w:val="Web"/>
              <w:numPr>
                <w:ilvl w:val="0"/>
                <w:numId w:val="35"/>
              </w:numPr>
              <w:spacing w:after="0" w:afterAutospacing="0" w:line="360" w:lineRule="auto"/>
              <w:jc w:val="center"/>
              <w:rPr>
                <w:rFonts w:asciiTheme="minorHAnsi" w:hAnsiTheme="minorHAnsi" w:cstheme="minorHAnsi"/>
                <w:sz w:val="22"/>
                <w:szCs w:val="22"/>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Ο προσφερόμενος εξοπλισμός θα πρέπει 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εγκατεστημένος σε πλήρη λειτουργία με δαπάνη της προμηθεύτριας εταιρείας στον χώρο που θα υποδείξει το Νοσοκομείο, όπως επίσης και μια επίδειξη λειτουργίας.</w:t>
            </w:r>
          </w:p>
        </w:tc>
      </w:tr>
      <w:tr w:rsidR="00E10FFF" w:rsidRPr="00435E45" w:rsidTr="007E371B">
        <w:trPr>
          <w:trHeight w:val="60"/>
        </w:trPr>
        <w:tc>
          <w:tcPr>
            <w:tcW w:w="1101" w:type="dxa"/>
          </w:tcPr>
          <w:p w:rsidR="00E10FFF" w:rsidRPr="00050288" w:rsidRDefault="00E10FFF" w:rsidP="00F4001C">
            <w:pPr>
              <w:pStyle w:val="aff1"/>
              <w:numPr>
                <w:ilvl w:val="0"/>
                <w:numId w:val="35"/>
              </w:numPr>
              <w:spacing w:line="360" w:lineRule="auto"/>
              <w:jc w:val="center"/>
              <w:rPr>
                <w:rFonts w:asciiTheme="minorHAnsi" w:hAnsiTheme="minorHAnsi" w:cstheme="minorHAnsi"/>
                <w:sz w:val="22"/>
                <w:szCs w:val="22"/>
                <w:lang w:val="el-GR"/>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rPr>
            </w:pPr>
            <w:r w:rsidRPr="00050288">
              <w:rPr>
                <w:rFonts w:asciiTheme="minorHAnsi" w:hAnsiTheme="minorHAnsi" w:cstheme="minorHAnsi"/>
                <w:szCs w:val="22"/>
              </w:rPr>
              <w:t>Να διαθέτει:</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Εξωτερικό περίβλημα από ανοξείδωτο χάλυβα</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Ενσωματωμένο στεγνωτήριο με ζεστό αέρα</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Αυτόματο κλείδωμα της πόρτας</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 xml:space="preserve">Αντλία κυκλοφορίας με ροή ≥500 </w:t>
            </w:r>
            <w:r w:rsidRPr="00050288">
              <w:rPr>
                <w:rFonts w:asciiTheme="minorHAnsi" w:hAnsiTheme="minorHAnsi" w:cstheme="minorHAnsi"/>
                <w:sz w:val="22"/>
                <w:szCs w:val="22"/>
              </w:rPr>
              <w:t>l</w:t>
            </w:r>
            <w:r w:rsidRPr="00050288">
              <w:rPr>
                <w:rFonts w:asciiTheme="minorHAnsi" w:hAnsiTheme="minorHAnsi" w:cstheme="minorHAnsi"/>
                <w:sz w:val="22"/>
                <w:szCs w:val="22"/>
                <w:lang w:val="el-GR"/>
              </w:rPr>
              <w:t>/</w:t>
            </w:r>
            <w:r w:rsidRPr="00050288">
              <w:rPr>
                <w:rFonts w:asciiTheme="minorHAnsi" w:hAnsiTheme="minorHAnsi" w:cstheme="minorHAnsi"/>
                <w:sz w:val="22"/>
                <w:szCs w:val="22"/>
              </w:rPr>
              <w:t>min</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Θερμοκρασία τελικού ξεβγάλματος &gt; 90°C</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Ωφέλιμη χωρητικότητα θαλάμου πλύσης &gt;135 λίτρα</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Ωφέλιμη διάρκεια ζωής ≥15.000 ώρες</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Τουλάχιστον δέκα (10) εργοστασιακά προγράμματα λειτουργίας</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Σύστημα χειρισμού με πλήκτρα αφής και οθόνη εμφάνισης μηνυμάτων</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Ένδειξη χρόνου και προόδου προγράμματος</w:t>
            </w:r>
          </w:p>
          <w:p w:rsidR="00E10FFF" w:rsidRPr="00050288" w:rsidRDefault="00E10FFF" w:rsidP="00F4001C">
            <w:pPr>
              <w:pStyle w:val="aff1"/>
              <w:numPr>
                <w:ilvl w:val="0"/>
                <w:numId w:val="36"/>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Ακουστικό σήμα στο τέλος του προγράμματος.</w:t>
            </w:r>
          </w:p>
        </w:tc>
      </w:tr>
      <w:tr w:rsidR="00E10FFF" w:rsidRPr="00435E45" w:rsidTr="007E371B">
        <w:trPr>
          <w:trHeight w:val="60"/>
        </w:trPr>
        <w:tc>
          <w:tcPr>
            <w:tcW w:w="1101" w:type="dxa"/>
          </w:tcPr>
          <w:p w:rsidR="00E10FFF" w:rsidRPr="00050288" w:rsidRDefault="00E10FFF" w:rsidP="00F4001C">
            <w:pPr>
              <w:pStyle w:val="aff1"/>
              <w:numPr>
                <w:ilvl w:val="0"/>
                <w:numId w:val="35"/>
              </w:numPr>
              <w:spacing w:line="360" w:lineRule="auto"/>
              <w:jc w:val="center"/>
              <w:rPr>
                <w:rFonts w:asciiTheme="minorHAnsi" w:hAnsiTheme="minorHAnsi" w:cstheme="minorHAnsi"/>
                <w:sz w:val="22"/>
                <w:szCs w:val="22"/>
                <w:lang w:val="el-GR"/>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rPr>
            </w:pPr>
            <w:r w:rsidRPr="00050288">
              <w:rPr>
                <w:rFonts w:asciiTheme="minorHAnsi" w:hAnsiTheme="minorHAnsi" w:cstheme="minorHAnsi"/>
                <w:szCs w:val="22"/>
              </w:rPr>
              <w:t>Να διαθέτει συνδέσεις για:</w:t>
            </w:r>
          </w:p>
          <w:p w:rsidR="00E10FFF" w:rsidRPr="00050288" w:rsidRDefault="00E10FFF" w:rsidP="00F4001C">
            <w:pPr>
              <w:pStyle w:val="aff1"/>
              <w:numPr>
                <w:ilvl w:val="0"/>
                <w:numId w:val="37"/>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Παροχή κρύου νερού</w:t>
            </w:r>
          </w:p>
          <w:p w:rsidR="00E10FFF" w:rsidRPr="00050288" w:rsidRDefault="00E10FFF" w:rsidP="00F4001C">
            <w:pPr>
              <w:pStyle w:val="aff1"/>
              <w:numPr>
                <w:ilvl w:val="0"/>
                <w:numId w:val="37"/>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Παροχή ζεστού νερού</w:t>
            </w:r>
          </w:p>
          <w:p w:rsidR="00E10FFF" w:rsidRPr="00050288" w:rsidRDefault="00E10FFF" w:rsidP="00F4001C">
            <w:pPr>
              <w:pStyle w:val="aff1"/>
              <w:numPr>
                <w:ilvl w:val="0"/>
                <w:numId w:val="37"/>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 xml:space="preserve">Παροχή απιονισμένου νερού </w:t>
            </w:r>
          </w:p>
          <w:p w:rsidR="00E10FFF" w:rsidRPr="00050288" w:rsidRDefault="00E10FFF" w:rsidP="00F4001C">
            <w:pPr>
              <w:pStyle w:val="aff1"/>
              <w:numPr>
                <w:ilvl w:val="0"/>
                <w:numId w:val="37"/>
              </w:numPr>
              <w:autoSpaceDE w:val="0"/>
              <w:autoSpaceDN w:val="0"/>
              <w:adjustRightInd w:val="0"/>
              <w:rPr>
                <w:rFonts w:asciiTheme="minorHAnsi" w:hAnsiTheme="minorHAnsi" w:cstheme="minorHAnsi"/>
                <w:b/>
                <w:bCs/>
                <w:color w:val="4472C4"/>
                <w:sz w:val="22"/>
                <w:szCs w:val="22"/>
                <w:lang w:val="el-GR"/>
              </w:rPr>
            </w:pPr>
            <w:r w:rsidRPr="00050288">
              <w:rPr>
                <w:rFonts w:asciiTheme="minorHAnsi" w:hAnsiTheme="minorHAnsi" w:cstheme="minorHAnsi"/>
                <w:sz w:val="22"/>
                <w:szCs w:val="22"/>
                <w:lang w:val="el-GR"/>
              </w:rPr>
              <w:t>Αποχέτευσης όχι απαραίτητα κάθετης αλλά με δυνατότητα σύνδεσης σε αποχέτευση νεροχύτη (να διαθέτει αντλία αποχέτευσης).</w:t>
            </w:r>
          </w:p>
        </w:tc>
      </w:tr>
      <w:tr w:rsidR="00E10FFF" w:rsidRPr="00435E45" w:rsidTr="007E371B">
        <w:trPr>
          <w:trHeight w:val="60"/>
        </w:trPr>
        <w:tc>
          <w:tcPr>
            <w:tcW w:w="1101" w:type="dxa"/>
          </w:tcPr>
          <w:p w:rsidR="00E10FFF" w:rsidRPr="00050288" w:rsidRDefault="00E10FFF" w:rsidP="00F4001C">
            <w:pPr>
              <w:pStyle w:val="aff1"/>
              <w:numPr>
                <w:ilvl w:val="0"/>
                <w:numId w:val="35"/>
              </w:numPr>
              <w:spacing w:line="360" w:lineRule="auto"/>
              <w:jc w:val="center"/>
              <w:rPr>
                <w:rFonts w:asciiTheme="minorHAnsi" w:hAnsiTheme="minorHAnsi" w:cstheme="minorHAnsi"/>
                <w:sz w:val="22"/>
                <w:szCs w:val="22"/>
                <w:lang w:val="el-GR"/>
              </w:rPr>
            </w:pPr>
          </w:p>
        </w:tc>
        <w:tc>
          <w:tcPr>
            <w:tcW w:w="8753" w:type="dxa"/>
          </w:tcPr>
          <w:p w:rsidR="00E10FFF" w:rsidRPr="00050288" w:rsidRDefault="00E10FFF" w:rsidP="007E371B">
            <w:pPr>
              <w:autoSpaceDE w:val="0"/>
              <w:autoSpaceDN w:val="0"/>
              <w:adjustRightInd w:val="0"/>
              <w:rPr>
                <w:rFonts w:asciiTheme="minorHAnsi" w:hAnsiTheme="minorHAnsi" w:cstheme="minorHAnsi"/>
                <w:b/>
                <w:bCs/>
                <w:color w:val="4472C4"/>
                <w:szCs w:val="22"/>
                <w:lang w:val="el-GR"/>
              </w:rPr>
            </w:pPr>
            <w:r w:rsidRPr="00050288">
              <w:rPr>
                <w:rFonts w:asciiTheme="minorHAnsi" w:hAnsiTheme="minorHAnsi" w:cstheme="minorHAnsi"/>
                <w:szCs w:val="22"/>
                <w:lang w:val="el-GR"/>
              </w:rPr>
              <w:t>Το συντομότερο πρόγραμμα λειτουργίας το οποίο περιλαμβάνει καθαρισμό και απολύμανση να μην υπερβαίνει τα σαράντα (40) λεπτά.</w:t>
            </w:r>
          </w:p>
        </w:tc>
      </w:tr>
      <w:tr w:rsidR="00E10FFF" w:rsidRPr="00050288" w:rsidTr="007E371B">
        <w:trPr>
          <w:trHeight w:val="60"/>
        </w:trPr>
        <w:tc>
          <w:tcPr>
            <w:tcW w:w="1101" w:type="dxa"/>
          </w:tcPr>
          <w:p w:rsidR="00E10FFF" w:rsidRPr="00050288" w:rsidRDefault="00E10FFF" w:rsidP="00F4001C">
            <w:pPr>
              <w:pStyle w:val="aff1"/>
              <w:numPr>
                <w:ilvl w:val="0"/>
                <w:numId w:val="35"/>
              </w:numPr>
              <w:spacing w:after="60" w:line="360" w:lineRule="auto"/>
              <w:jc w:val="center"/>
              <w:rPr>
                <w:rFonts w:asciiTheme="minorHAnsi" w:hAnsiTheme="minorHAnsi" w:cstheme="minorHAnsi"/>
                <w:sz w:val="22"/>
                <w:szCs w:val="22"/>
                <w:lang w:val="el-GR"/>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rPr>
            </w:pPr>
            <w:r w:rsidRPr="00050288">
              <w:rPr>
                <w:rFonts w:asciiTheme="minorHAnsi" w:hAnsiTheme="minorHAnsi" w:cstheme="minorHAnsi"/>
                <w:szCs w:val="22"/>
              </w:rPr>
              <w:t>Να έχει:</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Ενσωματωμένο αποσκληρυντικό νερού</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Εξωτερική φιάλη ρητίνης για απιονισμένο νερό (να συμπεριλαμβάνεται)</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Δύο ενσωματωμένες αντλίες δοσολογίας</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Ντουλάπι για τουλάχιστον δύο μπιτόνια απορρυπαντικών.</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Σύστημα παρακολούθηση αγωγιμότητας</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Σύστημα προστασίας κατά των διαρροών.</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 xml:space="preserve">Ενσωματωμένη δυνατότητα απομακρυσμένης παρακολούθησης και ρυθμίσεων μέσω δικτύου/διαδικτύου (μέσω θύρας </w:t>
            </w:r>
            <w:r w:rsidRPr="00050288">
              <w:rPr>
                <w:rFonts w:asciiTheme="minorHAnsi" w:hAnsiTheme="minorHAnsi" w:cstheme="minorHAnsi"/>
                <w:sz w:val="22"/>
                <w:szCs w:val="22"/>
              </w:rPr>
              <w:t>Ethernet</w:t>
            </w:r>
            <w:r w:rsidRPr="00050288">
              <w:rPr>
                <w:rFonts w:asciiTheme="minorHAnsi" w:hAnsiTheme="minorHAnsi" w:cstheme="minorHAnsi"/>
                <w:sz w:val="22"/>
                <w:szCs w:val="22"/>
                <w:lang w:val="el-GR"/>
              </w:rPr>
              <w:t>).</w:t>
            </w:r>
          </w:p>
          <w:p w:rsidR="00E10FFF" w:rsidRPr="00050288" w:rsidRDefault="00E10FFF" w:rsidP="00F4001C">
            <w:pPr>
              <w:pStyle w:val="aff1"/>
              <w:numPr>
                <w:ilvl w:val="0"/>
                <w:numId w:val="38"/>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Ενσωματωμένο συμπυκνωτή υδρατμών.</w:t>
            </w:r>
          </w:p>
        </w:tc>
      </w:tr>
      <w:tr w:rsidR="00E10FFF" w:rsidRPr="00435E45" w:rsidTr="007E371B">
        <w:trPr>
          <w:trHeight w:val="60"/>
        </w:trPr>
        <w:tc>
          <w:tcPr>
            <w:tcW w:w="1101" w:type="dxa"/>
          </w:tcPr>
          <w:p w:rsidR="00E10FFF" w:rsidRPr="00050288" w:rsidRDefault="00E10FFF" w:rsidP="00F4001C">
            <w:pPr>
              <w:pStyle w:val="aff1"/>
              <w:numPr>
                <w:ilvl w:val="0"/>
                <w:numId w:val="35"/>
              </w:numPr>
              <w:spacing w:after="60" w:line="360" w:lineRule="auto"/>
              <w:jc w:val="center"/>
              <w:rPr>
                <w:rFonts w:asciiTheme="minorHAnsi" w:hAnsiTheme="minorHAnsi" w:cstheme="minorHAnsi"/>
                <w:sz w:val="22"/>
                <w:szCs w:val="22"/>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Να διαθέτει ενσωματωμένη μονάδα στεγνώματος με:</w:t>
            </w:r>
          </w:p>
          <w:p w:rsidR="00E10FFF" w:rsidRPr="00050288" w:rsidRDefault="00E10FFF" w:rsidP="00F4001C">
            <w:pPr>
              <w:pStyle w:val="aff1"/>
              <w:numPr>
                <w:ilvl w:val="0"/>
                <w:numId w:val="39"/>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Τάξη φίλτρου HEPA H14</w:t>
            </w:r>
          </w:p>
          <w:p w:rsidR="00E10FFF" w:rsidRPr="00050288" w:rsidRDefault="00E10FFF" w:rsidP="00F4001C">
            <w:pPr>
              <w:pStyle w:val="aff1"/>
              <w:numPr>
                <w:ilvl w:val="0"/>
                <w:numId w:val="39"/>
              </w:numPr>
              <w:autoSpaceDE w:val="0"/>
              <w:autoSpaceDN w:val="0"/>
              <w:adjustRightInd w:val="0"/>
              <w:rPr>
                <w:rFonts w:asciiTheme="minorHAnsi" w:hAnsiTheme="minorHAnsi" w:cstheme="minorHAnsi"/>
                <w:b/>
                <w:bCs/>
                <w:sz w:val="22"/>
                <w:szCs w:val="22"/>
                <w:lang w:val="el-GR"/>
              </w:rPr>
            </w:pPr>
            <w:r w:rsidRPr="00050288">
              <w:rPr>
                <w:rFonts w:asciiTheme="minorHAnsi" w:hAnsiTheme="minorHAnsi" w:cstheme="minorHAnsi"/>
                <w:sz w:val="22"/>
                <w:szCs w:val="22"/>
                <w:lang w:val="el-GR"/>
              </w:rPr>
              <w:t xml:space="preserve">Διάρκεια ζωής φίλτρου </w:t>
            </w:r>
            <w:r w:rsidRPr="00050288">
              <w:rPr>
                <w:rFonts w:asciiTheme="minorHAnsi" w:hAnsiTheme="minorHAnsi" w:cstheme="minorHAnsi"/>
                <w:sz w:val="22"/>
                <w:szCs w:val="22"/>
              </w:rPr>
              <w:t>HEPA</w:t>
            </w:r>
            <w:r w:rsidRPr="00050288">
              <w:rPr>
                <w:rFonts w:asciiTheme="minorHAnsi" w:hAnsiTheme="minorHAnsi" w:cstheme="minorHAnsi"/>
                <w:sz w:val="22"/>
                <w:szCs w:val="22"/>
                <w:lang w:val="el-GR"/>
              </w:rPr>
              <w:t xml:space="preserve"> ≥500 </w:t>
            </w:r>
            <w:r w:rsidRPr="00050288">
              <w:rPr>
                <w:rFonts w:asciiTheme="minorHAnsi" w:hAnsiTheme="minorHAnsi" w:cstheme="minorHAnsi"/>
                <w:sz w:val="22"/>
                <w:szCs w:val="22"/>
              </w:rPr>
              <w:t>h</w:t>
            </w:r>
            <w:r w:rsidRPr="00050288">
              <w:rPr>
                <w:rFonts w:asciiTheme="minorHAnsi" w:hAnsiTheme="minorHAnsi" w:cstheme="minorHAnsi"/>
                <w:sz w:val="22"/>
                <w:szCs w:val="22"/>
                <w:lang w:val="el-GR"/>
              </w:rPr>
              <w:t>.</w:t>
            </w:r>
          </w:p>
        </w:tc>
      </w:tr>
      <w:tr w:rsidR="00E10FFF" w:rsidRPr="00050288" w:rsidTr="007E371B">
        <w:trPr>
          <w:trHeight w:val="60"/>
        </w:trPr>
        <w:tc>
          <w:tcPr>
            <w:tcW w:w="1101" w:type="dxa"/>
          </w:tcPr>
          <w:p w:rsidR="00E10FFF" w:rsidRPr="00050288" w:rsidRDefault="00E10FFF" w:rsidP="00F4001C">
            <w:pPr>
              <w:pStyle w:val="aff1"/>
              <w:numPr>
                <w:ilvl w:val="0"/>
                <w:numId w:val="35"/>
              </w:numPr>
              <w:spacing w:after="60" w:line="360" w:lineRule="auto"/>
              <w:jc w:val="center"/>
              <w:rPr>
                <w:rFonts w:asciiTheme="minorHAnsi" w:hAnsiTheme="minorHAnsi" w:cstheme="minorHAnsi"/>
                <w:sz w:val="22"/>
                <w:szCs w:val="22"/>
                <w:lang w:val="el-GR"/>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rPr>
            </w:pPr>
            <w:r w:rsidRPr="00050288">
              <w:rPr>
                <w:rFonts w:asciiTheme="minorHAnsi" w:hAnsiTheme="minorHAnsi" w:cstheme="minorHAnsi"/>
                <w:szCs w:val="22"/>
                <w:lang w:val="el-GR"/>
              </w:rPr>
              <w:t xml:space="preserve">Να παραδοθεί μαζί με τουλάχιστον τέσσερις δίσκους-καλάθια εργαλείων δύο διαφορετικών μεγεθών και ότι περαιτέρω απαιτείται για τη χρήση τους. </w:t>
            </w:r>
            <w:r w:rsidRPr="00050288">
              <w:rPr>
                <w:rFonts w:asciiTheme="minorHAnsi" w:hAnsiTheme="minorHAnsi" w:cstheme="minorHAnsi"/>
                <w:szCs w:val="22"/>
              </w:rPr>
              <w:t>Να αναφερθούν περισσότερες λεπτομέρειες.</w:t>
            </w:r>
          </w:p>
        </w:tc>
      </w:tr>
      <w:tr w:rsidR="00E10FFF" w:rsidRPr="00435E45" w:rsidTr="007E371B">
        <w:trPr>
          <w:trHeight w:val="60"/>
        </w:trPr>
        <w:tc>
          <w:tcPr>
            <w:tcW w:w="1101" w:type="dxa"/>
          </w:tcPr>
          <w:p w:rsidR="00E10FFF" w:rsidRPr="00050288" w:rsidRDefault="00E10FFF" w:rsidP="00F4001C">
            <w:pPr>
              <w:pStyle w:val="aff1"/>
              <w:numPr>
                <w:ilvl w:val="0"/>
                <w:numId w:val="35"/>
              </w:numPr>
              <w:spacing w:after="60" w:line="360" w:lineRule="auto"/>
              <w:jc w:val="center"/>
              <w:rPr>
                <w:rFonts w:asciiTheme="minorHAnsi" w:hAnsiTheme="minorHAnsi" w:cstheme="minorHAnsi"/>
                <w:sz w:val="22"/>
                <w:szCs w:val="22"/>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Να δύναται να δεχθεί για πλύσιμο και απολύμανση όλα τα είδη εργαλείων που χρησιμοποιούνται σε μαιευτικές πράξεις,</w:t>
            </w:r>
          </w:p>
        </w:tc>
      </w:tr>
      <w:tr w:rsidR="00E10FFF" w:rsidRPr="00050288" w:rsidTr="007E371B">
        <w:trPr>
          <w:trHeight w:val="60"/>
        </w:trPr>
        <w:tc>
          <w:tcPr>
            <w:tcW w:w="1101" w:type="dxa"/>
          </w:tcPr>
          <w:p w:rsidR="00E10FFF" w:rsidRPr="00050288" w:rsidRDefault="00E10FFF" w:rsidP="00F4001C">
            <w:pPr>
              <w:pStyle w:val="aff1"/>
              <w:numPr>
                <w:ilvl w:val="0"/>
                <w:numId w:val="35"/>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Να μην υπερβαίνει τις διαστάσεις:</w:t>
            </w:r>
          </w:p>
          <w:p w:rsidR="00E10FFF" w:rsidRPr="00050288" w:rsidRDefault="00E10FFF" w:rsidP="00F4001C">
            <w:pPr>
              <w:pStyle w:val="aff1"/>
              <w:numPr>
                <w:ilvl w:val="0"/>
                <w:numId w:val="40"/>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Πλάτος 1,2m</w:t>
            </w:r>
          </w:p>
          <w:p w:rsidR="00E10FFF" w:rsidRPr="00050288" w:rsidRDefault="00E10FFF" w:rsidP="00F4001C">
            <w:pPr>
              <w:pStyle w:val="aff1"/>
              <w:numPr>
                <w:ilvl w:val="0"/>
                <w:numId w:val="40"/>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Ύψος 1,1m</w:t>
            </w:r>
          </w:p>
          <w:p w:rsidR="00E10FFF" w:rsidRPr="00050288" w:rsidRDefault="00E10FFF" w:rsidP="00F4001C">
            <w:pPr>
              <w:pStyle w:val="aff1"/>
              <w:numPr>
                <w:ilvl w:val="0"/>
                <w:numId w:val="40"/>
              </w:numPr>
              <w:jc w:val="both"/>
              <w:rPr>
                <w:rFonts w:asciiTheme="minorHAnsi" w:hAnsiTheme="minorHAnsi" w:cstheme="minorHAnsi"/>
                <w:sz w:val="22"/>
                <w:szCs w:val="22"/>
              </w:rPr>
            </w:pPr>
            <w:r w:rsidRPr="00050288">
              <w:rPr>
                <w:rFonts w:asciiTheme="minorHAnsi" w:hAnsiTheme="minorHAnsi" w:cstheme="minorHAnsi"/>
                <w:sz w:val="22"/>
                <w:szCs w:val="22"/>
              </w:rPr>
              <w:t>Βάθος 0,8m.</w:t>
            </w:r>
          </w:p>
        </w:tc>
      </w:tr>
      <w:tr w:rsidR="00E10FFF" w:rsidRPr="00050288" w:rsidTr="007E371B">
        <w:trPr>
          <w:trHeight w:val="60"/>
        </w:trPr>
        <w:tc>
          <w:tcPr>
            <w:tcW w:w="1101" w:type="dxa"/>
          </w:tcPr>
          <w:p w:rsidR="00E10FFF" w:rsidRPr="00050288" w:rsidRDefault="00E10FFF" w:rsidP="00F4001C">
            <w:pPr>
              <w:pStyle w:val="aff1"/>
              <w:numPr>
                <w:ilvl w:val="0"/>
                <w:numId w:val="35"/>
              </w:numPr>
              <w:spacing w:before="100" w:beforeAutospacing="1" w:line="360" w:lineRule="auto"/>
              <w:jc w:val="center"/>
              <w:rPr>
                <w:rFonts w:asciiTheme="minorHAnsi" w:hAnsiTheme="minorHAnsi" w:cstheme="minorHAnsi"/>
                <w:sz w:val="22"/>
                <w:szCs w:val="22"/>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Θα πρέπει να κατατεθούν μαζί με τη προσφορά τα εξής πιστοποιητικά:</w:t>
            </w:r>
          </w:p>
          <w:p w:rsidR="00E10FFF" w:rsidRPr="00050288" w:rsidRDefault="00E10FFF" w:rsidP="00F4001C">
            <w:pPr>
              <w:pStyle w:val="aff1"/>
              <w:numPr>
                <w:ilvl w:val="0"/>
                <w:numId w:val="41"/>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Πιστοποιητικό EC</w:t>
            </w:r>
          </w:p>
          <w:p w:rsidR="00E10FFF" w:rsidRPr="00050288" w:rsidRDefault="00E10FFF" w:rsidP="00F4001C">
            <w:pPr>
              <w:pStyle w:val="aff1"/>
              <w:numPr>
                <w:ilvl w:val="0"/>
                <w:numId w:val="41"/>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 xml:space="preserve">Πιστοποίηση ότι πληροί τους κανονισμούς για θερμική απολύμανση </w:t>
            </w:r>
            <w:r w:rsidRPr="00050288">
              <w:rPr>
                <w:rFonts w:asciiTheme="minorHAnsi" w:hAnsiTheme="minorHAnsi" w:cstheme="minorHAnsi"/>
                <w:sz w:val="22"/>
                <w:szCs w:val="22"/>
              </w:rPr>
              <w:t>ISO</w:t>
            </w:r>
            <w:r w:rsidRPr="00050288">
              <w:rPr>
                <w:rFonts w:asciiTheme="minorHAnsi" w:hAnsiTheme="minorHAnsi" w:cstheme="minorHAnsi"/>
                <w:sz w:val="22"/>
                <w:szCs w:val="22"/>
                <w:lang w:val="el-GR"/>
              </w:rPr>
              <w:t xml:space="preserve"> 15883</w:t>
            </w:r>
          </w:p>
          <w:p w:rsidR="00E10FFF" w:rsidRPr="00050288" w:rsidRDefault="00E10FFF" w:rsidP="00F4001C">
            <w:pPr>
              <w:pStyle w:val="aff1"/>
              <w:numPr>
                <w:ilvl w:val="0"/>
                <w:numId w:val="41"/>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 xml:space="preserve">Πιστοποιητικό </w:t>
            </w:r>
            <w:r w:rsidRPr="00050288">
              <w:rPr>
                <w:rFonts w:asciiTheme="minorHAnsi" w:hAnsiTheme="minorHAnsi" w:cstheme="minorHAnsi"/>
                <w:sz w:val="22"/>
                <w:szCs w:val="22"/>
              </w:rPr>
              <w:t>ISO</w:t>
            </w:r>
            <w:r w:rsidRPr="00050288">
              <w:rPr>
                <w:rFonts w:asciiTheme="minorHAnsi" w:hAnsiTheme="minorHAnsi" w:cstheme="minorHAnsi"/>
                <w:sz w:val="22"/>
                <w:szCs w:val="22"/>
                <w:lang w:val="el-GR"/>
              </w:rPr>
              <w:t xml:space="preserve"> 13485 κατασκευαστικού οίκου (μεταφρασμένο και στα ελληνικά)</w:t>
            </w:r>
          </w:p>
          <w:p w:rsidR="00E10FFF" w:rsidRPr="00050288" w:rsidRDefault="00E10FFF" w:rsidP="00F4001C">
            <w:pPr>
              <w:pStyle w:val="aff1"/>
              <w:numPr>
                <w:ilvl w:val="0"/>
                <w:numId w:val="41"/>
              </w:numPr>
              <w:autoSpaceDE w:val="0"/>
              <w:autoSpaceDN w:val="0"/>
              <w:adjustRightInd w:val="0"/>
              <w:rPr>
                <w:rFonts w:asciiTheme="minorHAnsi" w:hAnsiTheme="minorHAnsi" w:cstheme="minorHAnsi"/>
                <w:sz w:val="22"/>
                <w:szCs w:val="22"/>
                <w:lang w:val="el-GR"/>
              </w:rPr>
            </w:pPr>
            <w:r w:rsidRPr="00050288">
              <w:rPr>
                <w:rFonts w:asciiTheme="minorHAnsi" w:hAnsiTheme="minorHAnsi" w:cstheme="minorHAnsi"/>
                <w:sz w:val="22"/>
                <w:szCs w:val="22"/>
                <w:lang w:val="el-GR"/>
              </w:rPr>
              <w:t xml:space="preserve">Πιστοποιητικό </w:t>
            </w:r>
            <w:r w:rsidRPr="00050288">
              <w:rPr>
                <w:rFonts w:asciiTheme="minorHAnsi" w:hAnsiTheme="minorHAnsi" w:cstheme="minorHAnsi"/>
                <w:sz w:val="22"/>
                <w:szCs w:val="22"/>
              </w:rPr>
              <w:t>ISO</w:t>
            </w:r>
            <w:r w:rsidRPr="00050288">
              <w:rPr>
                <w:rFonts w:asciiTheme="minorHAnsi" w:hAnsiTheme="minorHAnsi" w:cstheme="minorHAnsi"/>
                <w:sz w:val="22"/>
                <w:szCs w:val="22"/>
                <w:lang w:val="el-GR"/>
              </w:rPr>
              <w:t xml:space="preserve"> 9001 κατασκευαστικού οίκου (μεταφρασμένο και στα ελληνικά)</w:t>
            </w:r>
          </w:p>
          <w:p w:rsidR="00E10FFF" w:rsidRPr="00050288" w:rsidRDefault="00E10FFF" w:rsidP="00F4001C">
            <w:pPr>
              <w:pStyle w:val="aff1"/>
              <w:numPr>
                <w:ilvl w:val="0"/>
                <w:numId w:val="41"/>
              </w:numPr>
              <w:autoSpaceDE w:val="0"/>
              <w:autoSpaceDN w:val="0"/>
              <w:adjustRightInd w:val="0"/>
              <w:rPr>
                <w:rFonts w:asciiTheme="minorHAnsi" w:hAnsiTheme="minorHAnsi" w:cstheme="minorHAnsi"/>
                <w:sz w:val="22"/>
                <w:szCs w:val="22"/>
              </w:rPr>
            </w:pPr>
            <w:r w:rsidRPr="00050288">
              <w:rPr>
                <w:rFonts w:asciiTheme="minorHAnsi" w:hAnsiTheme="minorHAnsi" w:cstheme="minorHAnsi"/>
                <w:sz w:val="22"/>
                <w:szCs w:val="22"/>
              </w:rPr>
              <w:t>Πιστοποιητικό ISO 13485:2016 προμηθευτή</w:t>
            </w:r>
          </w:p>
          <w:p w:rsidR="00E10FFF" w:rsidRPr="00050288" w:rsidRDefault="00E10FFF" w:rsidP="00F4001C">
            <w:pPr>
              <w:pStyle w:val="aff1"/>
              <w:numPr>
                <w:ilvl w:val="0"/>
                <w:numId w:val="41"/>
              </w:numPr>
              <w:autoSpaceDE w:val="0"/>
              <w:autoSpaceDN w:val="0"/>
              <w:adjustRightInd w:val="0"/>
              <w:rPr>
                <w:rFonts w:asciiTheme="minorHAnsi" w:hAnsiTheme="minorHAnsi" w:cstheme="minorHAnsi"/>
                <w:b/>
                <w:bCs/>
                <w:sz w:val="22"/>
                <w:szCs w:val="22"/>
              </w:rPr>
            </w:pPr>
            <w:r w:rsidRPr="00050288">
              <w:rPr>
                <w:rFonts w:asciiTheme="minorHAnsi" w:hAnsiTheme="minorHAnsi" w:cstheme="minorHAnsi"/>
                <w:sz w:val="22"/>
                <w:szCs w:val="22"/>
              </w:rPr>
              <w:t>Πιστοποιητικό ISO 9001:2015 προμηθευτή.</w:t>
            </w:r>
          </w:p>
        </w:tc>
      </w:tr>
      <w:tr w:rsidR="00E10FFF" w:rsidRPr="00435E45" w:rsidTr="007E371B">
        <w:trPr>
          <w:trHeight w:val="60"/>
        </w:trPr>
        <w:tc>
          <w:tcPr>
            <w:tcW w:w="1101" w:type="dxa"/>
          </w:tcPr>
          <w:p w:rsidR="00E10FFF" w:rsidRPr="00050288" w:rsidRDefault="00E10FFF" w:rsidP="00F4001C">
            <w:pPr>
              <w:pStyle w:val="aff1"/>
              <w:numPr>
                <w:ilvl w:val="0"/>
                <w:numId w:val="35"/>
              </w:numPr>
              <w:spacing w:before="100" w:beforeAutospacing="1" w:line="360" w:lineRule="auto"/>
              <w:jc w:val="center"/>
              <w:rPr>
                <w:rFonts w:asciiTheme="minorHAnsi" w:hAnsiTheme="minorHAnsi" w:cstheme="minorHAnsi"/>
                <w:sz w:val="22"/>
                <w:szCs w:val="22"/>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Ο προμηθευτής θα πρέπει να εγγυάται τη συντήρηση και επισκευή του. Επίσης, θα πρέπει να διαθέτει εγγύηση τουλάχιστον δύο (2) ετών και την κάλυψη με ανταλλακτικά για δέκα (10) τουλάχιστον χρόνια.</w:t>
            </w:r>
          </w:p>
        </w:tc>
      </w:tr>
      <w:tr w:rsidR="00E10FFF" w:rsidRPr="00435E45" w:rsidTr="007E371B">
        <w:trPr>
          <w:trHeight w:val="60"/>
        </w:trPr>
        <w:tc>
          <w:tcPr>
            <w:tcW w:w="1101" w:type="dxa"/>
          </w:tcPr>
          <w:p w:rsidR="00E10FFF" w:rsidRPr="00050288" w:rsidRDefault="00E10FFF" w:rsidP="00F4001C">
            <w:pPr>
              <w:pStyle w:val="aff1"/>
              <w:numPr>
                <w:ilvl w:val="0"/>
                <w:numId w:val="35"/>
              </w:numPr>
              <w:spacing w:before="100" w:beforeAutospacing="1" w:line="360" w:lineRule="auto"/>
              <w:jc w:val="center"/>
              <w:rPr>
                <w:rFonts w:asciiTheme="minorHAnsi" w:hAnsiTheme="minorHAnsi" w:cstheme="minorHAnsi"/>
                <w:sz w:val="22"/>
                <w:szCs w:val="22"/>
                <w:lang w:val="el-GR"/>
              </w:rPr>
            </w:pPr>
          </w:p>
        </w:tc>
        <w:tc>
          <w:tcPr>
            <w:tcW w:w="8753" w:type="dxa"/>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Να συνταχθεί αναλυτικό φύλλο συμμόρφωσης ως προς τις ζητούμενες προδιαγραφές με σαφείς παραπομπές στα γνήσια έγραφα του κατασκευαστικού οίκου</w:t>
            </w:r>
          </w:p>
        </w:tc>
      </w:tr>
    </w:tbl>
    <w:p w:rsidR="00E10FFF" w:rsidRPr="00050288" w:rsidRDefault="00E10FFF" w:rsidP="00E10FFF">
      <w:pPr>
        <w:rPr>
          <w:rFonts w:ascii="Times New Roman" w:hAnsi="Times New Roman" w:cs="Times New Roman"/>
          <w:b/>
          <w:sz w:val="24"/>
          <w:u w:val="single"/>
          <w:lang w:val="el-G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10FFF" w:rsidRPr="00A8597D" w:rsidTr="007E371B">
        <w:trPr>
          <w:trHeight w:val="271"/>
        </w:trPr>
        <w:tc>
          <w:tcPr>
            <w:tcW w:w="9634" w:type="dxa"/>
            <w:shd w:val="clear" w:color="auto" w:fill="E2EFD9"/>
          </w:tcPr>
          <w:p w:rsidR="00E10FFF" w:rsidRPr="00A8597D" w:rsidRDefault="00E10FFF" w:rsidP="007E371B">
            <w:pPr>
              <w:spacing w:after="0"/>
            </w:pPr>
            <w:r w:rsidRPr="00A8597D">
              <w:t>ΕΙΔΙΚΟΙ ΟΡΟΙ</w:t>
            </w:r>
          </w:p>
        </w:tc>
      </w:tr>
    </w:tbl>
    <w:p w:rsidR="00E10FFF" w:rsidRDefault="00E10FFF" w:rsidP="00E10FFF">
      <w:pPr>
        <w:rPr>
          <w:rFonts w:ascii="Times New Roman" w:hAnsi="Times New Roman" w:cs="Times New Roman"/>
          <w:b/>
          <w:sz w:val="24"/>
          <w:u w:val="single"/>
          <w:lang w:val="en-US"/>
        </w:rPr>
      </w:pPr>
    </w:p>
    <w:tbl>
      <w:tblPr>
        <w:tblStyle w:val="aff3"/>
        <w:tblW w:w="0" w:type="auto"/>
        <w:tblLook w:val="04A0" w:firstRow="1" w:lastRow="0" w:firstColumn="1" w:lastColumn="0" w:noHBand="0" w:noVBand="1"/>
      </w:tblPr>
      <w:tblGrid>
        <w:gridCol w:w="533"/>
        <w:gridCol w:w="9095"/>
      </w:tblGrid>
      <w:tr w:rsidR="00E10FFF" w:rsidRPr="00050288" w:rsidTr="007E371B">
        <w:tc>
          <w:tcPr>
            <w:tcW w:w="533"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Α.</w:t>
            </w:r>
          </w:p>
        </w:tc>
        <w:tc>
          <w:tcPr>
            <w:tcW w:w="9095"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Prospectus και Βεβαιώσεις</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w:t>
            </w:r>
          </w:p>
        </w:tc>
        <w:tc>
          <w:tcPr>
            <w:tcW w:w="9095" w:type="dxa"/>
            <w:vAlign w:val="center"/>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lang w:val="el-GR"/>
              </w:rPr>
              <w:t xml:space="preserve">Τα κατατιθέμενα </w:t>
            </w:r>
            <w:r w:rsidRPr="00050288">
              <w:rPr>
                <w:rFonts w:asciiTheme="minorHAnsi" w:hAnsiTheme="minorHAnsi" w:cstheme="minorHAnsi"/>
                <w:szCs w:val="22"/>
              </w:rPr>
              <w:t>Prospectus</w:t>
            </w:r>
            <w:r w:rsidRPr="00050288">
              <w:rPr>
                <w:rFonts w:asciiTheme="minorHAnsi" w:hAnsiTheme="minorHAnsi" w:cstheme="minorHAnsi"/>
                <w:szCs w:val="22"/>
                <w:lang w:val="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050288">
              <w:rPr>
                <w:rFonts w:asciiTheme="minorHAnsi" w:hAnsiTheme="minorHAnsi" w:cstheme="minorHAnsi"/>
                <w:szCs w:val="22"/>
              </w:rPr>
              <w:t>Prospectus</w:t>
            </w:r>
            <w:r w:rsidRPr="00050288">
              <w:rPr>
                <w:rFonts w:asciiTheme="minorHAnsi" w:hAnsiTheme="minorHAnsi" w:cstheme="minorHAnsi"/>
                <w:szCs w:val="22"/>
                <w:lang w:val="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10FFF" w:rsidRPr="00050288" w:rsidTr="007E371B">
        <w:tc>
          <w:tcPr>
            <w:tcW w:w="533"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Β.</w:t>
            </w:r>
          </w:p>
        </w:tc>
        <w:tc>
          <w:tcPr>
            <w:tcW w:w="9095"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Υποστήριξη και ανταλλακτικά</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w:t>
            </w:r>
          </w:p>
        </w:tc>
        <w:tc>
          <w:tcPr>
            <w:tcW w:w="9095" w:type="dxa"/>
            <w:vAlign w:val="center"/>
          </w:tcPr>
          <w:p w:rsidR="00E10FFF" w:rsidRPr="00050288" w:rsidRDefault="00E10FFF" w:rsidP="007E371B">
            <w:pPr>
              <w:autoSpaceDE w:val="0"/>
              <w:autoSpaceDN w:val="0"/>
              <w:adjustRightInd w:val="0"/>
              <w:rPr>
                <w:rFonts w:asciiTheme="minorHAnsi" w:hAnsiTheme="minorHAnsi" w:cstheme="minorHAnsi"/>
                <w:szCs w:val="22"/>
                <w:lang w:val="el-GR"/>
              </w:rPr>
            </w:pPr>
            <w:r w:rsidRPr="00050288">
              <w:rPr>
                <w:rFonts w:asciiTheme="minorHAnsi" w:hAnsiTheme="minorHAnsi" w:cstheme="minorHAnsi"/>
                <w:szCs w:val="22"/>
              </w:rPr>
              <w:t>N</w:t>
            </w:r>
            <w:r w:rsidRPr="00050288">
              <w:rPr>
                <w:rFonts w:asciiTheme="minorHAnsi" w:hAnsiTheme="minorHAnsi" w:cstheme="minorHAnsi"/>
                <w:szCs w:val="22"/>
                <w:lang w:val="el-GR"/>
              </w:rPr>
              <w:t xml:space="preserve">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w:t>
            </w:r>
            <w:r w:rsidRPr="00050288">
              <w:rPr>
                <w:rFonts w:asciiTheme="minorHAnsi" w:hAnsiTheme="minorHAnsi" w:cstheme="minorHAnsi"/>
                <w:szCs w:val="22"/>
                <w:lang w:val="el-GR"/>
              </w:rPr>
              <w:lastRenderedPageBreak/>
              <w:t>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lastRenderedPageBreak/>
              <w:t>2.</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έγγραφη δήλωση του νομίμου εκπροσώπου του κατασκευαστικού 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3.</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4.</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Ο προμηθευτής υποχρεούται να εγγυηθεί την καλή λειτουργία των υπό προμήθεια ειδών για τουλάχιστον δύο (2) έτη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5.</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6.</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Ο προμηθευτής υποχρεούται να διαθέτει μόνιμα οργανωμένο, κατάλληλα εκπαιδευμένο τμήμα τεχνικής υποστήριξης (</w:t>
            </w:r>
            <w:r w:rsidRPr="00050288">
              <w:rPr>
                <w:rFonts w:asciiTheme="minorHAnsi" w:hAnsiTheme="minorHAnsi" w:cstheme="minorHAnsi"/>
                <w:szCs w:val="22"/>
              </w:rPr>
              <w:t>service</w:t>
            </w:r>
            <w:r w:rsidRPr="00050288">
              <w:rPr>
                <w:rFonts w:asciiTheme="minorHAnsi" w:hAnsiTheme="minorHAnsi" w:cstheme="minorHAnsi"/>
                <w:szCs w:val="22"/>
                <w:lang w:val="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050288">
              <w:rPr>
                <w:rFonts w:asciiTheme="minorHAnsi" w:hAnsiTheme="minorHAnsi" w:cstheme="minorHAnsi"/>
                <w:szCs w:val="22"/>
              </w:rPr>
              <w:t>fax</w:t>
            </w:r>
            <w:r w:rsidRPr="00050288">
              <w:rPr>
                <w:rFonts w:asciiTheme="minorHAnsi" w:hAnsiTheme="minorHAnsi" w:cstheme="minorHAnsi"/>
                <w:szCs w:val="22"/>
                <w:lang w:val="el-GR"/>
              </w:rPr>
              <w:t xml:space="preserve"> ή </w:t>
            </w:r>
            <w:r w:rsidRPr="00050288">
              <w:rPr>
                <w:rFonts w:asciiTheme="minorHAnsi" w:hAnsiTheme="minorHAnsi" w:cstheme="minorHAnsi"/>
                <w:szCs w:val="22"/>
              </w:rPr>
              <w:t>e</w:t>
            </w:r>
            <w:r w:rsidRPr="00050288">
              <w:rPr>
                <w:rFonts w:asciiTheme="minorHAnsi" w:hAnsiTheme="minorHAnsi" w:cstheme="minorHAnsi"/>
                <w:szCs w:val="22"/>
                <w:lang w:val="el-GR"/>
              </w:rPr>
              <w:t>-</w:t>
            </w:r>
            <w:r w:rsidRPr="00050288">
              <w:rPr>
                <w:rFonts w:asciiTheme="minorHAnsi" w:hAnsiTheme="minorHAnsi" w:cstheme="minorHAnsi"/>
                <w:szCs w:val="22"/>
              </w:rPr>
              <w:t>mail</w:t>
            </w:r>
            <w:r w:rsidRPr="00050288">
              <w:rPr>
                <w:rFonts w:asciiTheme="minorHAnsi" w:hAnsiTheme="minorHAnsi" w:cstheme="minorHAnsi"/>
                <w:szCs w:val="22"/>
                <w:lang w:val="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w:t>
            </w:r>
            <w:r w:rsidRPr="00050288">
              <w:rPr>
                <w:rFonts w:asciiTheme="minorHAnsi" w:hAnsiTheme="minorHAnsi" w:cstheme="minorHAnsi"/>
                <w:szCs w:val="22"/>
                <w:lang w:val="el-GR"/>
              </w:rPr>
              <w:lastRenderedPageBreak/>
              <w:t>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lastRenderedPageBreak/>
              <w:t>7.</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050288">
              <w:rPr>
                <w:rFonts w:asciiTheme="minorHAnsi" w:hAnsiTheme="minorHAnsi" w:cstheme="minorHAnsi"/>
                <w:szCs w:val="22"/>
              </w:rPr>
              <w:t>service</w:t>
            </w:r>
            <w:r w:rsidRPr="00050288">
              <w:rPr>
                <w:rFonts w:asciiTheme="minorHAnsi" w:hAnsiTheme="minorHAnsi" w:cstheme="minorHAnsi"/>
                <w:szCs w:val="22"/>
                <w:lang w:val="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8.</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9.</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10.</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μόνο του τμήματος Βιοϊατρικής Τεχνολογίας του Νοσοκομείου, εφόσον αυτός υπάρχει και έχει σύμφωνη γνώμη,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11.</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12.</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 xml:space="preserve">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w:t>
            </w:r>
            <w:r w:rsidRPr="00050288">
              <w:rPr>
                <w:rFonts w:asciiTheme="minorHAnsi" w:hAnsiTheme="minorHAnsi" w:cstheme="minorHAnsi"/>
                <w:szCs w:val="22"/>
                <w:lang w:val="el-GR"/>
              </w:rPr>
              <w:lastRenderedPageBreak/>
              <w:t>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lastRenderedPageBreak/>
              <w:t>13.</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E10FFF" w:rsidRPr="00050288" w:rsidTr="007E371B">
        <w:tc>
          <w:tcPr>
            <w:tcW w:w="533"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Γ.</w:t>
            </w:r>
          </w:p>
        </w:tc>
        <w:tc>
          <w:tcPr>
            <w:tcW w:w="9095"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Εγκατάσταση – παράδοση- παραλαβή</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Εφόσον οι συμμετέχοντες στο διαγωνισμό θεωρούν ότι χρειάζονται οποιεσδήποτε αλλαγές ή παροχές, πέραν της ηλεκτρικής (230</w:t>
            </w:r>
            <w:r w:rsidRPr="00050288">
              <w:rPr>
                <w:rFonts w:asciiTheme="minorHAnsi" w:hAnsiTheme="minorHAnsi" w:cstheme="minorHAnsi"/>
                <w:szCs w:val="22"/>
              </w:rPr>
              <w:t>V</w:t>
            </w:r>
            <w:r w:rsidRPr="00050288">
              <w:rPr>
                <w:rFonts w:asciiTheme="minorHAnsi" w:hAnsiTheme="minorHAnsi" w:cstheme="minorHAnsi"/>
                <w:szCs w:val="22"/>
                <w:lang w:val="el-GR"/>
              </w:rPr>
              <w:t>),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2.</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3.</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Η παράδοση του μηχανήματος θα πραγματοποιηθεί μέσα σε διάστημα εξήντα (60) ημερολογιακών ημερών (ποσοτική παράδοση). Μέσα στο διάστημα αυτό (χρόνος παράδοσης)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4.</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Ο ανάδοχος υποχρεούται κατά την παράδοση του μηχανήματος να παραδώσει σε ηλεκτρονική ή μη μορφή:</w:t>
            </w:r>
          </w:p>
          <w:p w:rsidR="00E10FFF" w:rsidRPr="00050288" w:rsidRDefault="00E10FFF" w:rsidP="00F4001C">
            <w:pPr>
              <w:pStyle w:val="aff1"/>
              <w:numPr>
                <w:ilvl w:val="0"/>
                <w:numId w:val="34"/>
              </w:numPr>
              <w:jc w:val="both"/>
              <w:rPr>
                <w:rFonts w:asciiTheme="minorHAnsi" w:hAnsiTheme="minorHAnsi" w:cstheme="minorHAnsi"/>
                <w:sz w:val="22"/>
                <w:szCs w:val="22"/>
                <w:lang w:val="el-GR"/>
              </w:rPr>
            </w:pPr>
            <w:r w:rsidRPr="00050288">
              <w:rPr>
                <w:rFonts w:asciiTheme="minorHAnsi" w:hAnsiTheme="minorHAnsi" w:cstheme="minorHAnsi"/>
                <w:sz w:val="22"/>
                <w:szCs w:val="22"/>
                <w:lang w:val="el-GR"/>
              </w:rPr>
              <w:t>Ένα εγχειρίδιο λειτουργίας (</w:t>
            </w:r>
            <w:r w:rsidRPr="00050288">
              <w:rPr>
                <w:rFonts w:asciiTheme="minorHAnsi" w:hAnsiTheme="minorHAnsi" w:cstheme="minorHAnsi"/>
                <w:sz w:val="22"/>
                <w:szCs w:val="22"/>
              </w:rPr>
              <w:t>Operation</w:t>
            </w:r>
            <w:r w:rsidRPr="00050288">
              <w:rPr>
                <w:rFonts w:asciiTheme="minorHAnsi" w:hAnsiTheme="minorHAnsi" w:cstheme="minorHAnsi"/>
                <w:sz w:val="22"/>
                <w:szCs w:val="22"/>
                <w:lang w:val="el-GR"/>
              </w:rPr>
              <w:t xml:space="preserve"> </w:t>
            </w:r>
            <w:r w:rsidRPr="00050288">
              <w:rPr>
                <w:rFonts w:asciiTheme="minorHAnsi" w:hAnsiTheme="minorHAnsi" w:cstheme="minorHAnsi"/>
                <w:sz w:val="22"/>
                <w:szCs w:val="22"/>
              </w:rPr>
              <w:t>Manual</w:t>
            </w:r>
            <w:r w:rsidRPr="00050288">
              <w:rPr>
                <w:rFonts w:asciiTheme="minorHAnsi" w:hAnsiTheme="minorHAnsi" w:cstheme="minorHAnsi"/>
                <w:sz w:val="22"/>
                <w:szCs w:val="22"/>
                <w:lang w:val="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10FFF" w:rsidRPr="00050288" w:rsidRDefault="00E10FFF" w:rsidP="00F4001C">
            <w:pPr>
              <w:pStyle w:val="aff1"/>
              <w:numPr>
                <w:ilvl w:val="0"/>
                <w:numId w:val="34"/>
              </w:numPr>
              <w:jc w:val="both"/>
              <w:rPr>
                <w:rFonts w:asciiTheme="minorHAnsi" w:hAnsiTheme="minorHAnsi" w:cstheme="minorHAnsi"/>
                <w:sz w:val="22"/>
                <w:szCs w:val="22"/>
                <w:lang w:val="el-GR"/>
              </w:rPr>
            </w:pPr>
            <w:r w:rsidRPr="00050288">
              <w:rPr>
                <w:rFonts w:asciiTheme="minorHAnsi" w:hAnsiTheme="minorHAnsi" w:cstheme="minorHAnsi"/>
                <w:sz w:val="22"/>
                <w:szCs w:val="22"/>
                <w:lang w:val="el-GR"/>
              </w:rPr>
              <w:t>Ένα εγχειρίδιο συντήρησης και επισκευής (</w:t>
            </w:r>
            <w:r w:rsidRPr="00050288">
              <w:rPr>
                <w:rFonts w:asciiTheme="minorHAnsi" w:hAnsiTheme="minorHAnsi" w:cstheme="minorHAnsi"/>
                <w:sz w:val="22"/>
                <w:szCs w:val="22"/>
              </w:rPr>
              <w:t>Service</w:t>
            </w:r>
            <w:r w:rsidRPr="00050288">
              <w:rPr>
                <w:rFonts w:asciiTheme="minorHAnsi" w:hAnsiTheme="minorHAnsi" w:cstheme="minorHAnsi"/>
                <w:sz w:val="22"/>
                <w:szCs w:val="22"/>
                <w:lang w:val="el-GR"/>
              </w:rPr>
              <w:t xml:space="preserve"> </w:t>
            </w:r>
            <w:r w:rsidRPr="00050288">
              <w:rPr>
                <w:rFonts w:asciiTheme="minorHAnsi" w:hAnsiTheme="minorHAnsi" w:cstheme="minorHAnsi"/>
                <w:sz w:val="22"/>
                <w:szCs w:val="22"/>
              </w:rPr>
              <w:t>Manual</w:t>
            </w:r>
            <w:r w:rsidRPr="00050288">
              <w:rPr>
                <w:rFonts w:asciiTheme="minorHAnsi" w:hAnsiTheme="minorHAnsi" w:cstheme="minorHAnsi"/>
                <w:sz w:val="22"/>
                <w:szCs w:val="22"/>
                <w:lang w:val="el-GR"/>
              </w:rPr>
              <w:t>) του κατασκευαστικού οίκου στην Ελληνική ή Αγγλική γλώσσα.</w:t>
            </w:r>
          </w:p>
          <w:p w:rsidR="00E10FFF" w:rsidRPr="00050288" w:rsidRDefault="00E10FFF" w:rsidP="00F4001C">
            <w:pPr>
              <w:pStyle w:val="aff1"/>
              <w:numPr>
                <w:ilvl w:val="0"/>
                <w:numId w:val="34"/>
              </w:numPr>
              <w:jc w:val="both"/>
              <w:rPr>
                <w:rFonts w:asciiTheme="minorHAnsi" w:hAnsiTheme="minorHAnsi" w:cstheme="minorHAnsi"/>
                <w:sz w:val="22"/>
                <w:szCs w:val="22"/>
                <w:lang w:val="el-GR"/>
              </w:rPr>
            </w:pPr>
            <w:r w:rsidRPr="00050288">
              <w:rPr>
                <w:rFonts w:asciiTheme="minorHAnsi" w:hAnsiTheme="minorHAnsi" w:cstheme="minorHAnsi"/>
                <w:sz w:val="22"/>
                <w:szCs w:val="22"/>
                <w:lang w:val="el-GR"/>
              </w:rPr>
              <w:lastRenderedPageBreak/>
              <w:t>Πλήρες πρωτόκολλο ελέγχου ηλεκτρικής ασφάλειας του μηχανήματος.</w:t>
            </w:r>
          </w:p>
          <w:p w:rsidR="00E10FFF" w:rsidRPr="00050288" w:rsidRDefault="00E10FFF" w:rsidP="00F4001C">
            <w:pPr>
              <w:pStyle w:val="aff1"/>
              <w:numPr>
                <w:ilvl w:val="0"/>
                <w:numId w:val="34"/>
              </w:numPr>
              <w:jc w:val="both"/>
              <w:rPr>
                <w:rFonts w:asciiTheme="minorHAnsi" w:hAnsiTheme="minorHAnsi" w:cstheme="minorHAnsi"/>
                <w:sz w:val="22"/>
                <w:szCs w:val="22"/>
                <w:lang w:val="el-GR"/>
              </w:rPr>
            </w:pPr>
            <w:r w:rsidRPr="00050288">
              <w:rPr>
                <w:rFonts w:asciiTheme="minorHAnsi" w:hAnsiTheme="minorHAnsi" w:cstheme="minorHAnsi"/>
                <w:sz w:val="22"/>
                <w:szCs w:val="22"/>
                <w:lang w:val="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050288">
              <w:rPr>
                <w:rFonts w:asciiTheme="minorHAnsi" w:hAnsiTheme="minorHAnsi" w:cstheme="minorHAnsi"/>
                <w:sz w:val="22"/>
                <w:szCs w:val="22"/>
              </w:rPr>
              <w:t>PartsBooks</w:t>
            </w:r>
            <w:r w:rsidRPr="00050288">
              <w:rPr>
                <w:rFonts w:asciiTheme="minorHAnsi" w:hAnsiTheme="minorHAnsi" w:cstheme="minorHAnsi"/>
                <w:sz w:val="22"/>
                <w:szCs w:val="22"/>
                <w:lang w:val="el-GR"/>
              </w:rPr>
              <w:t>) στην ελληνική ή αγγλική γλώσσα.</w:t>
            </w:r>
          </w:p>
        </w:tc>
      </w:tr>
      <w:tr w:rsidR="00E10FFF" w:rsidRPr="00435E45" w:rsidTr="007E371B">
        <w:tc>
          <w:tcPr>
            <w:tcW w:w="533" w:type="dxa"/>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lastRenderedPageBreak/>
              <w:t>5.</w:t>
            </w:r>
          </w:p>
        </w:tc>
        <w:tc>
          <w:tcPr>
            <w:tcW w:w="9095" w:type="dxa"/>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 xml:space="preserve">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 </w:t>
            </w:r>
          </w:p>
        </w:tc>
      </w:tr>
      <w:tr w:rsidR="00E10FFF" w:rsidRPr="00050288" w:rsidTr="007E371B">
        <w:tc>
          <w:tcPr>
            <w:tcW w:w="533" w:type="dxa"/>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Δ.</w:t>
            </w:r>
          </w:p>
        </w:tc>
        <w:tc>
          <w:tcPr>
            <w:tcW w:w="9095" w:type="dxa"/>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 xml:space="preserve">Πιστοποιητικά </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 xml:space="preserve">Η προσφορά πρέπει να συνοδεύεται από πιστοποιητικό σήμανσης </w:t>
            </w:r>
            <w:r w:rsidRPr="00050288">
              <w:rPr>
                <w:rFonts w:asciiTheme="minorHAnsi" w:hAnsiTheme="minorHAnsi" w:cstheme="minorHAnsi"/>
                <w:szCs w:val="22"/>
              </w:rPr>
              <w:t>CE</w:t>
            </w:r>
            <w:r w:rsidRPr="00050288">
              <w:rPr>
                <w:rFonts w:asciiTheme="minorHAnsi" w:hAnsiTheme="minorHAnsi" w:cstheme="minorHAnsi"/>
                <w:szCs w:val="22"/>
                <w:lang w:val="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2.</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Η προσφορά πρέπει να συνοδεύεται από πιστοποιητικό Ι</w:t>
            </w:r>
            <w:r w:rsidRPr="00050288">
              <w:rPr>
                <w:rFonts w:asciiTheme="minorHAnsi" w:hAnsiTheme="minorHAnsi" w:cstheme="minorHAnsi"/>
                <w:szCs w:val="22"/>
              </w:rPr>
              <w:t>SO</w:t>
            </w:r>
            <w:r w:rsidRPr="00050288">
              <w:rPr>
                <w:rFonts w:asciiTheme="minorHAnsi" w:hAnsiTheme="minorHAnsi" w:cstheme="minorHAnsi"/>
                <w:szCs w:val="22"/>
                <w:lang w:val="el-GR"/>
              </w:rPr>
              <w:t xml:space="preserve"> σειράς 9000 ή </w:t>
            </w:r>
            <w:r w:rsidRPr="00050288">
              <w:rPr>
                <w:rFonts w:asciiTheme="minorHAnsi" w:hAnsiTheme="minorHAnsi" w:cstheme="minorHAnsi"/>
                <w:szCs w:val="22"/>
              </w:rPr>
              <w:t>ISO</w:t>
            </w:r>
            <w:r w:rsidRPr="00050288">
              <w:rPr>
                <w:rFonts w:asciiTheme="minorHAnsi" w:hAnsiTheme="minorHAnsi" w:cstheme="minorHAnsi"/>
                <w:szCs w:val="22"/>
                <w:lang w:val="el-GR"/>
              </w:rPr>
              <w:t xml:space="preserve"> 13485 (ή ισοδύναμο) του προμηθευτή, καθώς επίσης και από έγκυρο πιστοποιητικό σειράς </w:t>
            </w:r>
            <w:r w:rsidRPr="00050288">
              <w:rPr>
                <w:rFonts w:asciiTheme="minorHAnsi" w:hAnsiTheme="minorHAnsi" w:cstheme="minorHAnsi"/>
                <w:szCs w:val="22"/>
              </w:rPr>
              <w:t>ISO</w:t>
            </w:r>
            <w:r w:rsidRPr="00050288">
              <w:rPr>
                <w:rFonts w:asciiTheme="minorHAnsi" w:hAnsiTheme="minorHAnsi" w:cstheme="minorHAnsi"/>
                <w:szCs w:val="22"/>
                <w:lang w:val="el-GR"/>
              </w:rPr>
              <w:t xml:space="preserve"> 13485 (ή ισοδύναμο) και προαιρετικά </w:t>
            </w:r>
            <w:r w:rsidRPr="00050288">
              <w:rPr>
                <w:rFonts w:asciiTheme="minorHAnsi" w:hAnsiTheme="minorHAnsi" w:cstheme="minorHAnsi"/>
                <w:szCs w:val="22"/>
              </w:rPr>
              <w:t>ISO</w:t>
            </w:r>
            <w:r w:rsidRPr="00050288">
              <w:rPr>
                <w:rFonts w:asciiTheme="minorHAnsi" w:hAnsiTheme="minorHAnsi" w:cstheme="minorHAnsi"/>
                <w:szCs w:val="22"/>
                <w:lang w:val="el-GR"/>
              </w:rPr>
              <w:t xml:space="preserve"> σειράς 9000 του οίκου κατασκευής με ποινή απόρριψης.</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3.</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4.</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 xml:space="preserve">Η προσφορά πρέπει να συνοδεύεται από πιστοποιητικό ηλεκτρικής ασφάλειας της σειράς </w:t>
            </w:r>
            <w:r w:rsidRPr="00050288">
              <w:rPr>
                <w:rFonts w:asciiTheme="minorHAnsi" w:hAnsiTheme="minorHAnsi" w:cstheme="minorHAnsi"/>
                <w:szCs w:val="22"/>
              </w:rPr>
              <w:t>IEC</w:t>
            </w:r>
            <w:r w:rsidRPr="00050288">
              <w:rPr>
                <w:rFonts w:asciiTheme="minorHAnsi" w:hAnsiTheme="minorHAnsi" w:cstheme="minorHAnsi"/>
                <w:szCs w:val="22"/>
                <w:lang w:val="el-GR"/>
              </w:rPr>
              <w:t xml:space="preserve"> 60601.</w:t>
            </w:r>
          </w:p>
        </w:tc>
      </w:tr>
      <w:tr w:rsidR="00E10FFF" w:rsidRPr="00050288" w:rsidTr="007E371B">
        <w:tc>
          <w:tcPr>
            <w:tcW w:w="533"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Ε.</w:t>
            </w:r>
          </w:p>
        </w:tc>
        <w:tc>
          <w:tcPr>
            <w:tcW w:w="9095" w:type="dxa"/>
            <w:vAlign w:val="center"/>
          </w:tcPr>
          <w:p w:rsidR="00E10FFF" w:rsidRPr="00050288" w:rsidRDefault="00E10FFF" w:rsidP="007E371B">
            <w:pPr>
              <w:rPr>
                <w:rFonts w:asciiTheme="minorHAnsi" w:hAnsiTheme="minorHAnsi" w:cstheme="minorHAnsi"/>
                <w:b/>
                <w:szCs w:val="22"/>
                <w:u w:val="single"/>
              </w:rPr>
            </w:pPr>
            <w:r w:rsidRPr="00050288">
              <w:rPr>
                <w:rFonts w:asciiTheme="minorHAnsi" w:hAnsiTheme="minorHAnsi" w:cstheme="minorHAnsi"/>
                <w:b/>
                <w:szCs w:val="22"/>
                <w:u w:val="single"/>
              </w:rPr>
              <w:t>Εκπαίδευση προσωπικού</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1.</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 </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2.</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10FFF" w:rsidRPr="00435E45" w:rsidTr="007E371B">
        <w:tc>
          <w:tcPr>
            <w:tcW w:w="533" w:type="dxa"/>
            <w:vAlign w:val="center"/>
          </w:tcPr>
          <w:p w:rsidR="00E10FFF" w:rsidRPr="00050288" w:rsidRDefault="00E10FFF" w:rsidP="007E371B">
            <w:pPr>
              <w:rPr>
                <w:rFonts w:asciiTheme="minorHAnsi" w:hAnsiTheme="minorHAnsi" w:cstheme="minorHAnsi"/>
                <w:szCs w:val="22"/>
              </w:rPr>
            </w:pPr>
            <w:r w:rsidRPr="00050288">
              <w:rPr>
                <w:rFonts w:asciiTheme="minorHAnsi" w:hAnsiTheme="minorHAnsi" w:cstheme="minorHAnsi"/>
                <w:szCs w:val="22"/>
              </w:rPr>
              <w:t>3.</w:t>
            </w:r>
          </w:p>
        </w:tc>
        <w:tc>
          <w:tcPr>
            <w:tcW w:w="9095" w:type="dxa"/>
            <w:vAlign w:val="center"/>
          </w:tcPr>
          <w:p w:rsidR="00E10FFF" w:rsidRPr="00050288" w:rsidRDefault="00E10FFF" w:rsidP="007E371B">
            <w:pPr>
              <w:rPr>
                <w:rFonts w:asciiTheme="minorHAnsi" w:hAnsiTheme="minorHAnsi" w:cstheme="minorHAnsi"/>
                <w:szCs w:val="22"/>
                <w:lang w:val="el-GR"/>
              </w:rPr>
            </w:pPr>
            <w:r w:rsidRPr="00050288">
              <w:rPr>
                <w:rFonts w:asciiTheme="minorHAnsi" w:hAnsiTheme="minorHAnsi" w:cstheme="minorHAnsi"/>
                <w:szCs w:val="22"/>
                <w:lang w:val="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w:t>
            </w:r>
          </w:p>
        </w:tc>
      </w:tr>
    </w:tbl>
    <w:p w:rsidR="00E10FFF" w:rsidRDefault="00E10FFF" w:rsidP="00E10FFF">
      <w:pPr>
        <w:suppressAutoHyphens w:val="0"/>
        <w:spacing w:after="0"/>
        <w:jc w:val="left"/>
        <w:rPr>
          <w:rFonts w:ascii="Arial" w:hAnsi="Arial" w:cs="Arial"/>
          <w:b/>
          <w:color w:val="002060"/>
          <w:sz w:val="24"/>
          <w:szCs w:val="22"/>
          <w:lang w:val="el-GR"/>
        </w:rPr>
      </w:pPr>
    </w:p>
    <w:p w:rsidR="00E10FFF" w:rsidRDefault="00E10FFF" w:rsidP="00E10FFF">
      <w:pPr>
        <w:suppressAutoHyphens w:val="0"/>
        <w:spacing w:after="0"/>
        <w:jc w:val="left"/>
        <w:rPr>
          <w:rFonts w:ascii="Arial" w:hAnsi="Arial" w:cs="Arial"/>
          <w:b/>
          <w:color w:val="002060"/>
          <w:sz w:val="24"/>
          <w:szCs w:val="22"/>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E10FFF" w:rsidRPr="00435E45" w:rsidTr="007E371B">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E10FFF" w:rsidRPr="008A1E00" w:rsidRDefault="00E10FFF" w:rsidP="007E371B">
            <w:pPr>
              <w:jc w:val="center"/>
            </w:pPr>
            <w:r w:rsidRPr="008A1E00">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E10FFF" w:rsidRPr="00CB37AA" w:rsidRDefault="00E10FFF" w:rsidP="007E371B">
            <w:pPr>
              <w:rPr>
                <w:b/>
              </w:rPr>
            </w:pPr>
            <w:r w:rsidRPr="00CB37AA">
              <w:rPr>
                <w:b/>
              </w:rPr>
              <w:t>5.4</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E10FFF" w:rsidRPr="008A1E00" w:rsidRDefault="00E10FFF" w:rsidP="007E371B">
            <w:r w:rsidRPr="008A1E00">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b/>
                <w:bCs/>
                <w:lang w:val="el-GR"/>
              </w:rPr>
            </w:pPr>
            <w:r w:rsidRPr="00CB37AA">
              <w:rPr>
                <w:b/>
                <w:bCs/>
                <w:lang w:val="el-GR"/>
              </w:rPr>
              <w:t>ΑΚΟΥΣΤΙΚΗ ΥΠΕΡΗΧΩΝ ΒΙΟΜΕΤΡΙΑ – ΠΑΧΥΜΕΤΡΙΑ</w:t>
            </w:r>
          </w:p>
          <w:p w:rsidR="00E10FFF" w:rsidRPr="00CB37AA" w:rsidRDefault="00E10FFF" w:rsidP="007E371B">
            <w:pPr>
              <w:rPr>
                <w:b/>
                <w:bCs/>
                <w:lang w:val="el-GR"/>
              </w:rPr>
            </w:pPr>
            <w:r w:rsidRPr="008A1E00">
              <w:rPr>
                <w:b/>
                <w:bCs/>
              </w:rPr>
              <w:t>TEM</w:t>
            </w:r>
            <w:r w:rsidRPr="00CB37AA">
              <w:rPr>
                <w:b/>
                <w:bCs/>
                <w:lang w:val="el-GR"/>
              </w:rPr>
              <w:t>. 1</w:t>
            </w:r>
          </w:p>
        </w:tc>
      </w:tr>
    </w:tbl>
    <w:p w:rsidR="00E10FFF" w:rsidRPr="00CB37AA" w:rsidRDefault="00E10FFF" w:rsidP="00E10FFF">
      <w:pPr>
        <w:rPr>
          <w:lang w:val="el-GR"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8A1E00" w:rsidTr="007E371B">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E10FFF" w:rsidRPr="008A1E00" w:rsidRDefault="00E10FFF" w:rsidP="007E371B">
            <w:r w:rsidRPr="008A1E00">
              <w:t>ΤΕΧΝΙΚΕΣ ΠΡΟΔΙΑΓΡΑΦΕΣ ΕΙΔΟΥΣ</w:t>
            </w:r>
          </w:p>
        </w:tc>
      </w:tr>
    </w:tbl>
    <w:p w:rsidR="00E10FFF" w:rsidRPr="0016218D" w:rsidRDefault="00E10FFF" w:rsidP="00E10FFF">
      <w:pPr>
        <w:pStyle w:val="aff1"/>
        <w:rPr>
          <w:rFonts w:asciiTheme="minorHAnsi" w:hAnsiTheme="minorHAnsi" w:cstheme="minorHAnsi"/>
          <w:sz w:val="22"/>
          <w:szCs w:val="22"/>
          <w:lang w:val="el-GR"/>
        </w:rPr>
      </w:pPr>
      <w:r w:rsidRPr="0016218D">
        <w:rPr>
          <w:rFonts w:asciiTheme="minorHAnsi" w:hAnsiTheme="minorHAnsi" w:cstheme="minorHAnsi"/>
          <w:sz w:val="22"/>
          <w:szCs w:val="22"/>
          <w:lang w:val="el-GR"/>
        </w:rPr>
        <w:t>Η συσκευή να μπορεί να εκτελεί τα κάτωθι:</w:t>
      </w:r>
    </w:p>
    <w:p w:rsidR="00E10FFF" w:rsidRPr="0016218D" w:rsidRDefault="00E10FFF" w:rsidP="00E10FFF">
      <w:pPr>
        <w:pStyle w:val="aff1"/>
        <w:rPr>
          <w:rFonts w:asciiTheme="minorHAnsi" w:hAnsiTheme="minorHAnsi" w:cstheme="minorHAnsi"/>
          <w:sz w:val="22"/>
          <w:szCs w:val="22"/>
        </w:rPr>
      </w:pPr>
      <w:r w:rsidRPr="0016218D">
        <w:rPr>
          <w:rFonts w:asciiTheme="minorHAnsi" w:hAnsiTheme="minorHAnsi" w:cstheme="minorHAnsi"/>
          <w:sz w:val="22"/>
          <w:szCs w:val="22"/>
        </w:rPr>
        <w:lastRenderedPageBreak/>
        <w:t xml:space="preserve">Α)A-SCAN Βιομετρία </w:t>
      </w:r>
    </w:p>
    <w:p w:rsidR="00E10FFF" w:rsidRPr="0016218D" w:rsidRDefault="00E10FFF" w:rsidP="00F4001C">
      <w:pPr>
        <w:pStyle w:val="aff1"/>
        <w:numPr>
          <w:ilvl w:val="0"/>
          <w:numId w:val="12"/>
        </w:numPr>
        <w:spacing w:after="200" w:line="276" w:lineRule="auto"/>
        <w:rPr>
          <w:rFonts w:asciiTheme="minorHAnsi" w:hAnsiTheme="minorHAnsi" w:cstheme="minorHAnsi"/>
          <w:sz w:val="22"/>
          <w:szCs w:val="22"/>
          <w:lang w:val="el-GR"/>
        </w:rPr>
      </w:pPr>
      <w:r w:rsidRPr="0016218D">
        <w:rPr>
          <w:rFonts w:asciiTheme="minorHAnsi" w:hAnsiTheme="minorHAnsi" w:cstheme="minorHAnsi"/>
          <w:sz w:val="22"/>
          <w:szCs w:val="22"/>
          <w:lang w:val="el-GR"/>
        </w:rPr>
        <w:t xml:space="preserve">Η οθόνη να είναι αφής, έγχρωμη </w:t>
      </w:r>
      <w:r w:rsidRPr="0016218D">
        <w:rPr>
          <w:rFonts w:asciiTheme="minorHAnsi" w:hAnsiTheme="minorHAnsi" w:cstheme="minorHAnsi"/>
          <w:sz w:val="22"/>
          <w:szCs w:val="22"/>
        </w:rPr>
        <w:t>LCD</w:t>
      </w:r>
      <w:r w:rsidRPr="0016218D">
        <w:rPr>
          <w:rFonts w:asciiTheme="minorHAnsi" w:hAnsiTheme="minorHAnsi" w:cstheme="minorHAnsi"/>
          <w:sz w:val="22"/>
          <w:szCs w:val="22"/>
          <w:lang w:val="el-GR"/>
        </w:rPr>
        <w:t xml:space="preserve"> ΚΑΙ ΜΕ ΔΥΝΑΤΌΤΗΤΑ ΚΛΊΣΗΣ </w:t>
      </w:r>
    </w:p>
    <w:p w:rsidR="00E10FFF" w:rsidRPr="0016218D" w:rsidRDefault="00E10FFF" w:rsidP="00F4001C">
      <w:pPr>
        <w:pStyle w:val="aff1"/>
        <w:numPr>
          <w:ilvl w:val="0"/>
          <w:numId w:val="12"/>
        </w:numPr>
        <w:spacing w:after="200" w:line="276" w:lineRule="auto"/>
        <w:rPr>
          <w:rFonts w:asciiTheme="minorHAnsi" w:hAnsiTheme="minorHAnsi" w:cstheme="minorHAnsi"/>
          <w:sz w:val="22"/>
          <w:szCs w:val="22"/>
        </w:rPr>
      </w:pPr>
      <w:r w:rsidRPr="0016218D">
        <w:rPr>
          <w:rFonts w:asciiTheme="minorHAnsi" w:hAnsiTheme="minorHAnsi" w:cstheme="minorHAnsi"/>
          <w:sz w:val="22"/>
          <w:szCs w:val="22"/>
          <w:lang w:val="el-GR"/>
        </w:rPr>
        <w:t xml:space="preserve"> </w:t>
      </w:r>
      <w:r w:rsidRPr="0016218D">
        <w:rPr>
          <w:rFonts w:asciiTheme="minorHAnsi" w:hAnsiTheme="minorHAnsi" w:cstheme="minorHAnsi"/>
          <w:sz w:val="22"/>
          <w:szCs w:val="22"/>
        </w:rPr>
        <w:t>Να μην απαιτείται ηλεκτρονικός υπολογιστής</w:t>
      </w:r>
    </w:p>
    <w:p w:rsidR="00E10FFF" w:rsidRPr="0016218D" w:rsidRDefault="00E10FFF" w:rsidP="00F4001C">
      <w:pPr>
        <w:pStyle w:val="aff1"/>
        <w:numPr>
          <w:ilvl w:val="0"/>
          <w:numId w:val="12"/>
        </w:numPr>
        <w:spacing w:after="200" w:line="276" w:lineRule="auto"/>
        <w:rPr>
          <w:rFonts w:asciiTheme="minorHAnsi" w:hAnsiTheme="minorHAnsi" w:cstheme="minorHAnsi"/>
          <w:sz w:val="22"/>
          <w:szCs w:val="22"/>
          <w:lang w:val="el-GR"/>
        </w:rPr>
      </w:pPr>
      <w:r w:rsidRPr="0016218D">
        <w:rPr>
          <w:rFonts w:asciiTheme="minorHAnsi" w:hAnsiTheme="minorHAnsi" w:cstheme="minorHAnsi"/>
          <w:sz w:val="22"/>
          <w:szCs w:val="22"/>
          <w:lang w:val="el-GR"/>
        </w:rPr>
        <w:t xml:space="preserve">Να έχει υψηλής ευκρίνειας </w:t>
      </w:r>
      <w:r w:rsidRPr="0016218D">
        <w:rPr>
          <w:rFonts w:asciiTheme="minorHAnsi" w:hAnsiTheme="minorHAnsi" w:cstheme="minorHAnsi"/>
          <w:sz w:val="22"/>
          <w:szCs w:val="22"/>
        </w:rPr>
        <w:t>monitor</w:t>
      </w:r>
      <w:r w:rsidRPr="0016218D">
        <w:rPr>
          <w:rFonts w:asciiTheme="minorHAnsi" w:hAnsiTheme="minorHAnsi" w:cstheme="minorHAnsi"/>
          <w:sz w:val="22"/>
          <w:szCs w:val="22"/>
          <w:lang w:val="el-GR"/>
        </w:rPr>
        <w:t xml:space="preserve"> με ανάλυση τουλάχιστον 1024χ768</w:t>
      </w:r>
    </w:p>
    <w:p w:rsidR="00E10FFF" w:rsidRPr="0016218D" w:rsidRDefault="00E10FFF" w:rsidP="00F4001C">
      <w:pPr>
        <w:pStyle w:val="aff1"/>
        <w:numPr>
          <w:ilvl w:val="0"/>
          <w:numId w:val="12"/>
        </w:numPr>
        <w:spacing w:after="200" w:line="276" w:lineRule="auto"/>
        <w:rPr>
          <w:rFonts w:asciiTheme="minorHAnsi" w:hAnsiTheme="minorHAnsi" w:cstheme="minorHAnsi"/>
          <w:sz w:val="22"/>
          <w:szCs w:val="22"/>
        </w:rPr>
      </w:pPr>
      <w:r w:rsidRPr="0016218D">
        <w:rPr>
          <w:rFonts w:asciiTheme="minorHAnsi" w:hAnsiTheme="minorHAnsi" w:cstheme="minorHAnsi"/>
          <w:sz w:val="22"/>
          <w:szCs w:val="22"/>
        </w:rPr>
        <w:t>Να έχει ενσωματωμένο θερμογραφικό εκτυπωτή</w:t>
      </w:r>
    </w:p>
    <w:p w:rsidR="00E10FFF" w:rsidRPr="0016218D" w:rsidRDefault="00E10FFF" w:rsidP="00E10FFF">
      <w:pPr>
        <w:rPr>
          <w:rFonts w:asciiTheme="minorHAnsi" w:hAnsiTheme="minorHAnsi" w:cstheme="minorHAnsi"/>
          <w:szCs w:val="22"/>
        </w:rPr>
      </w:pPr>
      <w:r w:rsidRPr="0016218D">
        <w:rPr>
          <w:rFonts w:asciiTheme="minorHAnsi" w:hAnsiTheme="minorHAnsi" w:cstheme="minorHAnsi"/>
          <w:szCs w:val="22"/>
        </w:rPr>
        <w:t>A-SCAN</w:t>
      </w:r>
    </w:p>
    <w:tbl>
      <w:tblPr>
        <w:tblStyle w:val="aff3"/>
        <w:tblW w:w="0" w:type="auto"/>
        <w:tblLook w:val="04A0" w:firstRow="1" w:lastRow="0" w:firstColumn="1" w:lastColumn="0" w:noHBand="0" w:noVBand="1"/>
      </w:tblPr>
      <w:tblGrid>
        <w:gridCol w:w="4261"/>
        <w:gridCol w:w="4261"/>
      </w:tblGrid>
      <w:tr w:rsidR="00E10FFF" w:rsidTr="007E371B">
        <w:tc>
          <w:tcPr>
            <w:tcW w:w="4261" w:type="dxa"/>
          </w:tcPr>
          <w:p w:rsidR="00E10FFF" w:rsidRDefault="00E10FFF" w:rsidP="007E371B">
            <w:r>
              <w:rPr>
                <w:lang w:val="en-US"/>
              </w:rPr>
              <w:t>Probe</w:t>
            </w:r>
            <w:r>
              <w:t xml:space="preserve">:                                           </w:t>
            </w:r>
          </w:p>
          <w:p w:rsidR="00E10FFF" w:rsidRDefault="00E10FFF" w:rsidP="007E371B"/>
        </w:tc>
        <w:tc>
          <w:tcPr>
            <w:tcW w:w="4261" w:type="dxa"/>
          </w:tcPr>
          <w:p w:rsidR="00E10FFF" w:rsidRPr="003117C8" w:rsidRDefault="00E10FFF" w:rsidP="007E371B">
            <w:pPr>
              <w:rPr>
                <w:lang w:val="en-US"/>
              </w:rPr>
            </w:pPr>
            <w:r>
              <w:t>10</w:t>
            </w:r>
            <w:r>
              <w:rPr>
                <w:lang w:val="en-US"/>
              </w:rPr>
              <w:t xml:space="preserve">MHz </w:t>
            </w:r>
            <w:r>
              <w:t xml:space="preserve">συμπαγές </w:t>
            </w:r>
            <w:r>
              <w:rPr>
                <w:lang w:val="en-US"/>
              </w:rPr>
              <w:t>probe</w:t>
            </w:r>
          </w:p>
        </w:tc>
      </w:tr>
      <w:tr w:rsidR="00E10FFF" w:rsidTr="007E371B">
        <w:tc>
          <w:tcPr>
            <w:tcW w:w="4261" w:type="dxa"/>
          </w:tcPr>
          <w:p w:rsidR="00E10FFF" w:rsidRDefault="00E10FFF" w:rsidP="007E371B">
            <w:r>
              <w:t>Εσωτερική προσήλωση :</w:t>
            </w:r>
          </w:p>
          <w:p w:rsidR="00E10FFF" w:rsidRDefault="00E10FFF" w:rsidP="007E371B"/>
        </w:tc>
        <w:tc>
          <w:tcPr>
            <w:tcW w:w="4261" w:type="dxa"/>
          </w:tcPr>
          <w:p w:rsidR="00E10FFF" w:rsidRPr="003117C8" w:rsidRDefault="00E10FFF" w:rsidP="007E371B">
            <w:r>
              <w:rPr>
                <w:lang w:val="en-US"/>
              </w:rPr>
              <w:t xml:space="preserve">LED </w:t>
            </w:r>
            <w:r>
              <w:t>κόκκινο</w:t>
            </w:r>
          </w:p>
        </w:tc>
      </w:tr>
      <w:tr w:rsidR="00E10FFF" w:rsidRPr="00435E45" w:rsidTr="007E371B">
        <w:tc>
          <w:tcPr>
            <w:tcW w:w="4261" w:type="dxa"/>
          </w:tcPr>
          <w:p w:rsidR="00E10FFF" w:rsidRDefault="00E10FFF" w:rsidP="007E371B">
            <w:r>
              <w:t>Μέθοδος μέτρησης:</w:t>
            </w:r>
          </w:p>
          <w:p w:rsidR="00E10FFF" w:rsidRDefault="00E10FFF" w:rsidP="007E371B"/>
        </w:tc>
        <w:tc>
          <w:tcPr>
            <w:tcW w:w="4261" w:type="dxa"/>
          </w:tcPr>
          <w:p w:rsidR="00E10FFF" w:rsidRPr="00CB37AA" w:rsidRDefault="00E10FFF" w:rsidP="007E371B">
            <w:pPr>
              <w:rPr>
                <w:lang w:val="el-GR"/>
              </w:rPr>
            </w:pPr>
            <w:r w:rsidRPr="00CB37AA">
              <w:rPr>
                <w:lang w:val="el-GR"/>
              </w:rPr>
              <w:t>Αντανάκλαση υπερηχητικού παλμού, Αξονικό μήκος, βάθος προσθίου θαλάμου, πάχος φακού, μήκος υαλοειδούς</w:t>
            </w:r>
          </w:p>
        </w:tc>
      </w:tr>
      <w:tr w:rsidR="00E10FFF" w:rsidTr="007E371B">
        <w:tc>
          <w:tcPr>
            <w:tcW w:w="4261" w:type="dxa"/>
          </w:tcPr>
          <w:p w:rsidR="00E10FFF" w:rsidRPr="003117C8" w:rsidRDefault="00E10FFF" w:rsidP="007E371B">
            <w:r>
              <w:t>Μετρήσεις:</w:t>
            </w:r>
          </w:p>
          <w:p w:rsidR="00E10FFF" w:rsidRDefault="00E10FFF" w:rsidP="007E371B"/>
        </w:tc>
        <w:tc>
          <w:tcPr>
            <w:tcW w:w="4261" w:type="dxa"/>
          </w:tcPr>
          <w:p w:rsidR="00E10FFF" w:rsidRDefault="00E10FFF" w:rsidP="007E371B"/>
        </w:tc>
      </w:tr>
      <w:tr w:rsidR="00E10FFF" w:rsidTr="007E371B">
        <w:tc>
          <w:tcPr>
            <w:tcW w:w="4261" w:type="dxa"/>
          </w:tcPr>
          <w:p w:rsidR="00E10FFF" w:rsidRDefault="00E10FFF" w:rsidP="007E371B">
            <w:r>
              <w:t>Εύρος μέτρησης :</w:t>
            </w:r>
          </w:p>
        </w:tc>
        <w:tc>
          <w:tcPr>
            <w:tcW w:w="4261" w:type="dxa"/>
          </w:tcPr>
          <w:p w:rsidR="00E10FFF" w:rsidRPr="00741F7E" w:rsidRDefault="00E10FFF" w:rsidP="007E371B">
            <w:pPr>
              <w:rPr>
                <w:lang w:val="en-US"/>
              </w:rPr>
            </w:pPr>
            <w:r>
              <w:t>12 έως 40</w:t>
            </w:r>
            <w:r>
              <w:rPr>
                <w:lang w:val="en-US"/>
              </w:rPr>
              <w:t>mm</w:t>
            </w:r>
          </w:p>
        </w:tc>
      </w:tr>
      <w:tr w:rsidR="00E10FFF" w:rsidTr="007E371B">
        <w:tc>
          <w:tcPr>
            <w:tcW w:w="4261" w:type="dxa"/>
          </w:tcPr>
          <w:p w:rsidR="00E10FFF" w:rsidRDefault="00E10FFF" w:rsidP="007E371B">
            <w:r>
              <w:t>Ελάχιστη μονάδα απεικόνισης :</w:t>
            </w:r>
          </w:p>
        </w:tc>
        <w:tc>
          <w:tcPr>
            <w:tcW w:w="4261" w:type="dxa"/>
          </w:tcPr>
          <w:p w:rsidR="00E10FFF" w:rsidRPr="00741F7E" w:rsidRDefault="00E10FFF" w:rsidP="007E371B">
            <w:pPr>
              <w:rPr>
                <w:lang w:val="en-US"/>
              </w:rPr>
            </w:pPr>
            <w:r>
              <w:t>0,01</w:t>
            </w:r>
            <w:r>
              <w:rPr>
                <w:lang w:val="en-US"/>
              </w:rPr>
              <w:t>mm</w:t>
            </w:r>
          </w:p>
        </w:tc>
      </w:tr>
      <w:tr w:rsidR="00E10FFF" w:rsidRPr="000B5CAE" w:rsidTr="007E371B">
        <w:tc>
          <w:tcPr>
            <w:tcW w:w="4261" w:type="dxa"/>
          </w:tcPr>
          <w:p w:rsidR="00E10FFF" w:rsidRPr="009B0CF5" w:rsidRDefault="00E10FFF" w:rsidP="007E371B">
            <w:r>
              <w:t>‘Ενσωματωμένη Φόρμουλα :</w:t>
            </w:r>
          </w:p>
        </w:tc>
        <w:tc>
          <w:tcPr>
            <w:tcW w:w="4261" w:type="dxa"/>
          </w:tcPr>
          <w:p w:rsidR="00E10FFF" w:rsidRPr="009B0CF5" w:rsidRDefault="00E10FFF" w:rsidP="007E371B">
            <w:pPr>
              <w:rPr>
                <w:lang w:val="en-US"/>
              </w:rPr>
            </w:pPr>
            <w:r>
              <w:rPr>
                <w:lang w:val="en-US"/>
              </w:rPr>
              <w:t>HOFFR</w:t>
            </w:r>
            <w:r w:rsidRPr="009B0CF5">
              <w:rPr>
                <w:lang w:val="en-US"/>
              </w:rPr>
              <w:t>-</w:t>
            </w:r>
            <w:r>
              <w:rPr>
                <w:lang w:val="en-US"/>
              </w:rPr>
              <w:t>Q</w:t>
            </w:r>
            <w:r w:rsidRPr="009B0CF5">
              <w:rPr>
                <w:lang w:val="en-US"/>
              </w:rPr>
              <w:t>,</w:t>
            </w:r>
            <w:r>
              <w:rPr>
                <w:lang w:val="en-US"/>
              </w:rPr>
              <w:t xml:space="preserve"> HOLLADAY</w:t>
            </w:r>
            <w:r w:rsidRPr="009B0CF5">
              <w:rPr>
                <w:lang w:val="en-US"/>
              </w:rPr>
              <w:t>,</w:t>
            </w:r>
            <w:r>
              <w:rPr>
                <w:lang w:val="en-US"/>
              </w:rPr>
              <w:t>BINKHORST</w:t>
            </w:r>
            <w:r w:rsidRPr="009B0CF5">
              <w:rPr>
                <w:lang w:val="en-US"/>
              </w:rPr>
              <w:t>,</w:t>
            </w:r>
            <w:r>
              <w:rPr>
                <w:lang w:val="en-US"/>
              </w:rPr>
              <w:t xml:space="preserve"> SRK</w:t>
            </w:r>
            <w:r w:rsidRPr="009B0CF5">
              <w:rPr>
                <w:lang w:val="en-US"/>
              </w:rPr>
              <w:t>,</w:t>
            </w:r>
            <w:r>
              <w:rPr>
                <w:lang w:val="en-US"/>
              </w:rPr>
              <w:t xml:space="preserve"> SRK</w:t>
            </w:r>
            <w:r w:rsidRPr="009B0CF5">
              <w:rPr>
                <w:lang w:val="en-US"/>
              </w:rPr>
              <w:t>-</w:t>
            </w:r>
            <w:r>
              <w:rPr>
                <w:lang w:val="en-US"/>
              </w:rPr>
              <w:t>II, SRK</w:t>
            </w:r>
            <w:r w:rsidRPr="009B0CF5">
              <w:rPr>
                <w:lang w:val="en-US"/>
              </w:rPr>
              <w:t>-</w:t>
            </w:r>
            <w:r>
              <w:rPr>
                <w:lang w:val="en-US"/>
              </w:rPr>
              <w:t>T</w:t>
            </w:r>
          </w:p>
        </w:tc>
      </w:tr>
      <w:tr w:rsidR="00E10FFF" w:rsidRPr="009B0CF5" w:rsidTr="007E371B">
        <w:tc>
          <w:tcPr>
            <w:tcW w:w="4261" w:type="dxa"/>
          </w:tcPr>
          <w:p w:rsidR="00E10FFF" w:rsidRPr="009B0CF5" w:rsidRDefault="00E10FFF" w:rsidP="007E371B">
            <w:r>
              <w:t>Ακρίβεια υπολογισμού :</w:t>
            </w:r>
          </w:p>
        </w:tc>
        <w:tc>
          <w:tcPr>
            <w:tcW w:w="4261" w:type="dxa"/>
          </w:tcPr>
          <w:p w:rsidR="00E10FFF" w:rsidRPr="009B0CF5" w:rsidRDefault="00E10FFF" w:rsidP="007E371B">
            <w:pPr>
              <w:rPr>
                <w:lang w:val="en-US"/>
              </w:rPr>
            </w:pPr>
            <w:r>
              <w:t>0,001</w:t>
            </w:r>
            <w:r>
              <w:rPr>
                <w:lang w:val="en-US"/>
              </w:rPr>
              <w:t xml:space="preserve">D </w:t>
            </w:r>
          </w:p>
        </w:tc>
      </w:tr>
    </w:tbl>
    <w:p w:rsidR="00E10FFF" w:rsidRPr="008A1E00" w:rsidRDefault="00E10FFF" w:rsidP="00E10FFF">
      <w:pPr>
        <w:rPr>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8A1E00" w:rsidTr="007E371B">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E10FFF" w:rsidRPr="008A1E00" w:rsidRDefault="00E10FFF" w:rsidP="007E371B">
            <w:r w:rsidRPr="008A1E00">
              <w:t>ΕΙΔΙΚΟΙ ΟΡΟΙ</w:t>
            </w:r>
          </w:p>
        </w:tc>
      </w:tr>
    </w:tbl>
    <w:p w:rsidR="00E10FFF" w:rsidRPr="008A1E00" w:rsidRDefault="00E10FFF" w:rsidP="00E10FFF">
      <w:pPr>
        <w:rPr>
          <w:lang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E10FFF" w:rsidRPr="008A1E00"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tc>
        <w:tc>
          <w:tcPr>
            <w:tcW w:w="9469" w:type="dxa"/>
            <w:tcBorders>
              <w:top w:val="single" w:sz="4" w:space="0" w:color="auto"/>
              <w:left w:val="single" w:sz="4" w:space="0" w:color="auto"/>
              <w:bottom w:val="single" w:sz="4" w:space="0" w:color="auto"/>
              <w:right w:val="single" w:sz="4" w:space="0" w:color="auto"/>
            </w:tcBorders>
            <w:hideMark/>
          </w:tcPr>
          <w:p w:rsidR="00E10FFF" w:rsidRPr="008A1E00" w:rsidRDefault="00E10FFF" w:rsidP="007E371B">
            <w:pPr>
              <w:rPr>
                <w:b/>
                <w:bCs/>
                <w:lang w:eastAsia="el-GR"/>
              </w:rPr>
            </w:pPr>
            <w:r w:rsidRPr="008A1E00">
              <w:rPr>
                <w:b/>
                <w:bCs/>
                <w:lang w:eastAsia="el-GR"/>
              </w:rPr>
              <w:t>ΠΕΡΙΓΡΑΦΗ ΕΙΔΙΚΩΝ ΟΡΩΝ</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tcPr>
          <w:p w:rsidR="00E10FFF" w:rsidRPr="008A1E00" w:rsidRDefault="00E10FFF" w:rsidP="007E371B">
            <w:pPr>
              <w:jc w:val="center"/>
              <w:rPr>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b/>
                <w:bCs/>
                <w:lang w:val="el-GR" w:eastAsia="el-GR"/>
              </w:rPr>
            </w:pPr>
            <w:r w:rsidRPr="00CB37AA">
              <w:rPr>
                <w:b/>
                <w:bCs/>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CB37AA">
              <w:rPr>
                <w:b/>
                <w:bCs/>
                <w:u w:val="single"/>
                <w:lang w:val="el-GR" w:eastAsia="el-GR"/>
              </w:rPr>
              <w:t>υπερισχύουν οι όροι των τεχνικών προδιαγραφών</w:t>
            </w:r>
            <w:r w:rsidRPr="00CB37AA">
              <w:rPr>
                <w:b/>
                <w:bCs/>
                <w:lang w:val="el-GR" w:eastAsia="el-GR"/>
              </w:rPr>
              <w:t>.</w:t>
            </w:r>
          </w:p>
        </w:tc>
      </w:tr>
      <w:tr w:rsidR="00E10FFF" w:rsidRPr="008A1E00"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jc w:val="center"/>
              <w:rPr>
                <w:b/>
                <w:bCs/>
                <w:lang w:eastAsia="el-GR"/>
              </w:rPr>
            </w:pPr>
            <w:r w:rsidRPr="008A1E00">
              <w:rPr>
                <w:b/>
                <w:bCs/>
                <w:lang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E10FFF" w:rsidRPr="008A1E00" w:rsidRDefault="00E10FFF" w:rsidP="007E371B">
            <w:pPr>
              <w:rPr>
                <w:b/>
                <w:bCs/>
                <w:lang w:eastAsia="el-GR"/>
              </w:rPr>
            </w:pPr>
            <w:r w:rsidRPr="008A1E00">
              <w:rPr>
                <w:b/>
                <w:bCs/>
                <w:lang w:eastAsia="el-GR"/>
              </w:rPr>
              <w:t>Prospectus και Βεβαιώσεις</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rPr>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Τα κατατιθέμενα </w:t>
            </w:r>
            <w:r w:rsidRPr="008A1E00">
              <w:rPr>
                <w:lang w:eastAsia="el-GR"/>
              </w:rPr>
              <w:t>Prospectus</w:t>
            </w:r>
            <w:r w:rsidRPr="00CB37AA">
              <w:rPr>
                <w:lang w:val="el-GR"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lang w:eastAsia="el-GR"/>
              </w:rPr>
              <w:t>Prospectus</w:t>
            </w:r>
            <w:r w:rsidRPr="00CB37AA">
              <w:rPr>
                <w:lang w:val="el-GR" w:eastAsia="el-GR"/>
              </w:rPr>
              <w:t xml:space="preserve">,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w:t>
            </w:r>
            <w:r w:rsidRPr="00CB37AA">
              <w:rPr>
                <w:lang w:val="el-GR" w:eastAsia="el-GR"/>
              </w:rPr>
              <w:lastRenderedPageBreak/>
              <w:t>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10FFF" w:rsidRPr="008A1E00"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jc w:val="center"/>
              <w:rPr>
                <w:b/>
                <w:bCs/>
                <w:lang w:eastAsia="el-GR"/>
              </w:rPr>
            </w:pPr>
            <w:r w:rsidRPr="008A1E00">
              <w:rPr>
                <w:b/>
                <w:bCs/>
                <w:lang w:eastAsia="el-GR"/>
              </w:rPr>
              <w:lastRenderedPageBreak/>
              <w:t>B.</w:t>
            </w:r>
          </w:p>
        </w:tc>
        <w:tc>
          <w:tcPr>
            <w:tcW w:w="9469" w:type="dxa"/>
            <w:tcBorders>
              <w:top w:val="single" w:sz="4" w:space="0" w:color="auto"/>
              <w:left w:val="single" w:sz="4" w:space="0" w:color="auto"/>
              <w:bottom w:val="single" w:sz="4" w:space="0" w:color="auto"/>
              <w:right w:val="single" w:sz="4" w:space="0" w:color="auto"/>
            </w:tcBorders>
            <w:hideMark/>
          </w:tcPr>
          <w:p w:rsidR="00E10FFF" w:rsidRPr="008A1E00" w:rsidRDefault="00E10FFF" w:rsidP="007E371B">
            <w:pPr>
              <w:rPr>
                <w:b/>
                <w:bCs/>
                <w:lang w:eastAsia="el-GR"/>
              </w:rPr>
            </w:pPr>
            <w:r w:rsidRPr="008A1E00">
              <w:rPr>
                <w:b/>
                <w:bCs/>
                <w:lang w:eastAsia="el-GR"/>
              </w:rPr>
              <w:t>Υποστήριξη και ανταλλακτικά</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rPr>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CB37AA">
              <w:rPr>
                <w:b/>
                <w:bCs/>
                <w:lang w:val="el-GR" w:eastAsia="el-GR"/>
              </w:rPr>
              <w:t xml:space="preserve">έγγραφη δήλωση του νομίμου εκπροσώπου του κατασκευαστικού </w:t>
            </w:r>
            <w:r w:rsidRPr="00CB37AA">
              <w:rPr>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Ο προμηθευτής υποχρεούται να εγγυηθεί την καλή λειτουργία των υπό προμήθεια ειδών για τουλάχιστον </w:t>
            </w:r>
            <w:r w:rsidRPr="00CB37AA">
              <w:rPr>
                <w:b/>
                <w:lang w:val="el-GR" w:eastAsia="el-GR"/>
              </w:rPr>
              <w:t>δύο (2) έτη</w:t>
            </w:r>
            <w:r w:rsidRPr="00CB37AA">
              <w:rPr>
                <w:lang w:val="el-GR"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lang w:eastAsia="el-GR"/>
              </w:rPr>
              <w:t>service</w:t>
            </w:r>
            <w:r w:rsidRPr="00CB37AA">
              <w:rPr>
                <w:lang w:val="el-GR" w:eastAsia="el-GR"/>
              </w:rPr>
              <w:t xml:space="preserv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w:t>
            </w:r>
            <w:r w:rsidRPr="00CB37AA">
              <w:rPr>
                <w:lang w:val="el-GR" w:eastAsia="el-GR"/>
              </w:rPr>
              <w:lastRenderedPageBreak/>
              <w:t>(πιστοποιητικά – βεβαιώσεις κ.λ.π.) που αναλαμβάνει ο μητρικός οίκος, όπως αναφέρονται στην διακήρυξη.</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CB37AA">
              <w:rPr>
                <w:b/>
                <w:u w:val="single"/>
                <w:lang w:val="el-GR" w:eastAsia="el-GR"/>
              </w:rPr>
              <w:t>μόνο</w:t>
            </w:r>
            <w:r w:rsidRPr="00CB37AA">
              <w:rPr>
                <w:b/>
                <w:lang w:val="el-GR" w:eastAsia="el-GR"/>
              </w:rPr>
              <w:t xml:space="preserve"> του τμήματος Βιοϊατρικής Τεχνολογίας του Νοσοκομείου, εφόσον αυτός υπάρχει και έχει σύμφωνη γνώμη</w:t>
            </w:r>
            <w:r w:rsidRPr="00CB37AA">
              <w:rPr>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10FFF" w:rsidRPr="008A1E00"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jc w:val="center"/>
              <w:rPr>
                <w:b/>
                <w:bCs/>
                <w:lang w:eastAsia="el-GR"/>
              </w:rPr>
            </w:pPr>
            <w:r w:rsidRPr="008A1E00">
              <w:rPr>
                <w:b/>
                <w:bCs/>
                <w:lang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E10FFF" w:rsidRPr="008A1E00" w:rsidRDefault="00E10FFF" w:rsidP="007E371B">
            <w:pPr>
              <w:rPr>
                <w:b/>
                <w:bCs/>
                <w:lang w:eastAsia="el-GR"/>
              </w:rPr>
            </w:pPr>
            <w:r w:rsidRPr="008A1E00">
              <w:rPr>
                <w:b/>
                <w:bCs/>
                <w:lang w:eastAsia="el-GR"/>
              </w:rPr>
              <w:t>Εγκατάσταση – παράδοση- παραλαβή</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rPr>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b/>
                <w:bCs/>
                <w:lang w:val="el-GR" w:eastAsia="el-GR"/>
              </w:rPr>
            </w:pPr>
            <w:r w:rsidRPr="00CB37AA">
              <w:rPr>
                <w:lang w:val="el-GR" w:eastAsia="el-GR"/>
              </w:rPr>
              <w:t xml:space="preserve">Η παράδοση του μηχανήματος θα πραγματοποιηθεί μέσα σε διάστημα </w:t>
            </w:r>
            <w:r w:rsidRPr="00CB37AA">
              <w:rPr>
                <w:b/>
                <w:bCs/>
                <w:lang w:val="el-GR" w:eastAsia="el-GR"/>
              </w:rPr>
              <w:t>εξήντα (60) ημερολογιακών ημερών (ποσοτική παράδοση)</w:t>
            </w:r>
            <w:r w:rsidRPr="00CB37AA">
              <w:rPr>
                <w:lang w:val="el-GR" w:eastAsia="el-GR"/>
              </w:rPr>
              <w:t xml:space="preserve">. Μέσα στο διάστημα αυτό </w:t>
            </w:r>
            <w:r w:rsidRPr="00CB37AA">
              <w:rPr>
                <w:b/>
                <w:bCs/>
                <w:lang w:val="el-GR" w:eastAsia="el-GR"/>
              </w:rPr>
              <w:t>(χρόνος παράδοσης)</w:t>
            </w:r>
            <w:r w:rsidRPr="00CB37AA">
              <w:rPr>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CB37AA">
              <w:rPr>
                <w:lang w:val="el-GR"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b/>
                <w:bCs/>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Ο ανάδοχος υποχρεούται κατά την παράδοση του μηχανήματος να παραδώσει σε ηλεκτρονική ή μη μορφή:</w:t>
            </w:r>
          </w:p>
          <w:p w:rsidR="00E10FFF" w:rsidRPr="00CB37AA" w:rsidRDefault="00E10FFF" w:rsidP="007E371B">
            <w:pPr>
              <w:rPr>
                <w:lang w:val="el-GR" w:eastAsia="el-GR"/>
              </w:rPr>
            </w:pPr>
            <w:r w:rsidRPr="00CB37AA">
              <w:rPr>
                <w:lang w:val="el-GR" w:eastAsia="el-GR"/>
              </w:rPr>
              <w:t>Ένα εγχειρίδιο λειτουργίας (</w:t>
            </w:r>
            <w:r w:rsidRPr="008A1E00">
              <w:rPr>
                <w:lang w:val="en-US" w:eastAsia="el-GR"/>
              </w:rPr>
              <w:t>OperationManual</w:t>
            </w:r>
            <w:r w:rsidRPr="00CB37AA">
              <w:rPr>
                <w:lang w:val="el-GR"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10FFF" w:rsidRPr="00CB37AA" w:rsidRDefault="00E10FFF" w:rsidP="007E371B">
            <w:pPr>
              <w:rPr>
                <w:lang w:val="el-GR" w:eastAsia="el-GR"/>
              </w:rPr>
            </w:pPr>
            <w:r w:rsidRPr="00CB37AA">
              <w:rPr>
                <w:lang w:val="el-GR" w:eastAsia="el-GR"/>
              </w:rPr>
              <w:t>Ένα εγχειρίδιο συντήρησης και επισκευής (</w:t>
            </w:r>
            <w:r w:rsidRPr="008A1E00">
              <w:rPr>
                <w:lang w:val="en-US" w:eastAsia="el-GR"/>
              </w:rPr>
              <w:t>ServiceManual</w:t>
            </w:r>
            <w:r w:rsidRPr="00CB37AA">
              <w:rPr>
                <w:lang w:val="el-GR" w:eastAsia="el-GR"/>
              </w:rPr>
              <w:t>) του κατασκευαστικού οίκου στην Ελληνική ή Αγγλική γλώσσα.</w:t>
            </w:r>
          </w:p>
          <w:p w:rsidR="00E10FFF" w:rsidRPr="00CB37AA" w:rsidRDefault="00E10FFF" w:rsidP="007E371B">
            <w:pPr>
              <w:rPr>
                <w:lang w:val="el-GR" w:eastAsia="el-GR"/>
              </w:rPr>
            </w:pPr>
            <w:r w:rsidRPr="00CB37AA">
              <w:rPr>
                <w:lang w:val="el-GR" w:eastAsia="el-GR"/>
              </w:rPr>
              <w:t>Πλήρες πρωτόκολλο ελέγχου ηλεκτρικής ασφάλειας του μηχανήματος.</w:t>
            </w:r>
          </w:p>
          <w:p w:rsidR="00E10FFF" w:rsidRPr="00CB37AA" w:rsidRDefault="00E10FFF" w:rsidP="007E371B">
            <w:pPr>
              <w:rPr>
                <w:lang w:val="el-GR" w:eastAsia="el-GR"/>
              </w:rPr>
            </w:pPr>
            <w:r w:rsidRPr="00CB37AA">
              <w:rPr>
                <w:lang w:val="el-GR" w:eastAsia="el-GR"/>
              </w:rPr>
              <w:lastRenderedPageBreak/>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lang w:eastAsia="el-GR"/>
              </w:rPr>
              <w:t>PartsBooks</w:t>
            </w:r>
            <w:r w:rsidRPr="00CB37AA">
              <w:rPr>
                <w:lang w:val="el-GR" w:eastAsia="el-GR"/>
              </w:rPr>
              <w:t>) στην ελληνική ή αγγλική γλώσσα.</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10FFF" w:rsidRPr="008A1E00"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jc w:val="center"/>
              <w:rPr>
                <w:b/>
                <w:bCs/>
                <w:lang w:eastAsia="el-GR"/>
              </w:rPr>
            </w:pPr>
            <w:r w:rsidRPr="008A1E00">
              <w:rPr>
                <w:b/>
                <w:bCs/>
                <w:lang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E10FFF" w:rsidRPr="008A1E00" w:rsidRDefault="00E10FFF" w:rsidP="007E371B">
            <w:pPr>
              <w:rPr>
                <w:b/>
                <w:bCs/>
                <w:lang w:eastAsia="el-GR"/>
              </w:rPr>
            </w:pPr>
            <w:r w:rsidRPr="008A1E00">
              <w:rPr>
                <w:b/>
                <w:bCs/>
                <w:lang w:eastAsia="el-GR"/>
              </w:rPr>
              <w:t>Πιστοποιητικά</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8A1E00" w:rsidRDefault="00E10FFF" w:rsidP="007E371B">
            <w:pPr>
              <w:rPr>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Η προσφορά πρέπει να συνοδεύεται από πιστοποιητικό σήμανσης </w:t>
            </w:r>
            <w:r w:rsidRPr="008A1E00">
              <w:rPr>
                <w:lang w:eastAsia="el-GR"/>
              </w:rPr>
              <w:t>CE</w:t>
            </w:r>
            <w:r w:rsidRPr="00CB37AA">
              <w:rPr>
                <w:lang w:val="el-GR"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Η προσφορά πρέπει να συνοδεύεται από πιστοποιητικό Ι</w:t>
            </w:r>
            <w:r w:rsidRPr="008A1E00">
              <w:rPr>
                <w:lang w:eastAsia="el-GR"/>
              </w:rPr>
              <w:t>SO</w:t>
            </w:r>
            <w:r w:rsidRPr="00CB37AA">
              <w:rPr>
                <w:lang w:val="el-GR" w:eastAsia="el-GR"/>
              </w:rPr>
              <w:t xml:space="preserve"> σειράς 9000 ή </w:t>
            </w:r>
            <w:r w:rsidRPr="008A1E00">
              <w:rPr>
                <w:lang w:eastAsia="el-GR"/>
              </w:rPr>
              <w:t>ISO</w:t>
            </w:r>
            <w:r w:rsidRPr="00CB37AA">
              <w:rPr>
                <w:lang w:val="el-GR" w:eastAsia="el-GR"/>
              </w:rPr>
              <w:t xml:space="preserve"> 13485 (ή ισοδύναμο) του προμηθευτή, καθώς επίσης και από έγκυρο πιστοποιητικό σειράς </w:t>
            </w:r>
            <w:r w:rsidRPr="008A1E00">
              <w:rPr>
                <w:lang w:eastAsia="el-GR"/>
              </w:rPr>
              <w:t>ISO</w:t>
            </w:r>
            <w:r w:rsidRPr="00CB37AA">
              <w:rPr>
                <w:lang w:val="el-GR" w:eastAsia="el-GR"/>
              </w:rPr>
              <w:t xml:space="preserve"> 13485 (ή ισοδύναμο) και προαιρετικά </w:t>
            </w:r>
            <w:r w:rsidRPr="008A1E00">
              <w:rPr>
                <w:lang w:eastAsia="el-GR"/>
              </w:rPr>
              <w:t>ISO</w:t>
            </w:r>
            <w:r w:rsidRPr="00CB37AA">
              <w:rPr>
                <w:lang w:val="el-GR" w:eastAsia="el-GR"/>
              </w:rPr>
              <w:t xml:space="preserve"> σειράς 9000 του οίκου κατασκευής με ποινή απόρριψης.</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10FFF" w:rsidRPr="008A1E00"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8A1E00" w:rsidRDefault="00E10FFF" w:rsidP="007E371B">
            <w:pPr>
              <w:jc w:val="center"/>
              <w:rPr>
                <w:b/>
                <w:bCs/>
                <w:lang w:val="en-US" w:eastAsia="el-GR"/>
              </w:rPr>
            </w:pPr>
            <w:r w:rsidRPr="008A1E00">
              <w:rPr>
                <w:b/>
                <w:bCs/>
                <w:lang w:eastAsia="el-GR"/>
              </w:rPr>
              <w:t>Ε</w:t>
            </w:r>
            <w:r w:rsidRPr="008A1E00">
              <w:rPr>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E10FFF" w:rsidRPr="008A1E00" w:rsidRDefault="00E10FFF" w:rsidP="007E371B">
            <w:pPr>
              <w:rPr>
                <w:b/>
                <w:bCs/>
                <w:lang w:eastAsia="el-GR"/>
              </w:rPr>
            </w:pPr>
            <w:r w:rsidRPr="008A1E00">
              <w:rPr>
                <w:b/>
                <w:bCs/>
                <w:lang w:eastAsia="el-GR"/>
              </w:rPr>
              <w:t>Εκπαίδευση προσωπικού</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8A1E00" w:rsidRDefault="00E10FFF" w:rsidP="007E371B">
            <w:pPr>
              <w:rPr>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10FFF" w:rsidRPr="00435E45" w:rsidTr="007E371B">
        <w:trPr>
          <w:trHeight w:val="20"/>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CB37AA" w:rsidRDefault="00E10FFF" w:rsidP="007E371B">
            <w:pPr>
              <w:rPr>
                <w:lang w:val="el-GR"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CB37AA" w:rsidRDefault="00E10FFF" w:rsidP="007E371B">
            <w:pPr>
              <w:rPr>
                <w:lang w:val="el-GR" w:eastAsia="el-GR"/>
              </w:rPr>
            </w:pPr>
            <w:r w:rsidRPr="00CB37AA">
              <w:rPr>
                <w:lang w:val="el-GR"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10FFF" w:rsidRPr="00944271" w:rsidRDefault="00E10FFF" w:rsidP="00E10FFF">
      <w:pPr>
        <w:rPr>
          <w:szCs w:val="22"/>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E10FFF" w:rsidRPr="00435E45" w:rsidTr="007E371B">
        <w:tc>
          <w:tcPr>
            <w:tcW w:w="846" w:type="dxa"/>
            <w:shd w:val="clear" w:color="auto" w:fill="E2EFD9"/>
            <w:vAlign w:val="center"/>
          </w:tcPr>
          <w:p w:rsidR="00E10FFF" w:rsidRPr="00E75F96" w:rsidRDefault="00E10FFF" w:rsidP="007E371B">
            <w:pPr>
              <w:jc w:val="center"/>
              <w:rPr>
                <w:szCs w:val="22"/>
              </w:rPr>
            </w:pPr>
            <w:r w:rsidRPr="00E75F96">
              <w:rPr>
                <w:szCs w:val="22"/>
              </w:rPr>
              <w:t>α/α</w:t>
            </w:r>
          </w:p>
        </w:tc>
        <w:tc>
          <w:tcPr>
            <w:tcW w:w="846" w:type="dxa"/>
            <w:shd w:val="clear" w:color="auto" w:fill="FFFFFF"/>
          </w:tcPr>
          <w:p w:rsidR="00E10FFF" w:rsidRPr="00944271" w:rsidRDefault="00E10FFF" w:rsidP="007E371B">
            <w:pPr>
              <w:rPr>
                <w:b/>
                <w:szCs w:val="22"/>
              </w:rPr>
            </w:pPr>
            <w:r w:rsidRPr="00944271">
              <w:rPr>
                <w:b/>
                <w:szCs w:val="22"/>
              </w:rPr>
              <w:t>5.5</w:t>
            </w:r>
          </w:p>
        </w:tc>
        <w:tc>
          <w:tcPr>
            <w:tcW w:w="1705" w:type="dxa"/>
            <w:shd w:val="clear" w:color="auto" w:fill="E2EFD9"/>
            <w:vAlign w:val="center"/>
          </w:tcPr>
          <w:p w:rsidR="00E10FFF" w:rsidRPr="00E75F96" w:rsidRDefault="00E10FFF" w:rsidP="007E371B">
            <w:pPr>
              <w:rPr>
                <w:szCs w:val="22"/>
              </w:rPr>
            </w:pPr>
            <w:r w:rsidRPr="00E75F96">
              <w:rPr>
                <w:szCs w:val="22"/>
              </w:rPr>
              <w:t>ΠΕΡΙΓΡΑΦΗ ΕΙΔΟΥΣ</w:t>
            </w:r>
          </w:p>
        </w:tc>
        <w:tc>
          <w:tcPr>
            <w:tcW w:w="5670" w:type="dxa"/>
            <w:shd w:val="clear" w:color="auto" w:fill="auto"/>
          </w:tcPr>
          <w:p w:rsidR="00E10FFF" w:rsidRPr="00944271" w:rsidRDefault="00E10FFF" w:rsidP="007E371B">
            <w:pPr>
              <w:rPr>
                <w:b/>
                <w:szCs w:val="22"/>
                <w:lang w:val="el-GR"/>
              </w:rPr>
            </w:pPr>
            <w:r w:rsidRPr="00944271">
              <w:rPr>
                <w:b/>
                <w:szCs w:val="22"/>
                <w:lang w:val="el-GR"/>
              </w:rPr>
              <w:t>ΒΙΝΤΕΟ ΛΑΡΥΓΓΟΣΚΟΠΙΟ ΜΕ ΟΘΟΝΗ</w:t>
            </w:r>
          </w:p>
          <w:p w:rsidR="00E10FFF" w:rsidRPr="00E75F96" w:rsidRDefault="00E10FFF" w:rsidP="007E371B">
            <w:pPr>
              <w:rPr>
                <w:szCs w:val="22"/>
                <w:lang w:val="el-GR"/>
              </w:rPr>
            </w:pPr>
            <w:r w:rsidRPr="00944271">
              <w:rPr>
                <w:b/>
                <w:szCs w:val="22"/>
                <w:lang w:val="el-GR"/>
              </w:rPr>
              <w:t>ΤΕΜ. 1</w:t>
            </w:r>
          </w:p>
        </w:tc>
      </w:tr>
    </w:tbl>
    <w:p w:rsidR="00E10FFF" w:rsidRPr="00E75F96" w:rsidRDefault="00E10FFF" w:rsidP="00E10FFF">
      <w:pPr>
        <w:rPr>
          <w:szCs w:val="22"/>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E75F96" w:rsidTr="007E371B">
        <w:tc>
          <w:tcPr>
            <w:tcW w:w="9067" w:type="dxa"/>
            <w:shd w:val="clear" w:color="auto" w:fill="E2EFD9"/>
          </w:tcPr>
          <w:p w:rsidR="00E10FFF" w:rsidRPr="00E75F96" w:rsidRDefault="00E10FFF" w:rsidP="007E371B">
            <w:pPr>
              <w:rPr>
                <w:szCs w:val="22"/>
              </w:rPr>
            </w:pPr>
            <w:r w:rsidRPr="00E75F96">
              <w:rPr>
                <w:szCs w:val="22"/>
              </w:rPr>
              <w:t>ΤΕΧΝΙΚΕΣ ΠΡΟΔΙΑΓΡΑΦΕΣ ΕΙΔΟΥΣ</w:t>
            </w:r>
          </w:p>
        </w:tc>
      </w:tr>
    </w:tbl>
    <w:p w:rsidR="00E10FFF" w:rsidRPr="00E75F96" w:rsidRDefault="00E10FFF" w:rsidP="00E10FFF">
      <w:pPr>
        <w:rPr>
          <w:szCs w:val="22"/>
        </w:rPr>
      </w:pPr>
    </w:p>
    <w:p w:rsidR="00E10FFF" w:rsidRPr="00E75F96" w:rsidRDefault="00E10FFF" w:rsidP="00F4001C">
      <w:pPr>
        <w:pStyle w:val="aff1"/>
        <w:widowControl w:val="0"/>
        <w:numPr>
          <w:ilvl w:val="0"/>
          <w:numId w:val="13"/>
        </w:numPr>
        <w:suppressAutoHyphens/>
        <w:jc w:val="both"/>
        <w:rPr>
          <w:rFonts w:ascii="Calibri" w:hAnsi="Calibri" w:cs="Calibri"/>
          <w:sz w:val="22"/>
          <w:szCs w:val="22"/>
          <w:lang w:val="el-GR"/>
        </w:rPr>
      </w:pPr>
      <w:r w:rsidRPr="00E75F96">
        <w:rPr>
          <w:rFonts w:ascii="Calibri" w:hAnsi="Calibri" w:cs="Calibri"/>
          <w:sz w:val="22"/>
          <w:szCs w:val="22"/>
          <w:lang w:val="el-GR"/>
        </w:rPr>
        <w:t>Βίντεο λαρυγγοσκόπιο νέας τεχνολογίας, κατάλληλο για χρήση κατά την δύσκολη διασωλήνωση ασθενών. Σε ενιαία φορητή συσκευή που συνδυάζει τα οφέλη της άμεσης λαρυγγοσκόπησης(</w:t>
      </w:r>
      <w:r w:rsidRPr="00E75F96">
        <w:rPr>
          <w:rFonts w:ascii="Calibri" w:hAnsi="Calibri" w:cs="Calibri"/>
          <w:sz w:val="22"/>
          <w:szCs w:val="22"/>
        </w:rPr>
        <w:t>DL</w:t>
      </w:r>
      <w:r w:rsidRPr="00E75F96">
        <w:rPr>
          <w:rFonts w:ascii="Calibri" w:hAnsi="Calibri" w:cs="Calibri"/>
          <w:sz w:val="22"/>
          <w:szCs w:val="22"/>
          <w:lang w:val="el-GR"/>
        </w:rPr>
        <w:t xml:space="preserve"> τη γνωστή τεχνική ενός λαρυγγοσκοπίου </w:t>
      </w:r>
      <w:r w:rsidRPr="00E75F96">
        <w:rPr>
          <w:rFonts w:ascii="Calibri" w:hAnsi="Calibri" w:cs="Calibri"/>
          <w:sz w:val="22"/>
          <w:szCs w:val="22"/>
        </w:rPr>
        <w:t>Macintosh</w:t>
      </w:r>
      <w:r w:rsidRPr="00E75F96">
        <w:rPr>
          <w:rFonts w:ascii="Calibri" w:hAnsi="Calibri" w:cs="Calibri"/>
          <w:sz w:val="22"/>
          <w:szCs w:val="22"/>
          <w:lang w:val="el-GR"/>
        </w:rPr>
        <w:t>) και τη λαρυγγοσκόπηση βίντεο (</w:t>
      </w:r>
      <w:r w:rsidRPr="00E75F96">
        <w:rPr>
          <w:rFonts w:ascii="Calibri" w:hAnsi="Calibri" w:cs="Calibri"/>
          <w:sz w:val="22"/>
          <w:szCs w:val="22"/>
        </w:rPr>
        <w:t>VL</w:t>
      </w:r>
      <w:r w:rsidRPr="00E75F96">
        <w:rPr>
          <w:rFonts w:ascii="Calibri" w:hAnsi="Calibri" w:cs="Calibri"/>
          <w:sz w:val="22"/>
          <w:szCs w:val="22"/>
          <w:lang w:val="el-GR"/>
        </w:rPr>
        <w:t xml:space="preserve"> βίντεο τεχνολογία). Να είναι μικρού μεγέθους και βάρους, και να μην ξεπερνά τα 200γραμμάρια.  </w:t>
      </w:r>
    </w:p>
    <w:p w:rsidR="00E10FFF" w:rsidRPr="00E75F96" w:rsidRDefault="00E10FFF" w:rsidP="00F4001C">
      <w:pPr>
        <w:pStyle w:val="aff1"/>
        <w:widowControl w:val="0"/>
        <w:numPr>
          <w:ilvl w:val="0"/>
          <w:numId w:val="13"/>
        </w:numPr>
        <w:suppressAutoHyphens/>
        <w:jc w:val="both"/>
        <w:rPr>
          <w:rFonts w:ascii="Calibri" w:hAnsi="Calibri" w:cs="Calibri"/>
          <w:sz w:val="22"/>
          <w:szCs w:val="22"/>
        </w:rPr>
      </w:pPr>
      <w:r w:rsidRPr="00E75F96">
        <w:rPr>
          <w:rFonts w:ascii="Calibri" w:hAnsi="Calibri" w:cs="Calibri"/>
          <w:sz w:val="22"/>
          <w:szCs w:val="22"/>
          <w:lang w:val="el-GR"/>
        </w:rPr>
        <w:t xml:space="preserve">Να φέρει ενσωματωμένη πηγή ψυχρού φωτισμού τεχνολογίας </w:t>
      </w:r>
      <w:r w:rsidRPr="00E75F96">
        <w:rPr>
          <w:rFonts w:ascii="Calibri" w:hAnsi="Calibri" w:cs="Calibri"/>
          <w:sz w:val="22"/>
          <w:szCs w:val="22"/>
        </w:rPr>
        <w:t>High</w:t>
      </w:r>
      <w:r w:rsidRPr="00E75F96">
        <w:rPr>
          <w:rFonts w:ascii="Calibri" w:hAnsi="Calibri" w:cs="Calibri"/>
          <w:sz w:val="22"/>
          <w:szCs w:val="22"/>
          <w:lang w:val="el-GR"/>
        </w:rPr>
        <w:t>-</w:t>
      </w:r>
      <w:r w:rsidRPr="00E75F96">
        <w:rPr>
          <w:rFonts w:ascii="Calibri" w:hAnsi="Calibri" w:cs="Calibri"/>
          <w:sz w:val="22"/>
          <w:szCs w:val="22"/>
        </w:rPr>
        <w:t>IntensityLED</w:t>
      </w:r>
      <w:r w:rsidRPr="00E75F96">
        <w:rPr>
          <w:rFonts w:ascii="Calibri" w:hAnsi="Calibri" w:cs="Calibri"/>
          <w:sz w:val="22"/>
          <w:szCs w:val="22"/>
          <w:lang w:val="el-GR"/>
        </w:rPr>
        <w:t xml:space="preserve">. Έγχρωμη οθόνη </w:t>
      </w:r>
      <w:r w:rsidRPr="00E75F96">
        <w:rPr>
          <w:rFonts w:ascii="Calibri" w:hAnsi="Calibri" w:cs="Calibri"/>
          <w:sz w:val="22"/>
          <w:szCs w:val="22"/>
          <w:lang w:val="el-GR"/>
        </w:rPr>
        <w:lastRenderedPageBreak/>
        <w:t xml:space="preserve">2,5" με δυνατότητα ρύθμισης της κλίσης, για καταλληλότερη διαχείριση ανάλογα με τις ανατομικές δυσκολίες του κάθε ασθενή. </w:t>
      </w:r>
      <w:r w:rsidRPr="00E75F96">
        <w:rPr>
          <w:rFonts w:ascii="Calibri" w:hAnsi="Calibri" w:cs="Calibri"/>
          <w:sz w:val="22"/>
          <w:szCs w:val="22"/>
        </w:rPr>
        <w:t>Με κάμερα νέας τεχνολογίας, υψηλής ανάλυσης τύπου CMOS.</w:t>
      </w:r>
    </w:p>
    <w:p w:rsidR="00E10FFF" w:rsidRPr="00E75F96" w:rsidRDefault="00E10FFF" w:rsidP="00F4001C">
      <w:pPr>
        <w:pStyle w:val="aff1"/>
        <w:widowControl w:val="0"/>
        <w:numPr>
          <w:ilvl w:val="0"/>
          <w:numId w:val="13"/>
        </w:numPr>
        <w:suppressAutoHyphens/>
        <w:jc w:val="both"/>
        <w:rPr>
          <w:rFonts w:ascii="Calibri" w:hAnsi="Calibri" w:cs="Calibri"/>
          <w:sz w:val="22"/>
          <w:szCs w:val="22"/>
          <w:lang w:val="el-GR"/>
        </w:rPr>
      </w:pPr>
      <w:r w:rsidRPr="00E75F96">
        <w:rPr>
          <w:rFonts w:ascii="Calibri" w:hAnsi="Calibri" w:cs="Calibri"/>
          <w:sz w:val="22"/>
          <w:szCs w:val="22"/>
          <w:lang w:val="el-GR"/>
        </w:rPr>
        <w:t>Με ενσωματωμένη μπαταρία λιθίου, με δυνατότητα αυτονομίας χρήσης πάνω από 240 λεπτά. Δυνατότητα οπτικής ένδειξης υπολειπόμενου χρόνου ζωής της μπαταρίας με λεπτό προς λεπτό αντίστροφη μέτρηση. Επιβάρυνση που επιβεβαιώνει τη διάρκεια ζωής της μπαταρίας της συσκευής για την απάλειψη του κινδύνου αποφόρτισης της μπαταρίας κατά την διάρκεια διασωλήνωσης.</w:t>
      </w:r>
    </w:p>
    <w:p w:rsidR="00E10FFF" w:rsidRPr="00E75F96" w:rsidRDefault="00E10FFF" w:rsidP="00F4001C">
      <w:pPr>
        <w:pStyle w:val="aff1"/>
        <w:widowControl w:val="0"/>
        <w:numPr>
          <w:ilvl w:val="0"/>
          <w:numId w:val="13"/>
        </w:numPr>
        <w:suppressAutoHyphens/>
        <w:jc w:val="both"/>
        <w:rPr>
          <w:rFonts w:ascii="Calibri" w:hAnsi="Calibri" w:cs="Calibri"/>
          <w:sz w:val="22"/>
          <w:szCs w:val="22"/>
          <w:lang w:val="el-GR"/>
        </w:rPr>
      </w:pPr>
      <w:r w:rsidRPr="00E75F96">
        <w:rPr>
          <w:rFonts w:ascii="Calibri" w:hAnsi="Calibri" w:cs="Calibri"/>
          <w:sz w:val="22"/>
          <w:szCs w:val="22"/>
          <w:lang w:val="el-GR"/>
        </w:rPr>
        <w:t xml:space="preserve">Να δέχεται </w:t>
      </w:r>
      <w:r w:rsidRPr="00E75F96">
        <w:rPr>
          <w:rFonts w:ascii="Calibri" w:hAnsi="Calibri" w:cs="Calibri"/>
          <w:sz w:val="22"/>
          <w:szCs w:val="22"/>
        </w:rPr>
        <w:t>fogfree</w:t>
      </w:r>
      <w:r w:rsidRPr="00E75F96">
        <w:rPr>
          <w:rFonts w:ascii="Calibri" w:hAnsi="Calibri" w:cs="Calibri"/>
          <w:sz w:val="22"/>
          <w:szCs w:val="22"/>
          <w:lang w:val="el-GR"/>
        </w:rPr>
        <w:t xml:space="preserve"> λεπίδες διασωλήνωσης μιας χρήσεως. Δυνατότητα επιλογής μεγεθώντων λεπίδων Νο2, Νο3, Νο4 και ειδική λεπίδα Νο3 για εξαιρετικά δύσκολες διασωληνώσεις.</w:t>
      </w:r>
    </w:p>
    <w:p w:rsidR="00E10FFF" w:rsidRPr="00E75F96" w:rsidRDefault="00E10FFF" w:rsidP="00F4001C">
      <w:pPr>
        <w:pStyle w:val="aff1"/>
        <w:widowControl w:val="0"/>
        <w:numPr>
          <w:ilvl w:val="0"/>
          <w:numId w:val="13"/>
        </w:numPr>
        <w:suppressAutoHyphens/>
        <w:jc w:val="both"/>
        <w:rPr>
          <w:rFonts w:ascii="Calibri" w:hAnsi="Calibri" w:cs="Calibri"/>
          <w:sz w:val="22"/>
          <w:szCs w:val="22"/>
          <w:lang w:val="el-GR"/>
        </w:rPr>
      </w:pPr>
      <w:r w:rsidRPr="00E75F96">
        <w:rPr>
          <w:rFonts w:ascii="Calibri" w:hAnsi="Calibri" w:cs="Calibri"/>
          <w:sz w:val="22"/>
          <w:szCs w:val="22"/>
          <w:lang w:val="el-GR"/>
        </w:rPr>
        <w:t xml:space="preserve">Να πληροί τα πρότυπα στεγανότητας </w:t>
      </w:r>
      <w:r w:rsidRPr="00E75F96">
        <w:rPr>
          <w:rFonts w:ascii="Calibri" w:hAnsi="Calibri" w:cs="Calibri"/>
          <w:sz w:val="22"/>
          <w:szCs w:val="22"/>
        </w:rPr>
        <w:t>IPX</w:t>
      </w:r>
      <w:r w:rsidRPr="00E75F96">
        <w:rPr>
          <w:rFonts w:ascii="Calibri" w:hAnsi="Calibri" w:cs="Calibri"/>
          <w:sz w:val="22"/>
          <w:szCs w:val="22"/>
          <w:lang w:val="el-GR"/>
        </w:rPr>
        <w:t>7.</w:t>
      </w:r>
    </w:p>
    <w:p w:rsidR="00E10FFF" w:rsidRPr="00E75F96" w:rsidRDefault="00E10FFF" w:rsidP="00F4001C">
      <w:pPr>
        <w:pStyle w:val="aff1"/>
        <w:widowControl w:val="0"/>
        <w:numPr>
          <w:ilvl w:val="0"/>
          <w:numId w:val="13"/>
        </w:numPr>
        <w:suppressAutoHyphens/>
        <w:jc w:val="both"/>
        <w:rPr>
          <w:rFonts w:ascii="Calibri" w:hAnsi="Calibri" w:cs="Calibri"/>
          <w:sz w:val="22"/>
          <w:szCs w:val="22"/>
          <w:lang w:val="el-GR"/>
        </w:rPr>
      </w:pPr>
      <w:r w:rsidRPr="00E75F96">
        <w:rPr>
          <w:rFonts w:ascii="Calibri" w:hAnsi="Calibri" w:cs="Calibri"/>
          <w:sz w:val="22"/>
          <w:szCs w:val="22"/>
          <w:lang w:val="el-GR"/>
        </w:rPr>
        <w:t>Να παρέχει αποστειρωμένη ακεραιότητα στις λεπίδες μιας χρήσης και να μπορεί πλήρως να βυθιστεί σε απολυμαντικό υγρό, τόσο η οθόνη όσο και η λαβή για να μπορεί να αντιμετωπιστεί με υψηλού επιπέδου απολύμανση.</w:t>
      </w:r>
    </w:p>
    <w:p w:rsidR="00E10FFF" w:rsidRPr="00E75F96" w:rsidRDefault="00E10FFF" w:rsidP="00F4001C">
      <w:pPr>
        <w:pStyle w:val="aff1"/>
        <w:widowControl w:val="0"/>
        <w:numPr>
          <w:ilvl w:val="0"/>
          <w:numId w:val="13"/>
        </w:numPr>
        <w:suppressAutoHyphens/>
        <w:jc w:val="both"/>
        <w:rPr>
          <w:rFonts w:ascii="Calibri" w:hAnsi="Calibri" w:cs="Calibri"/>
          <w:sz w:val="22"/>
          <w:szCs w:val="22"/>
          <w:lang w:val="el-GR"/>
        </w:rPr>
      </w:pPr>
      <w:r w:rsidRPr="00E75F96">
        <w:rPr>
          <w:rFonts w:ascii="Calibri" w:hAnsi="Calibri" w:cs="Calibri"/>
          <w:sz w:val="22"/>
          <w:szCs w:val="22"/>
          <w:lang w:val="el-GR"/>
        </w:rPr>
        <w:t>Να μπορεί να αποστειρωθεί με τις παρακάτω μεθόδους αποστείρωσης:</w:t>
      </w:r>
    </w:p>
    <w:p w:rsidR="00E10FFF" w:rsidRPr="00E75F96" w:rsidRDefault="00E10FFF" w:rsidP="00E10FFF">
      <w:pPr>
        <w:pStyle w:val="aff1"/>
        <w:rPr>
          <w:rFonts w:ascii="Calibri" w:hAnsi="Calibri" w:cs="Calibri"/>
          <w:sz w:val="22"/>
          <w:szCs w:val="22"/>
        </w:rPr>
      </w:pPr>
      <w:r w:rsidRPr="00E75F96">
        <w:rPr>
          <w:rFonts w:ascii="Calibri" w:hAnsi="Calibri" w:cs="Calibri"/>
          <w:sz w:val="22"/>
          <w:szCs w:val="22"/>
        </w:rPr>
        <w:t>STERRAD 50/100S/200/NX/100NX</w:t>
      </w:r>
    </w:p>
    <w:p w:rsidR="00E10FFF" w:rsidRPr="00E75F96" w:rsidRDefault="00E10FFF" w:rsidP="00F4001C">
      <w:pPr>
        <w:pStyle w:val="aff1"/>
        <w:widowControl w:val="0"/>
        <w:numPr>
          <w:ilvl w:val="0"/>
          <w:numId w:val="13"/>
        </w:numPr>
        <w:suppressAutoHyphens/>
        <w:jc w:val="both"/>
        <w:rPr>
          <w:rFonts w:ascii="Calibri" w:hAnsi="Calibri" w:cs="Calibri"/>
          <w:sz w:val="22"/>
          <w:szCs w:val="22"/>
          <w:lang w:val="el-GR"/>
        </w:rPr>
      </w:pPr>
      <w:r w:rsidRPr="00E75F96">
        <w:rPr>
          <w:rFonts w:ascii="Calibri" w:hAnsi="Calibri" w:cs="Calibri"/>
          <w:sz w:val="22"/>
          <w:szCs w:val="22"/>
          <w:lang w:val="el-GR"/>
        </w:rPr>
        <w:t xml:space="preserve">Να είναι εύκολη στη χρήση και να συνοδεύεται από θήκη αποθήκευσης. </w:t>
      </w:r>
    </w:p>
    <w:p w:rsidR="00E10FFF" w:rsidRPr="00E75F96" w:rsidRDefault="00E10FFF" w:rsidP="00E10FFF">
      <w:pPr>
        <w:rPr>
          <w:szCs w:val="22"/>
          <w:lang w:val="el-GR"/>
        </w:rPr>
      </w:pPr>
    </w:p>
    <w:p w:rsidR="00E10FFF" w:rsidRPr="00E75F96" w:rsidRDefault="00E10FFF" w:rsidP="00E10FFF">
      <w:pPr>
        <w:ind w:left="360"/>
        <w:rPr>
          <w:b/>
          <w:bCs/>
          <w:szCs w:val="22"/>
          <w:lang w:val="el-GR"/>
        </w:rPr>
      </w:pPr>
      <w:r w:rsidRPr="00E75F96">
        <w:rPr>
          <w:szCs w:val="22"/>
          <w:u w:val="thick"/>
          <w:lang w:val="el-GR"/>
        </w:rPr>
        <w:t xml:space="preserve">Γενικοί Όροι </w:t>
      </w:r>
    </w:p>
    <w:p w:rsidR="00E10FFF" w:rsidRPr="00E75F96" w:rsidRDefault="00E10FFF" w:rsidP="00E10FFF">
      <w:pPr>
        <w:pStyle w:val="af0"/>
        <w:kinsoku w:val="0"/>
        <w:overflowPunct w:val="0"/>
        <w:spacing w:before="26" w:line="258" w:lineRule="auto"/>
        <w:ind w:right="119"/>
        <w:rPr>
          <w:szCs w:val="22"/>
          <w:lang w:val="el-GR"/>
        </w:rPr>
      </w:pPr>
      <w:r w:rsidRPr="00E75F96">
        <w:rPr>
          <w:spacing w:val="-1"/>
          <w:szCs w:val="22"/>
          <w:lang w:val="el-GR"/>
        </w:rPr>
        <w:t xml:space="preserve"> Θα </w:t>
      </w:r>
      <w:r w:rsidRPr="00E75F96">
        <w:rPr>
          <w:spacing w:val="-2"/>
          <w:szCs w:val="22"/>
          <w:lang w:val="el-GR"/>
        </w:rPr>
        <w:t>π</w:t>
      </w:r>
      <w:r w:rsidRPr="00E75F96">
        <w:rPr>
          <w:szCs w:val="22"/>
          <w:lang w:val="el-GR"/>
        </w:rPr>
        <w:t>ρέ</w:t>
      </w:r>
      <w:r w:rsidRPr="00E75F96">
        <w:rPr>
          <w:spacing w:val="-2"/>
          <w:szCs w:val="22"/>
          <w:lang w:val="el-GR"/>
        </w:rPr>
        <w:t>π</w:t>
      </w:r>
      <w:r w:rsidRPr="00E75F96">
        <w:rPr>
          <w:szCs w:val="22"/>
          <w:lang w:val="el-GR"/>
        </w:rPr>
        <w:t xml:space="preserve">ει </w:t>
      </w:r>
      <w:r w:rsidRPr="00E75F96">
        <w:rPr>
          <w:spacing w:val="1"/>
          <w:szCs w:val="22"/>
          <w:lang w:val="el-GR"/>
        </w:rPr>
        <w:t>ν</w:t>
      </w:r>
      <w:r w:rsidRPr="00E75F96">
        <w:rPr>
          <w:szCs w:val="22"/>
          <w:lang w:val="el-GR"/>
        </w:rPr>
        <w:t xml:space="preserve">α </w:t>
      </w:r>
      <w:r w:rsidRPr="00E75F96">
        <w:rPr>
          <w:spacing w:val="-2"/>
          <w:szCs w:val="22"/>
          <w:lang w:val="el-GR"/>
        </w:rPr>
        <w:t>πλ</w:t>
      </w:r>
      <w:r w:rsidRPr="00E75F96">
        <w:rPr>
          <w:spacing w:val="-1"/>
          <w:szCs w:val="22"/>
          <w:lang w:val="el-GR"/>
        </w:rPr>
        <w:t>η</w:t>
      </w:r>
      <w:r w:rsidRPr="00E75F96">
        <w:rPr>
          <w:szCs w:val="22"/>
          <w:lang w:val="el-GR"/>
        </w:rPr>
        <w:t>ρο</w:t>
      </w:r>
      <w:r w:rsidRPr="00E75F96">
        <w:rPr>
          <w:spacing w:val="1"/>
          <w:szCs w:val="22"/>
          <w:lang w:val="el-GR"/>
        </w:rPr>
        <w:t>ύν</w:t>
      </w:r>
      <w:r w:rsidRPr="00E75F96">
        <w:rPr>
          <w:spacing w:val="-1"/>
          <w:szCs w:val="22"/>
          <w:lang w:val="el-GR"/>
        </w:rPr>
        <w:t>τα</w:t>
      </w:r>
      <w:r w:rsidRPr="00E75F96">
        <w:rPr>
          <w:szCs w:val="22"/>
          <w:lang w:val="el-GR"/>
        </w:rPr>
        <w:t xml:space="preserve">ι </w:t>
      </w:r>
      <w:r w:rsidRPr="00E75F96">
        <w:rPr>
          <w:spacing w:val="-1"/>
          <w:szCs w:val="22"/>
          <w:lang w:val="el-GR"/>
        </w:rPr>
        <w:t>τ</w:t>
      </w:r>
      <w:r w:rsidRPr="00E75F96">
        <w:rPr>
          <w:szCs w:val="22"/>
          <w:lang w:val="el-GR"/>
        </w:rPr>
        <w:t xml:space="preserve">α </w:t>
      </w:r>
      <w:r w:rsidRPr="00E75F96">
        <w:rPr>
          <w:spacing w:val="-2"/>
          <w:szCs w:val="22"/>
          <w:lang w:val="el-GR"/>
        </w:rPr>
        <w:t>π</w:t>
      </w:r>
      <w:r w:rsidRPr="00E75F96">
        <w:rPr>
          <w:spacing w:val="-1"/>
          <w:szCs w:val="22"/>
          <w:lang w:val="el-GR"/>
        </w:rPr>
        <w:t>α</w:t>
      </w:r>
      <w:r w:rsidRPr="00E75F96">
        <w:rPr>
          <w:szCs w:val="22"/>
          <w:lang w:val="el-GR"/>
        </w:rPr>
        <w:t>ρ</w:t>
      </w:r>
      <w:r w:rsidRPr="00E75F96">
        <w:rPr>
          <w:spacing w:val="-1"/>
          <w:szCs w:val="22"/>
          <w:lang w:val="el-GR"/>
        </w:rPr>
        <w:t>ακάτ</w:t>
      </w:r>
      <w:r w:rsidRPr="00E75F96">
        <w:rPr>
          <w:szCs w:val="22"/>
          <w:lang w:val="el-GR"/>
        </w:rPr>
        <w:t xml:space="preserve">ω </w:t>
      </w:r>
      <w:r w:rsidRPr="00E75F96">
        <w:rPr>
          <w:spacing w:val="-1"/>
          <w:szCs w:val="22"/>
          <w:lang w:val="el-GR"/>
        </w:rPr>
        <w:t>κ</w:t>
      </w:r>
      <w:r w:rsidRPr="00E75F96">
        <w:rPr>
          <w:szCs w:val="22"/>
          <w:lang w:val="el-GR"/>
        </w:rPr>
        <w:t>ρ</w:t>
      </w:r>
      <w:r w:rsidRPr="00E75F96">
        <w:rPr>
          <w:spacing w:val="-3"/>
          <w:szCs w:val="22"/>
          <w:lang w:val="el-GR"/>
        </w:rPr>
        <w:t>ι</w:t>
      </w:r>
      <w:r w:rsidRPr="00E75F96">
        <w:rPr>
          <w:spacing w:val="-1"/>
          <w:szCs w:val="22"/>
          <w:lang w:val="el-GR"/>
        </w:rPr>
        <w:t>τή</w:t>
      </w:r>
      <w:r w:rsidRPr="00E75F96">
        <w:rPr>
          <w:szCs w:val="22"/>
          <w:lang w:val="el-GR"/>
        </w:rPr>
        <w:t>ρ</w:t>
      </w:r>
      <w:r w:rsidRPr="00E75F96">
        <w:rPr>
          <w:spacing w:val="-3"/>
          <w:szCs w:val="22"/>
          <w:lang w:val="el-GR"/>
        </w:rPr>
        <w:t>ι</w:t>
      </w:r>
      <w:r w:rsidRPr="00E75F96">
        <w:rPr>
          <w:spacing w:val="-1"/>
          <w:szCs w:val="22"/>
          <w:lang w:val="el-GR"/>
        </w:rPr>
        <w:t>α</w:t>
      </w:r>
      <w:r w:rsidRPr="00E75F96">
        <w:rPr>
          <w:szCs w:val="22"/>
          <w:lang w:val="el-GR"/>
        </w:rPr>
        <w:t>:</w:t>
      </w:r>
    </w:p>
    <w:p w:rsidR="00E10FFF" w:rsidRPr="00E75F96" w:rsidRDefault="00E10FFF" w:rsidP="00F4001C">
      <w:pPr>
        <w:pStyle w:val="af0"/>
        <w:widowControl w:val="0"/>
        <w:numPr>
          <w:ilvl w:val="0"/>
          <w:numId w:val="14"/>
        </w:numPr>
        <w:suppressAutoHyphens w:val="0"/>
        <w:kinsoku w:val="0"/>
        <w:overflowPunct w:val="0"/>
        <w:autoSpaceDE w:val="0"/>
        <w:autoSpaceDN w:val="0"/>
        <w:adjustRightInd w:val="0"/>
        <w:spacing w:before="26" w:after="0" w:line="258" w:lineRule="auto"/>
        <w:ind w:right="119"/>
        <w:rPr>
          <w:szCs w:val="22"/>
          <w:lang w:val="el-GR"/>
        </w:rPr>
      </w:pPr>
      <w:r w:rsidRPr="00E75F96">
        <w:rPr>
          <w:szCs w:val="22"/>
          <w:lang w:val="el-GR"/>
        </w:rPr>
        <w:t>Να έχει τις προδιαγραφές ασφαλείας και ποιότητας που διέπουν την αγορά ιατροτεχνολογικού εξοπλισμού της χώρας μας.</w:t>
      </w:r>
    </w:p>
    <w:p w:rsidR="00E10FFF" w:rsidRPr="00E75F96" w:rsidRDefault="00E10FFF" w:rsidP="00F4001C">
      <w:pPr>
        <w:pStyle w:val="af0"/>
        <w:widowControl w:val="0"/>
        <w:numPr>
          <w:ilvl w:val="0"/>
          <w:numId w:val="14"/>
        </w:numPr>
        <w:suppressAutoHyphens w:val="0"/>
        <w:kinsoku w:val="0"/>
        <w:overflowPunct w:val="0"/>
        <w:autoSpaceDE w:val="0"/>
        <w:autoSpaceDN w:val="0"/>
        <w:adjustRightInd w:val="0"/>
        <w:spacing w:before="26" w:after="0" w:line="258" w:lineRule="auto"/>
        <w:ind w:right="119"/>
        <w:rPr>
          <w:szCs w:val="22"/>
          <w:lang w:val="el-GR"/>
        </w:rPr>
      </w:pPr>
      <w:r w:rsidRPr="00E75F96">
        <w:rPr>
          <w:szCs w:val="22"/>
          <w:lang w:val="el-GR"/>
        </w:rPr>
        <w:t xml:space="preserve">Να παρέχεται εγγύηση καλής λειτουργίας τουλάχιστον για δύο (2) έτη. </w:t>
      </w:r>
    </w:p>
    <w:p w:rsidR="00E10FFF" w:rsidRPr="00E75F96" w:rsidRDefault="00E10FFF" w:rsidP="00F4001C">
      <w:pPr>
        <w:pStyle w:val="af0"/>
        <w:widowControl w:val="0"/>
        <w:numPr>
          <w:ilvl w:val="0"/>
          <w:numId w:val="14"/>
        </w:numPr>
        <w:suppressAutoHyphens w:val="0"/>
        <w:kinsoku w:val="0"/>
        <w:overflowPunct w:val="0"/>
        <w:autoSpaceDE w:val="0"/>
        <w:autoSpaceDN w:val="0"/>
        <w:adjustRightInd w:val="0"/>
        <w:spacing w:before="26" w:after="0" w:line="258" w:lineRule="auto"/>
        <w:ind w:right="119"/>
        <w:rPr>
          <w:szCs w:val="22"/>
          <w:lang w:val="el-GR"/>
        </w:rPr>
      </w:pPr>
      <w:r w:rsidRPr="00E75F96">
        <w:rPr>
          <w:szCs w:val="22"/>
          <w:lang w:val="el-GR"/>
        </w:rPr>
        <w:t xml:space="preserve">Οι τεχνικές προσφορές θα συνοδεύονται από τεχνικά εγχειρίδια (prospectus) των προσφερόμενου εξοπλισμού του εργοστασίου κατασκευής, από τα οποία πρέπει να τεκμηριώνονται τα τεχνικά χαρακτηριστικά του  καθώς και οδηγίες συναρμολόγησης </w:t>
      </w:r>
    </w:p>
    <w:p w:rsidR="00E10FFF" w:rsidRPr="00E75F96" w:rsidRDefault="00E10FFF" w:rsidP="00F4001C">
      <w:pPr>
        <w:pStyle w:val="af0"/>
        <w:widowControl w:val="0"/>
        <w:numPr>
          <w:ilvl w:val="0"/>
          <w:numId w:val="14"/>
        </w:numPr>
        <w:suppressAutoHyphens w:val="0"/>
        <w:kinsoku w:val="0"/>
        <w:overflowPunct w:val="0"/>
        <w:autoSpaceDE w:val="0"/>
        <w:autoSpaceDN w:val="0"/>
        <w:adjustRightInd w:val="0"/>
        <w:spacing w:before="26" w:after="0" w:line="258" w:lineRule="auto"/>
        <w:ind w:right="119"/>
        <w:rPr>
          <w:szCs w:val="22"/>
          <w:lang w:val="el-GR"/>
        </w:rPr>
      </w:pPr>
      <w:r w:rsidRPr="00E75F96">
        <w:rPr>
          <w:szCs w:val="22"/>
          <w:lang w:val="el-GR"/>
        </w:rPr>
        <w:t>Να αναφέρεται ο χρόνος παράδοσης της συσκευής από την ημερομηνία της παραγγελίας, (παράδοση στις αποθήκες του Νοσοκομείου, με έξοδα και ευθύνη του προμηθευτή).</w:t>
      </w:r>
    </w:p>
    <w:p w:rsidR="00E10FFF" w:rsidRPr="00E75F96" w:rsidRDefault="00E10FFF" w:rsidP="00F4001C">
      <w:pPr>
        <w:pStyle w:val="af0"/>
        <w:widowControl w:val="0"/>
        <w:numPr>
          <w:ilvl w:val="0"/>
          <w:numId w:val="14"/>
        </w:numPr>
        <w:suppressAutoHyphens w:val="0"/>
        <w:kinsoku w:val="0"/>
        <w:overflowPunct w:val="0"/>
        <w:autoSpaceDE w:val="0"/>
        <w:autoSpaceDN w:val="0"/>
        <w:adjustRightInd w:val="0"/>
        <w:spacing w:before="26" w:after="0" w:line="258" w:lineRule="auto"/>
        <w:ind w:right="119"/>
        <w:rPr>
          <w:szCs w:val="22"/>
          <w:lang w:val="el-GR"/>
        </w:rPr>
      </w:pPr>
      <w:r w:rsidRPr="00E75F96">
        <w:rPr>
          <w:szCs w:val="22"/>
          <w:lang w:val="el-GR"/>
        </w:rPr>
        <w:t>Η προμηθεύτρια εταιρεία θα πρέπει απαραίτητα να διαθέτει σύστημα ποιότητας ΕΝ ΙSO 9001:08 ή ENISO13485:03, με πεδίο πιστοποίησης την διακίνηση και την τεχνική υποστήριξη ιατροτεχνολογικών προϊόντων. (Να κατατεθούν τα απαραίτητα πιστοποιητικά)</w:t>
      </w:r>
    </w:p>
    <w:p w:rsidR="00E10FFF" w:rsidRPr="00E75F96" w:rsidRDefault="00E10FFF" w:rsidP="00F4001C">
      <w:pPr>
        <w:pStyle w:val="af0"/>
        <w:widowControl w:val="0"/>
        <w:numPr>
          <w:ilvl w:val="0"/>
          <w:numId w:val="14"/>
        </w:numPr>
        <w:suppressAutoHyphens w:val="0"/>
        <w:kinsoku w:val="0"/>
        <w:overflowPunct w:val="0"/>
        <w:autoSpaceDE w:val="0"/>
        <w:autoSpaceDN w:val="0"/>
        <w:adjustRightInd w:val="0"/>
        <w:spacing w:before="26" w:after="0" w:line="258" w:lineRule="auto"/>
        <w:ind w:right="119"/>
        <w:rPr>
          <w:szCs w:val="22"/>
          <w:lang w:val="el-GR"/>
        </w:rPr>
      </w:pPr>
      <w:r w:rsidRPr="00E75F96">
        <w:rPr>
          <w:szCs w:val="22"/>
          <w:lang w:val="el-GR"/>
        </w:rPr>
        <w:t>Ο κατασκευαστικός οίκος να είναι πιστοποιημένος με ISO9001:08 και ISO13485:03, και το προσφερόμενο είδος να φέρει πιστοποιητικό CE (Να κατατεθούν τα απαραίτητα πιστοποιητικά)</w:t>
      </w:r>
    </w:p>
    <w:p w:rsidR="00E10FFF" w:rsidRPr="00E75F96" w:rsidRDefault="00E10FFF" w:rsidP="00E10FFF">
      <w:pPr>
        <w:rPr>
          <w:szCs w:val="22"/>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E75F96" w:rsidTr="007E371B">
        <w:trPr>
          <w:trHeight w:val="271"/>
        </w:trPr>
        <w:tc>
          <w:tcPr>
            <w:tcW w:w="9067" w:type="dxa"/>
            <w:shd w:val="clear" w:color="auto" w:fill="E2EFD9"/>
          </w:tcPr>
          <w:p w:rsidR="00E10FFF" w:rsidRPr="00E75F96" w:rsidRDefault="00E10FFF" w:rsidP="007E371B">
            <w:pPr>
              <w:rPr>
                <w:szCs w:val="22"/>
              </w:rPr>
            </w:pPr>
            <w:r w:rsidRPr="00E75F96">
              <w:rPr>
                <w:szCs w:val="22"/>
              </w:rPr>
              <w:t>ΕΙΔΙΚΟΙ ΟΡΟΙ</w:t>
            </w:r>
          </w:p>
        </w:tc>
      </w:tr>
    </w:tbl>
    <w:p w:rsidR="00E10FFF" w:rsidRPr="00E75F96" w:rsidRDefault="00E10FFF" w:rsidP="00E10FFF">
      <w:pPr>
        <w:rPr>
          <w:szCs w:val="22"/>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E10FFF" w:rsidRPr="00E75F96" w:rsidTr="007E371B">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7E371B">
            <w:pPr>
              <w:spacing w:line="256" w:lineRule="auto"/>
              <w:rPr>
                <w:szCs w:val="22"/>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b/>
                <w:bCs/>
                <w:szCs w:val="22"/>
                <w:lang w:eastAsia="el-GR"/>
              </w:rPr>
            </w:pPr>
            <w:r w:rsidRPr="00E75F96">
              <w:rPr>
                <w:b/>
                <w:bCs/>
                <w:szCs w:val="22"/>
                <w:lang w:eastAsia="el-GR"/>
              </w:rPr>
              <w:t>ΠΕΡΙΓΡΑΦΗ ΕΙΔΙΚΩΝ ΟΡΩΝ</w:t>
            </w:r>
          </w:p>
        </w:tc>
      </w:tr>
      <w:tr w:rsidR="00E10FFF" w:rsidRPr="00435E45" w:rsidTr="007E371B">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E10FFF" w:rsidRPr="00E75F96" w:rsidRDefault="00E10FFF" w:rsidP="007E371B">
            <w:pPr>
              <w:spacing w:line="256" w:lineRule="auto"/>
              <w:jc w:val="center"/>
              <w:rPr>
                <w:b/>
                <w:bCs/>
                <w:szCs w:val="22"/>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rPr>
                <w:b/>
                <w:bCs/>
                <w:szCs w:val="22"/>
                <w:lang w:val="el-GR" w:eastAsia="el-GR"/>
              </w:rPr>
            </w:pPr>
            <w:r w:rsidRPr="00E75F96">
              <w:rPr>
                <w:b/>
                <w:bCs/>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E75F96">
              <w:rPr>
                <w:b/>
                <w:bCs/>
                <w:szCs w:val="22"/>
                <w:u w:val="single"/>
                <w:lang w:val="el-GR" w:eastAsia="el-GR"/>
              </w:rPr>
              <w:t>υπερισχύουν οι όροι των τεχνικών προδιαγραφών</w:t>
            </w:r>
            <w:r w:rsidRPr="00E75F96">
              <w:rPr>
                <w:b/>
                <w:bCs/>
                <w:szCs w:val="22"/>
                <w:lang w:val="el-GR" w:eastAsia="el-GR"/>
              </w:rPr>
              <w:t>.</w:t>
            </w:r>
          </w:p>
        </w:tc>
      </w:tr>
      <w:tr w:rsidR="00E10FFF" w:rsidRPr="00E75F96" w:rsidTr="007E371B">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7E371B">
            <w:pPr>
              <w:spacing w:line="256" w:lineRule="auto"/>
              <w:rPr>
                <w:b/>
                <w:bCs/>
                <w:szCs w:val="22"/>
                <w:lang w:eastAsia="el-GR"/>
              </w:rPr>
            </w:pPr>
            <w:r w:rsidRPr="00E75F96">
              <w:rPr>
                <w:b/>
                <w:bCs/>
                <w:szCs w:val="22"/>
                <w:lang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b/>
                <w:bCs/>
                <w:szCs w:val="22"/>
                <w:lang w:eastAsia="el-GR"/>
              </w:rPr>
            </w:pPr>
            <w:r w:rsidRPr="00E75F96">
              <w:rPr>
                <w:b/>
                <w:bCs/>
                <w:szCs w:val="22"/>
                <w:lang w:eastAsia="el-GR"/>
              </w:rPr>
              <w:t>Prospectus και Βεβαιώσεις</w:t>
            </w:r>
          </w:p>
        </w:tc>
      </w:tr>
      <w:tr w:rsidR="00E10FFF" w:rsidRPr="00435E45" w:rsidTr="007E371B">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6"/>
              </w:numPr>
              <w:suppressAutoHyphens/>
              <w:spacing w:line="256" w:lineRule="auto"/>
              <w:jc w:val="both"/>
              <w:rPr>
                <w:rFonts w:ascii="Calibri" w:hAnsi="Calibri" w:cs="Calibri"/>
                <w:sz w:val="22"/>
                <w:szCs w:val="22"/>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rPr>
                <w:szCs w:val="22"/>
                <w:lang w:val="el-GR" w:eastAsia="el-GR"/>
              </w:rPr>
            </w:pPr>
            <w:r w:rsidRPr="00E75F96">
              <w:rPr>
                <w:szCs w:val="22"/>
                <w:lang w:val="el-GR" w:eastAsia="el-GR"/>
              </w:rPr>
              <w:t xml:space="preserve">Τα κατατιθέμενα </w:t>
            </w:r>
            <w:r w:rsidRPr="00E75F96">
              <w:rPr>
                <w:szCs w:val="22"/>
                <w:lang w:eastAsia="el-GR"/>
              </w:rPr>
              <w:t>Prospectus</w:t>
            </w:r>
            <w:r w:rsidRPr="00E75F96">
              <w:rPr>
                <w:szCs w:val="22"/>
                <w:lang w:val="el-GR"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E75F96">
              <w:rPr>
                <w:szCs w:val="22"/>
                <w:lang w:eastAsia="el-GR"/>
              </w:rPr>
              <w:t>Prospectus</w:t>
            </w:r>
            <w:r w:rsidRPr="00E75F96">
              <w:rPr>
                <w:szCs w:val="22"/>
                <w:lang w:val="el-GR"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E10FFF" w:rsidRPr="00E75F96" w:rsidTr="007E371B">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7E371B">
            <w:pPr>
              <w:spacing w:line="256" w:lineRule="auto"/>
              <w:rPr>
                <w:b/>
                <w:bCs/>
                <w:szCs w:val="22"/>
                <w:lang w:eastAsia="el-GR"/>
              </w:rPr>
            </w:pPr>
            <w:r w:rsidRPr="00E75F96">
              <w:rPr>
                <w:b/>
                <w:bCs/>
                <w:szCs w:val="22"/>
                <w:lang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b/>
                <w:bCs/>
                <w:szCs w:val="22"/>
                <w:lang w:eastAsia="el-GR"/>
              </w:rPr>
            </w:pPr>
            <w:r w:rsidRPr="00E75F96">
              <w:rPr>
                <w:b/>
                <w:bCs/>
                <w:szCs w:val="22"/>
                <w:lang w:eastAsia="el-GR"/>
              </w:rPr>
              <w:t>Υποστήριξη και ανταλλακτικά</w:t>
            </w:r>
          </w:p>
        </w:tc>
      </w:tr>
      <w:tr w:rsidR="00E10FFF" w:rsidRPr="00435E45" w:rsidTr="007E371B">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E75F96">
              <w:rPr>
                <w:b/>
                <w:bCs/>
                <w:szCs w:val="22"/>
                <w:lang w:val="el-GR" w:eastAsia="el-GR"/>
              </w:rPr>
              <w:t xml:space="preserve">έγγραφη δήλωση του νομίμου εκπροσώπου του κατασκευαστικού </w:t>
            </w:r>
            <w:r w:rsidRPr="00E75F96">
              <w:rPr>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E10FFF" w:rsidRPr="00435E45" w:rsidTr="007E371B">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E10FFF" w:rsidRPr="00435E45" w:rsidTr="007E371B">
        <w:trPr>
          <w:trHeight w:val="1125"/>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Ο προμηθευτής υποχρεούται να εγγυηθεί την καλή λειτουργία των υπό προμήθεια ειδών για τουλάχιστον </w:t>
            </w:r>
            <w:r w:rsidRPr="00E75F96">
              <w:rPr>
                <w:b/>
                <w:szCs w:val="22"/>
                <w:lang w:val="el-GR" w:eastAsia="el-GR"/>
              </w:rPr>
              <w:t>δύο (2) έτη</w:t>
            </w:r>
            <w:r w:rsidRPr="00E75F96">
              <w:rPr>
                <w:szCs w:val="22"/>
                <w:lang w:val="el-GR"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w:t>
            </w:r>
            <w:r w:rsidRPr="00E75F96">
              <w:rPr>
                <w:szCs w:val="22"/>
                <w:lang w:val="el-GR" w:eastAsia="el-GR"/>
              </w:rPr>
              <w:lastRenderedPageBreak/>
              <w:t xml:space="preserve">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E10FFF" w:rsidRPr="00435E45" w:rsidTr="007E371B">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E75F96">
              <w:rPr>
                <w:szCs w:val="22"/>
                <w:lang w:eastAsia="el-GR"/>
              </w:rPr>
              <w:t>service</w:t>
            </w:r>
            <w:r w:rsidRPr="00E75F96">
              <w:rPr>
                <w:szCs w:val="22"/>
                <w:lang w:val="el-GR"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E10FFF" w:rsidRPr="00435E45" w:rsidTr="007E371B">
        <w:trPr>
          <w:trHeight w:val="853"/>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rPr>
                <w:szCs w:val="22"/>
                <w:lang w:val="el-GR" w:eastAsia="el-GR"/>
              </w:rPr>
            </w:pPr>
            <w:r w:rsidRPr="00E75F96">
              <w:rPr>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E10FFF" w:rsidRPr="00435E45" w:rsidTr="007E371B">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E10FFF" w:rsidRPr="00435E45" w:rsidTr="007E371B">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Κατά τη διάρκεια της εγγύησης καλής λειτουργίας,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E75F96">
              <w:rPr>
                <w:b/>
                <w:szCs w:val="22"/>
                <w:u w:val="single"/>
                <w:lang w:val="el-GR" w:eastAsia="el-GR"/>
              </w:rPr>
              <w:t>μόνο</w:t>
            </w:r>
            <w:r w:rsidRPr="00E75F96">
              <w:rPr>
                <w:b/>
                <w:szCs w:val="22"/>
                <w:lang w:val="el-GR" w:eastAsia="el-GR"/>
              </w:rPr>
              <w:t xml:space="preserve"> του τμήματος Βιοϊατρικής Τεχνολογίας του Νοσοκομείου, εφόσον αυτός υπάρχει και έχει σύμφωνη γνώμη</w:t>
            </w:r>
            <w:r w:rsidRPr="00E75F96">
              <w:rPr>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E10FFF" w:rsidRPr="00435E45" w:rsidTr="007E371B">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7"/>
              </w:numPr>
              <w:suppressAutoHyphens/>
              <w:spacing w:line="256" w:lineRule="auto"/>
              <w:jc w:val="center"/>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E10FFF" w:rsidRPr="00E75F96" w:rsidTr="007E371B">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7E371B">
            <w:pPr>
              <w:spacing w:line="256" w:lineRule="auto"/>
              <w:jc w:val="center"/>
              <w:rPr>
                <w:b/>
                <w:bCs/>
                <w:szCs w:val="22"/>
                <w:lang w:eastAsia="el-GR"/>
              </w:rPr>
            </w:pPr>
            <w:r w:rsidRPr="00E75F96">
              <w:rPr>
                <w:b/>
                <w:bCs/>
                <w:szCs w:val="22"/>
                <w:lang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b/>
                <w:bCs/>
                <w:szCs w:val="22"/>
                <w:lang w:eastAsia="el-GR"/>
              </w:rPr>
            </w:pPr>
            <w:r w:rsidRPr="00E75F96">
              <w:rPr>
                <w:b/>
                <w:bCs/>
                <w:szCs w:val="22"/>
                <w:lang w:eastAsia="el-GR"/>
              </w:rPr>
              <w:t>Εγκατάσταση – παράδοση- παραλαβή</w:t>
            </w:r>
          </w:p>
        </w:tc>
      </w:tr>
      <w:tr w:rsidR="00E10FFF" w:rsidRPr="00435E45" w:rsidTr="007E371B">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8"/>
              </w:numPr>
              <w:suppressAutoHyphens/>
              <w:spacing w:line="256" w:lineRule="auto"/>
              <w:rPr>
                <w:rFonts w:ascii="Calibri" w:hAnsi="Calibri" w:cs="Calibri"/>
                <w:sz w:val="22"/>
                <w:szCs w:val="22"/>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Εφόσον οι συμμετέχοντες στο διαγωνισμό θεωρούν ότι χρειάζονται οποιεσδήποτε αλλαγές ή παροχές, πέραν της ηλεκτρικής (230</w:t>
            </w:r>
            <w:r w:rsidRPr="00E75F96">
              <w:rPr>
                <w:szCs w:val="22"/>
                <w:lang w:val="en-US" w:eastAsia="el-GR"/>
              </w:rPr>
              <w:t>V</w:t>
            </w:r>
            <w:r w:rsidRPr="00E75F96">
              <w:rPr>
                <w:szCs w:val="22"/>
                <w:lang w:val="el-GR"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E10FFF" w:rsidRPr="00435E45" w:rsidTr="007E371B">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8"/>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E10FFF" w:rsidRPr="00435E45" w:rsidTr="007E371B">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8"/>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b/>
                <w:bCs/>
                <w:szCs w:val="22"/>
                <w:lang w:val="el-GR" w:eastAsia="el-GR"/>
              </w:rPr>
            </w:pPr>
            <w:r w:rsidRPr="00E75F96">
              <w:rPr>
                <w:szCs w:val="22"/>
                <w:lang w:val="el-GR" w:eastAsia="el-GR"/>
              </w:rPr>
              <w:t xml:space="preserve">Η παράδοση του μηχανήματος  θα πραγματοποιηθεί μέσα σε διάστημα </w:t>
            </w:r>
            <w:r w:rsidRPr="00E75F96">
              <w:rPr>
                <w:b/>
                <w:bCs/>
                <w:szCs w:val="22"/>
                <w:lang w:val="el-GR" w:eastAsia="el-GR"/>
              </w:rPr>
              <w:t>εξήντα (60) ημερολογιακών ημερών (ποσοτική παράδοση)</w:t>
            </w:r>
            <w:r w:rsidRPr="00E75F96">
              <w:rPr>
                <w:szCs w:val="22"/>
                <w:lang w:val="el-GR" w:eastAsia="el-GR"/>
              </w:rPr>
              <w:t xml:space="preserve">. Μέσα στο διάστημα αυτό </w:t>
            </w:r>
            <w:r w:rsidRPr="00E75F96">
              <w:rPr>
                <w:b/>
                <w:bCs/>
                <w:szCs w:val="22"/>
                <w:lang w:val="el-GR" w:eastAsia="el-GR"/>
              </w:rPr>
              <w:t>(χρόνος παράδοσης)</w:t>
            </w:r>
            <w:r w:rsidRPr="00E75F96">
              <w:rPr>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E10FFF" w:rsidRPr="00435E45" w:rsidTr="007E371B">
        <w:trPr>
          <w:trHeight w:val="840"/>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8"/>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rPr>
                <w:szCs w:val="22"/>
                <w:lang w:val="el-GR" w:eastAsia="el-GR"/>
              </w:rPr>
            </w:pPr>
            <w:r w:rsidRPr="00E75F96">
              <w:rPr>
                <w:szCs w:val="22"/>
                <w:lang w:val="el-GR" w:eastAsia="el-GR"/>
              </w:rPr>
              <w:t>Ο ανάδοχος υποχρεούται κατά την παράδοση του μηχανήματος να παραδώσει σε ηλεκτρονική ή μη μορφή:</w:t>
            </w:r>
          </w:p>
          <w:p w:rsidR="00E10FFF" w:rsidRPr="00E75F96" w:rsidRDefault="00E10FFF" w:rsidP="00F4001C">
            <w:pPr>
              <w:pStyle w:val="aff1"/>
              <w:numPr>
                <w:ilvl w:val="0"/>
                <w:numId w:val="15"/>
              </w:numPr>
              <w:spacing w:after="160" w:line="256" w:lineRule="auto"/>
              <w:jc w:val="both"/>
              <w:rPr>
                <w:rFonts w:ascii="Calibri" w:hAnsi="Calibri" w:cs="Calibri"/>
                <w:sz w:val="22"/>
                <w:szCs w:val="22"/>
                <w:lang w:val="el-GR"/>
              </w:rPr>
            </w:pPr>
            <w:r w:rsidRPr="00E75F96">
              <w:rPr>
                <w:rFonts w:ascii="Calibri" w:hAnsi="Calibri" w:cs="Calibri"/>
                <w:sz w:val="22"/>
                <w:szCs w:val="22"/>
                <w:lang w:val="el-GR"/>
              </w:rPr>
              <w:t>Ένα εγχειρίδιο λειτουργίας (</w:t>
            </w:r>
            <w:r w:rsidRPr="00E75F96">
              <w:rPr>
                <w:rFonts w:ascii="Calibri" w:hAnsi="Calibri" w:cs="Calibri"/>
                <w:sz w:val="22"/>
                <w:szCs w:val="22"/>
              </w:rPr>
              <w:t>Operation</w:t>
            </w:r>
            <w:r w:rsidRPr="00E75F96">
              <w:rPr>
                <w:rFonts w:ascii="Calibri" w:hAnsi="Calibri" w:cs="Calibri"/>
                <w:sz w:val="22"/>
                <w:szCs w:val="22"/>
                <w:lang w:val="el-GR"/>
              </w:rPr>
              <w:t xml:space="preserve"> </w:t>
            </w:r>
            <w:r w:rsidRPr="00E75F96">
              <w:rPr>
                <w:rFonts w:ascii="Calibri" w:hAnsi="Calibri" w:cs="Calibri"/>
                <w:sz w:val="22"/>
                <w:szCs w:val="22"/>
              </w:rPr>
              <w:t>Manual</w:t>
            </w:r>
            <w:r w:rsidRPr="00E75F96">
              <w:rPr>
                <w:rFonts w:ascii="Calibri" w:hAnsi="Calibri" w:cs="Calibri"/>
                <w:sz w:val="22"/>
                <w:szCs w:val="22"/>
                <w:lang w:val="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E10FFF" w:rsidRPr="00E75F96" w:rsidRDefault="00E10FFF" w:rsidP="00F4001C">
            <w:pPr>
              <w:pStyle w:val="aff1"/>
              <w:numPr>
                <w:ilvl w:val="0"/>
                <w:numId w:val="15"/>
              </w:numPr>
              <w:spacing w:after="160" w:line="256" w:lineRule="auto"/>
              <w:jc w:val="both"/>
              <w:rPr>
                <w:rFonts w:ascii="Calibri" w:hAnsi="Calibri" w:cs="Calibri"/>
                <w:sz w:val="22"/>
                <w:szCs w:val="22"/>
                <w:lang w:val="el-GR"/>
              </w:rPr>
            </w:pPr>
            <w:r w:rsidRPr="00E75F96">
              <w:rPr>
                <w:rFonts w:ascii="Calibri" w:hAnsi="Calibri" w:cs="Calibri"/>
                <w:sz w:val="22"/>
                <w:szCs w:val="22"/>
                <w:lang w:val="el-GR"/>
              </w:rPr>
              <w:t>Ένα εγχειρίδιο συντήρησης και επισκευής (</w:t>
            </w:r>
            <w:r w:rsidRPr="00E75F96">
              <w:rPr>
                <w:rFonts w:ascii="Calibri" w:hAnsi="Calibri" w:cs="Calibri"/>
                <w:sz w:val="22"/>
                <w:szCs w:val="22"/>
              </w:rPr>
              <w:t>Service</w:t>
            </w:r>
            <w:r w:rsidRPr="00E75F96">
              <w:rPr>
                <w:rFonts w:ascii="Calibri" w:hAnsi="Calibri" w:cs="Calibri"/>
                <w:sz w:val="22"/>
                <w:szCs w:val="22"/>
                <w:lang w:val="el-GR"/>
              </w:rPr>
              <w:t xml:space="preserve"> </w:t>
            </w:r>
            <w:r w:rsidRPr="00E75F96">
              <w:rPr>
                <w:rFonts w:ascii="Calibri" w:hAnsi="Calibri" w:cs="Calibri"/>
                <w:sz w:val="22"/>
                <w:szCs w:val="22"/>
              </w:rPr>
              <w:t>Manual</w:t>
            </w:r>
            <w:r w:rsidRPr="00E75F96">
              <w:rPr>
                <w:rFonts w:ascii="Calibri" w:hAnsi="Calibri" w:cs="Calibri"/>
                <w:sz w:val="22"/>
                <w:szCs w:val="22"/>
                <w:lang w:val="el-GR"/>
              </w:rPr>
              <w:t>) του κατασκευαστικού οίκου στην Ελληνική ή Αγγλική γλώσσα.</w:t>
            </w:r>
          </w:p>
          <w:p w:rsidR="00E10FFF" w:rsidRPr="00E75F96" w:rsidRDefault="00E10FFF" w:rsidP="00F4001C">
            <w:pPr>
              <w:pStyle w:val="aff1"/>
              <w:numPr>
                <w:ilvl w:val="0"/>
                <w:numId w:val="15"/>
              </w:numPr>
              <w:spacing w:after="160" w:line="256" w:lineRule="auto"/>
              <w:jc w:val="both"/>
              <w:rPr>
                <w:rFonts w:ascii="Calibri" w:hAnsi="Calibri" w:cs="Calibri"/>
                <w:sz w:val="22"/>
                <w:szCs w:val="22"/>
                <w:lang w:val="el-GR"/>
              </w:rPr>
            </w:pPr>
            <w:r w:rsidRPr="00E75F96">
              <w:rPr>
                <w:rFonts w:ascii="Calibri" w:hAnsi="Calibri" w:cs="Calibri"/>
                <w:sz w:val="22"/>
                <w:szCs w:val="22"/>
                <w:lang w:val="el-GR"/>
              </w:rPr>
              <w:t>Πλήρες πρωτόκολλο ελέγχου ηλεκτρικής ασφάλειας του μηχανήματος.</w:t>
            </w:r>
          </w:p>
          <w:p w:rsidR="00E10FFF" w:rsidRPr="00E75F96" w:rsidRDefault="00E10FFF" w:rsidP="00F4001C">
            <w:pPr>
              <w:pStyle w:val="aff1"/>
              <w:numPr>
                <w:ilvl w:val="0"/>
                <w:numId w:val="15"/>
              </w:numPr>
              <w:spacing w:after="160" w:line="256" w:lineRule="auto"/>
              <w:jc w:val="both"/>
              <w:rPr>
                <w:rFonts w:ascii="Calibri" w:hAnsi="Calibri" w:cs="Calibri"/>
                <w:sz w:val="22"/>
                <w:szCs w:val="22"/>
                <w:lang w:val="el-GR"/>
              </w:rPr>
            </w:pPr>
            <w:r w:rsidRPr="00E75F96">
              <w:rPr>
                <w:rFonts w:ascii="Calibri" w:hAnsi="Calibri" w:cs="Calibri"/>
                <w:sz w:val="22"/>
                <w:szCs w:val="22"/>
                <w:lang w:val="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E75F96">
              <w:rPr>
                <w:rFonts w:ascii="Calibri" w:hAnsi="Calibri" w:cs="Calibri"/>
                <w:sz w:val="22"/>
                <w:szCs w:val="22"/>
              </w:rPr>
              <w:t>PartsBooks</w:t>
            </w:r>
            <w:r w:rsidRPr="00E75F96">
              <w:rPr>
                <w:rFonts w:ascii="Calibri" w:hAnsi="Calibri" w:cs="Calibri"/>
                <w:sz w:val="22"/>
                <w:szCs w:val="22"/>
                <w:lang w:val="el-GR"/>
              </w:rPr>
              <w:t>) στην ελληνική ή αγγλική γλώσσα.</w:t>
            </w:r>
          </w:p>
        </w:tc>
      </w:tr>
      <w:tr w:rsidR="00E10FFF" w:rsidRPr="00435E45" w:rsidTr="007E371B">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F4001C">
            <w:pPr>
              <w:pStyle w:val="aff1"/>
              <w:widowControl w:val="0"/>
              <w:numPr>
                <w:ilvl w:val="0"/>
                <w:numId w:val="18"/>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E10FFF" w:rsidRPr="00E75F96" w:rsidTr="007E371B">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7E371B">
            <w:pPr>
              <w:spacing w:line="256" w:lineRule="auto"/>
              <w:jc w:val="center"/>
              <w:rPr>
                <w:b/>
                <w:bCs/>
                <w:szCs w:val="22"/>
                <w:lang w:eastAsia="el-GR"/>
              </w:rPr>
            </w:pPr>
            <w:r w:rsidRPr="00E75F96">
              <w:rPr>
                <w:b/>
                <w:bCs/>
                <w:szCs w:val="22"/>
                <w:lang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b/>
                <w:bCs/>
                <w:szCs w:val="22"/>
                <w:lang w:eastAsia="el-GR"/>
              </w:rPr>
            </w:pPr>
            <w:r w:rsidRPr="00E75F96">
              <w:rPr>
                <w:b/>
                <w:bCs/>
                <w:szCs w:val="22"/>
                <w:lang w:eastAsia="el-GR"/>
              </w:rPr>
              <w:t>Πιστοποιητικά</w:t>
            </w:r>
          </w:p>
        </w:tc>
      </w:tr>
      <w:tr w:rsidR="00E10FFF" w:rsidRPr="00435E45" w:rsidTr="007E371B">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E75F96" w:rsidRDefault="00E10FFF" w:rsidP="00F4001C">
            <w:pPr>
              <w:pStyle w:val="aff1"/>
              <w:widowControl w:val="0"/>
              <w:numPr>
                <w:ilvl w:val="0"/>
                <w:numId w:val="19"/>
              </w:numPr>
              <w:suppressAutoHyphens/>
              <w:spacing w:line="256" w:lineRule="auto"/>
              <w:rPr>
                <w:rFonts w:ascii="Calibri" w:hAnsi="Calibri" w:cs="Calibri"/>
                <w:sz w:val="22"/>
                <w:szCs w:val="22"/>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Η προσφορά πρέπει να συνοδεύεται από πιστοποιητικό σήμανσης </w:t>
            </w:r>
            <w:r w:rsidRPr="00E75F96">
              <w:rPr>
                <w:szCs w:val="22"/>
                <w:lang w:eastAsia="el-GR"/>
              </w:rPr>
              <w:t>CE</w:t>
            </w:r>
            <w:r w:rsidRPr="00E75F96">
              <w:rPr>
                <w:szCs w:val="22"/>
                <w:lang w:val="el-GR"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E10FFF" w:rsidRPr="00435E45" w:rsidTr="007E371B">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E75F96" w:rsidRDefault="00E10FFF" w:rsidP="00F4001C">
            <w:pPr>
              <w:pStyle w:val="aff1"/>
              <w:widowControl w:val="0"/>
              <w:numPr>
                <w:ilvl w:val="0"/>
                <w:numId w:val="19"/>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Η προσφορά πρέπει να συνοδεύεται από πιστοποιητικό Ι</w:t>
            </w:r>
            <w:r w:rsidRPr="00E75F96">
              <w:rPr>
                <w:szCs w:val="22"/>
                <w:lang w:eastAsia="el-GR"/>
              </w:rPr>
              <w:t>SO</w:t>
            </w:r>
            <w:r w:rsidRPr="00E75F96">
              <w:rPr>
                <w:szCs w:val="22"/>
                <w:lang w:val="el-GR" w:eastAsia="el-GR"/>
              </w:rPr>
              <w:t xml:space="preserve"> σειράς 9000  ή  </w:t>
            </w:r>
            <w:r w:rsidRPr="00E75F96">
              <w:rPr>
                <w:szCs w:val="22"/>
                <w:lang w:eastAsia="el-GR"/>
              </w:rPr>
              <w:t>ISO</w:t>
            </w:r>
            <w:r w:rsidRPr="00E75F96">
              <w:rPr>
                <w:szCs w:val="22"/>
                <w:lang w:val="el-GR" w:eastAsia="el-GR"/>
              </w:rPr>
              <w:t xml:space="preserve"> 13485 (ή ισοδύναμο)   του προμηθευτή,  καθώς επίσης και από έγκυρο πιστοποιητικό σειράς </w:t>
            </w:r>
            <w:r w:rsidRPr="00E75F96">
              <w:rPr>
                <w:szCs w:val="22"/>
                <w:lang w:eastAsia="el-GR"/>
              </w:rPr>
              <w:t>ISO</w:t>
            </w:r>
            <w:r w:rsidRPr="00E75F96">
              <w:rPr>
                <w:szCs w:val="22"/>
                <w:lang w:val="el-GR" w:eastAsia="el-GR"/>
              </w:rPr>
              <w:t xml:space="preserve"> 13485 (ή ισοδύναμο) και προαιρετικά </w:t>
            </w:r>
            <w:r w:rsidRPr="00E75F96">
              <w:rPr>
                <w:szCs w:val="22"/>
                <w:lang w:eastAsia="el-GR"/>
              </w:rPr>
              <w:t>ISO</w:t>
            </w:r>
            <w:r w:rsidRPr="00E75F96">
              <w:rPr>
                <w:szCs w:val="22"/>
                <w:lang w:val="el-GR" w:eastAsia="el-GR"/>
              </w:rPr>
              <w:t xml:space="preserve"> σειράς 9000 του οίκου κατασκευής με ποινή απόρριψης.</w:t>
            </w:r>
          </w:p>
        </w:tc>
      </w:tr>
      <w:tr w:rsidR="00E10FFF" w:rsidRPr="00435E45" w:rsidTr="007E371B">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E75F96" w:rsidRDefault="00E10FFF" w:rsidP="00F4001C">
            <w:pPr>
              <w:pStyle w:val="aff1"/>
              <w:widowControl w:val="0"/>
              <w:numPr>
                <w:ilvl w:val="0"/>
                <w:numId w:val="19"/>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E10FFF" w:rsidRPr="00435E45" w:rsidTr="007E371B">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E75F96" w:rsidRDefault="00E10FFF" w:rsidP="00F4001C">
            <w:pPr>
              <w:pStyle w:val="aff1"/>
              <w:widowControl w:val="0"/>
              <w:numPr>
                <w:ilvl w:val="0"/>
                <w:numId w:val="19"/>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Η προσφορά πρέπει να συνοδεύεται από πιστοποιητικό ηλεκτρικής ασφάλειας της σειράς </w:t>
            </w:r>
            <w:r w:rsidRPr="00E75F96">
              <w:rPr>
                <w:szCs w:val="22"/>
                <w:lang w:val="en-US" w:eastAsia="el-GR"/>
              </w:rPr>
              <w:t>IEC</w:t>
            </w:r>
            <w:r w:rsidRPr="00E75F96">
              <w:rPr>
                <w:szCs w:val="22"/>
                <w:lang w:val="el-GR" w:eastAsia="el-GR"/>
              </w:rPr>
              <w:t xml:space="preserve"> 60601.</w:t>
            </w:r>
          </w:p>
        </w:tc>
      </w:tr>
      <w:tr w:rsidR="00E10FFF" w:rsidRPr="00E75F96" w:rsidTr="007E371B">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E10FFF" w:rsidRPr="00E75F96" w:rsidRDefault="00E10FFF" w:rsidP="007E371B">
            <w:pPr>
              <w:spacing w:line="256" w:lineRule="auto"/>
              <w:jc w:val="center"/>
              <w:rPr>
                <w:b/>
                <w:bCs/>
                <w:szCs w:val="22"/>
                <w:lang w:val="en-US" w:eastAsia="el-GR"/>
              </w:rPr>
            </w:pPr>
            <w:r w:rsidRPr="00E75F96">
              <w:rPr>
                <w:b/>
                <w:bCs/>
                <w:szCs w:val="22"/>
                <w:lang w:eastAsia="el-GR"/>
              </w:rPr>
              <w:t>Ε</w:t>
            </w:r>
            <w:r w:rsidRPr="00E75F96">
              <w:rPr>
                <w:b/>
                <w:bCs/>
                <w:szCs w:val="22"/>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E10FFF" w:rsidRPr="00E75F96" w:rsidRDefault="00E10FFF" w:rsidP="007E371B">
            <w:pPr>
              <w:spacing w:line="256" w:lineRule="auto"/>
              <w:rPr>
                <w:b/>
                <w:bCs/>
                <w:szCs w:val="22"/>
                <w:lang w:eastAsia="el-GR"/>
              </w:rPr>
            </w:pPr>
            <w:r w:rsidRPr="00E75F96">
              <w:rPr>
                <w:b/>
                <w:bCs/>
                <w:szCs w:val="22"/>
                <w:lang w:eastAsia="el-GR"/>
              </w:rPr>
              <w:t>Εκπαίδευση προσωπικού</w:t>
            </w:r>
          </w:p>
        </w:tc>
      </w:tr>
      <w:tr w:rsidR="00E10FFF" w:rsidRPr="00435E45" w:rsidTr="007E371B">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E75F96" w:rsidRDefault="00E10FFF" w:rsidP="00F4001C">
            <w:pPr>
              <w:pStyle w:val="aff1"/>
              <w:widowControl w:val="0"/>
              <w:numPr>
                <w:ilvl w:val="0"/>
                <w:numId w:val="20"/>
              </w:numPr>
              <w:suppressAutoHyphens/>
              <w:spacing w:line="256" w:lineRule="auto"/>
              <w:rPr>
                <w:rFonts w:ascii="Calibri" w:hAnsi="Calibri" w:cs="Calibri"/>
                <w:sz w:val="22"/>
                <w:szCs w:val="22"/>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E10FFF" w:rsidRPr="00435E45" w:rsidTr="007E371B">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E75F96" w:rsidRDefault="00E10FFF" w:rsidP="00F4001C">
            <w:pPr>
              <w:pStyle w:val="aff1"/>
              <w:widowControl w:val="0"/>
              <w:numPr>
                <w:ilvl w:val="0"/>
                <w:numId w:val="20"/>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E10FFF" w:rsidRPr="00435E45" w:rsidTr="007E371B">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E10FFF" w:rsidRPr="00E75F96" w:rsidRDefault="00E10FFF" w:rsidP="00F4001C">
            <w:pPr>
              <w:pStyle w:val="aff1"/>
              <w:widowControl w:val="0"/>
              <w:numPr>
                <w:ilvl w:val="0"/>
                <w:numId w:val="20"/>
              </w:numPr>
              <w:suppressAutoHyphens/>
              <w:spacing w:line="256" w:lineRule="auto"/>
              <w:rPr>
                <w:rFonts w:ascii="Calibri" w:hAnsi="Calibri" w:cs="Calibri"/>
                <w:sz w:val="22"/>
                <w:szCs w:val="22"/>
                <w:lang w:val="el-GR"/>
              </w:rPr>
            </w:pPr>
          </w:p>
        </w:tc>
        <w:tc>
          <w:tcPr>
            <w:tcW w:w="9469" w:type="dxa"/>
            <w:tcBorders>
              <w:top w:val="single" w:sz="4" w:space="0" w:color="auto"/>
              <w:left w:val="single" w:sz="4" w:space="0" w:color="auto"/>
              <w:bottom w:val="single" w:sz="4" w:space="0" w:color="auto"/>
              <w:right w:val="single" w:sz="4" w:space="0" w:color="auto"/>
            </w:tcBorders>
            <w:hideMark/>
          </w:tcPr>
          <w:p w:rsidR="00E10FFF" w:rsidRPr="00E75F96" w:rsidRDefault="00E10FFF" w:rsidP="007E371B">
            <w:pPr>
              <w:spacing w:line="256" w:lineRule="auto"/>
              <w:rPr>
                <w:szCs w:val="22"/>
                <w:lang w:val="el-GR" w:eastAsia="el-GR"/>
              </w:rPr>
            </w:pPr>
            <w:r w:rsidRPr="00E75F96">
              <w:rPr>
                <w:szCs w:val="22"/>
                <w:lang w:val="el-GR"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E10FFF" w:rsidRPr="00AB67C5" w:rsidRDefault="00E10FFF" w:rsidP="00E10FFF">
      <w:pPr>
        <w:spacing w:after="240"/>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8"/>
        <w:gridCol w:w="1957"/>
        <w:gridCol w:w="5193"/>
      </w:tblGrid>
      <w:tr w:rsidR="00E10FFF" w:rsidRPr="00435E45" w:rsidTr="007E371B">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E10FFF" w:rsidRPr="000F5B67" w:rsidRDefault="00E10FFF" w:rsidP="007E371B">
            <w:pPr>
              <w:rPr>
                <w:rFonts w:ascii="Times New Roman" w:hAnsi="Times New Roman" w:cs="Times New Roman"/>
                <w:sz w:val="24"/>
                <w:lang w:eastAsia="el-GR"/>
              </w:rPr>
            </w:pPr>
            <w:r w:rsidRPr="000F5B67">
              <w:rPr>
                <w:color w:val="000000"/>
                <w:lang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E10FFF" w:rsidRPr="00F93F63" w:rsidRDefault="00E10FFF" w:rsidP="007E371B">
            <w:pPr>
              <w:rPr>
                <w:rFonts w:ascii="Times New Roman" w:hAnsi="Times New Roman" w:cs="Times New Roman"/>
                <w:b/>
                <w:sz w:val="24"/>
                <w:lang w:eastAsia="el-GR"/>
              </w:rPr>
            </w:pPr>
            <w:r w:rsidRPr="00F93F63">
              <w:rPr>
                <w:b/>
                <w:color w:val="000000"/>
                <w:lang w:eastAsia="el-GR"/>
              </w:rPr>
              <w:t>5.6</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E10FFF" w:rsidRPr="000F5B67" w:rsidRDefault="00E10FFF" w:rsidP="007E371B">
            <w:pPr>
              <w:rPr>
                <w:rFonts w:ascii="Times New Roman" w:hAnsi="Times New Roman" w:cs="Times New Roman"/>
                <w:sz w:val="24"/>
                <w:lang w:eastAsia="el-GR"/>
              </w:rPr>
            </w:pPr>
            <w:r w:rsidRPr="000F5B67">
              <w:rPr>
                <w:color w:val="000000"/>
                <w:lang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0FFF" w:rsidRPr="00F93F63" w:rsidRDefault="00E10FFF" w:rsidP="007E371B">
            <w:pPr>
              <w:rPr>
                <w:rFonts w:ascii="Times New Roman" w:hAnsi="Times New Roman" w:cs="Times New Roman"/>
                <w:b/>
                <w:sz w:val="24"/>
                <w:lang w:val="el-GR" w:eastAsia="el-GR"/>
              </w:rPr>
            </w:pPr>
            <w:r w:rsidRPr="00F93F63">
              <w:rPr>
                <w:b/>
                <w:color w:val="000000"/>
                <w:lang w:eastAsia="el-GR"/>
              </w:rPr>
              <w:t>C</w:t>
            </w:r>
            <w:r w:rsidRPr="00F93F63">
              <w:rPr>
                <w:b/>
                <w:color w:val="000000"/>
                <w:lang w:val="el-GR" w:eastAsia="el-GR"/>
              </w:rPr>
              <w:t xml:space="preserve"> – </w:t>
            </w:r>
            <w:r w:rsidRPr="00F93F63">
              <w:rPr>
                <w:b/>
                <w:color w:val="000000"/>
                <w:lang w:eastAsia="el-GR"/>
              </w:rPr>
              <w:t>ARM</w:t>
            </w:r>
            <w:r w:rsidRPr="00F93F63">
              <w:rPr>
                <w:b/>
                <w:color w:val="000000"/>
                <w:lang w:val="el-GR" w:eastAsia="el-GR"/>
              </w:rPr>
              <w:t xml:space="preserve"> ΑΚΤΙΝΟΣΚΟΠΙΚΟ ΜΗΧΑΝΗΜΑ ΧΕΙΡΟΥΡΓΕΙΟΥ</w:t>
            </w:r>
          </w:p>
          <w:p w:rsidR="00E10FFF" w:rsidRPr="00F93F63" w:rsidRDefault="00E10FFF" w:rsidP="007E371B">
            <w:pPr>
              <w:rPr>
                <w:rFonts w:ascii="Times New Roman" w:hAnsi="Times New Roman" w:cs="Times New Roman"/>
                <w:sz w:val="24"/>
                <w:lang w:val="el-GR" w:eastAsia="el-GR"/>
              </w:rPr>
            </w:pPr>
            <w:r w:rsidRPr="00F93F63">
              <w:rPr>
                <w:b/>
                <w:color w:val="000000"/>
                <w:lang w:val="el-GR" w:eastAsia="el-GR"/>
              </w:rPr>
              <w:t>ΤΕΜ. 1</w:t>
            </w:r>
          </w:p>
        </w:tc>
      </w:tr>
    </w:tbl>
    <w:p w:rsidR="00E10FFF" w:rsidRPr="00F93F63" w:rsidRDefault="00E10FFF" w:rsidP="00E10FFF">
      <w:pPr>
        <w:spacing w:after="0"/>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8217"/>
      </w:tblGrid>
      <w:tr w:rsidR="00E10FFF" w:rsidRPr="000F5B67" w:rsidTr="007E371B">
        <w:tc>
          <w:tcPr>
            <w:tcW w:w="821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E10FFF" w:rsidRPr="000F5B67" w:rsidRDefault="00E10FFF" w:rsidP="007E371B">
            <w:pPr>
              <w:rPr>
                <w:rFonts w:ascii="Times New Roman" w:hAnsi="Times New Roman" w:cs="Times New Roman"/>
                <w:sz w:val="24"/>
                <w:lang w:eastAsia="el-GR"/>
              </w:rPr>
            </w:pPr>
            <w:r w:rsidRPr="000F5B67">
              <w:rPr>
                <w:color w:val="000000"/>
                <w:lang w:eastAsia="el-GR"/>
              </w:rPr>
              <w:t>ΤΕΧΝΙΚΕΣ ΠΡΟΔΙΑΓΡΑΦΕΣ ΕΙΔΟΥΣ</w:t>
            </w:r>
          </w:p>
        </w:tc>
      </w:tr>
    </w:tbl>
    <w:p w:rsidR="00E10FFF" w:rsidRPr="000F5B67" w:rsidRDefault="00E10FFF" w:rsidP="00E10FFF">
      <w:pPr>
        <w:spacing w:after="0"/>
        <w:rPr>
          <w:rFonts w:ascii="Times New Roman" w:hAnsi="Times New Roman" w:cs="Times New Roman"/>
          <w:sz w:val="24"/>
          <w:lang w:eastAsia="el-GR"/>
        </w:rPr>
      </w:pPr>
    </w:p>
    <w:p w:rsidR="00E10FFF" w:rsidRPr="000F5B67" w:rsidRDefault="00E10FFF" w:rsidP="00E10FFF">
      <w:pPr>
        <w:rPr>
          <w:rFonts w:eastAsia="Calibri"/>
          <w:b/>
          <w:u w:val="single"/>
        </w:rPr>
      </w:pPr>
      <w:r w:rsidRPr="000F5B67">
        <w:rPr>
          <w:rFonts w:eastAsia="Calibri"/>
          <w:b/>
          <w:u w:val="single"/>
        </w:rPr>
        <w:t xml:space="preserve">ΓΕΝΙΚΑ </w:t>
      </w:r>
    </w:p>
    <w:p w:rsidR="00E10FFF" w:rsidRPr="00F93F63" w:rsidRDefault="00E10FFF" w:rsidP="00E10FFF">
      <w:pPr>
        <w:rPr>
          <w:rFonts w:eastAsia="Calibri"/>
          <w:lang w:val="el-GR"/>
        </w:rPr>
      </w:pPr>
      <w:r w:rsidRPr="00F93F63">
        <w:rPr>
          <w:rFonts w:eastAsia="Calibri"/>
          <w:lang w:val="el-GR"/>
        </w:rPr>
        <w:t xml:space="preserve">Ακτινοσκοπικό ψηφιακό συγκρότημα τροχήλατο, τύπου </w:t>
      </w:r>
      <w:r w:rsidRPr="000F5B67">
        <w:rPr>
          <w:rFonts w:eastAsia="Calibri"/>
        </w:rPr>
        <w:t>C</w:t>
      </w:r>
      <w:r w:rsidRPr="00F93F63">
        <w:rPr>
          <w:rFonts w:eastAsia="Calibri"/>
          <w:lang w:val="el-GR"/>
        </w:rPr>
        <w:t>-</w:t>
      </w:r>
      <w:r w:rsidRPr="000F5B67">
        <w:rPr>
          <w:rFonts w:eastAsia="Calibri"/>
        </w:rPr>
        <w:t>ARM</w:t>
      </w:r>
      <w:r w:rsidRPr="00F93F63">
        <w:rPr>
          <w:rFonts w:eastAsia="Calibri"/>
          <w:lang w:val="el-GR"/>
        </w:rPr>
        <w:t xml:space="preserve">, τελευταίας-σύγχρονης τεχνολογίας, κατάλληλο για μεγάλο εύρος χειρουργικών επεμβάσεων όπως εφαρμογές γενικής χειρουργικής, ορθοπεδικών, ουρολογικών, νευροχειρουργικών εφαρμογών. </w:t>
      </w:r>
    </w:p>
    <w:p w:rsidR="00E10FFF" w:rsidRPr="00F93F63" w:rsidRDefault="00E10FFF" w:rsidP="00E10FFF">
      <w:pPr>
        <w:rPr>
          <w:rFonts w:eastAsia="Calibri"/>
          <w:lang w:val="el-GR"/>
        </w:rPr>
      </w:pPr>
      <w:r w:rsidRPr="00F93F63">
        <w:rPr>
          <w:rFonts w:eastAsia="Calibri"/>
          <w:lang w:val="el-GR"/>
        </w:rPr>
        <w:t xml:space="preserve">Τα κυριότερα μέρη του συστήματος να είναι του ιδίου κατασκευαστικού Οίκου. </w:t>
      </w:r>
    </w:p>
    <w:p w:rsidR="00E10FFF" w:rsidRPr="00F93F63" w:rsidRDefault="00E10FFF" w:rsidP="00E10FFF">
      <w:pPr>
        <w:rPr>
          <w:rFonts w:eastAsia="Calibri"/>
          <w:lang w:val="el-GR"/>
        </w:rPr>
      </w:pPr>
      <w:r w:rsidRPr="00F93F63">
        <w:rPr>
          <w:rFonts w:eastAsia="Calibri"/>
          <w:lang w:val="el-GR"/>
        </w:rPr>
        <w:t xml:space="preserve">Τα τεχνικά χαρακτηριστικά που θα αναφέρονται στην Τεχνική Περιγραφή και στο Φύλλο Συμμόρφωσης να τεκμηριώνονται με αντίστοιχα </w:t>
      </w:r>
      <w:r w:rsidRPr="000F5B67">
        <w:rPr>
          <w:rFonts w:eastAsia="Calibri"/>
        </w:rPr>
        <w:t>prospectus</w:t>
      </w:r>
      <w:r w:rsidRPr="00F93F63">
        <w:rPr>
          <w:rFonts w:eastAsia="Calibri"/>
          <w:lang w:val="el-GR"/>
        </w:rPr>
        <w:t xml:space="preserve">, εγκρίσεις κ.λ.π. στοιχεία για να αξιολογηθούν και με τις αντίστοιχες παραπομπές στα ξενόγλωσσα φυλλάδια όπου αναφέρονται τα χαρακτηριστικά. </w:t>
      </w:r>
    </w:p>
    <w:p w:rsidR="00E10FFF" w:rsidRPr="00F93F63" w:rsidRDefault="00E10FFF" w:rsidP="00E10FFF">
      <w:pPr>
        <w:rPr>
          <w:rFonts w:eastAsia="Calibri"/>
          <w:b/>
          <w:u w:val="single"/>
          <w:lang w:val="el-GR"/>
        </w:rPr>
      </w:pPr>
      <w:r w:rsidRPr="00F93F63">
        <w:rPr>
          <w:rFonts w:eastAsia="Calibri"/>
          <w:b/>
          <w:u w:val="single"/>
          <w:lang w:val="el-GR"/>
        </w:rPr>
        <w:t xml:space="preserve">Αναλυτικά το σύστημα να περιλαμβάνει τις εξής υπομονάδες : </w:t>
      </w:r>
    </w:p>
    <w:p w:rsidR="00E10FFF" w:rsidRPr="00F93F63" w:rsidRDefault="00E10FFF" w:rsidP="00E10FFF">
      <w:pPr>
        <w:rPr>
          <w:rFonts w:eastAsia="Calibri"/>
          <w:lang w:val="el-GR"/>
        </w:rPr>
      </w:pPr>
      <w:r w:rsidRPr="00F93F63">
        <w:rPr>
          <w:rFonts w:eastAsia="Calibri"/>
          <w:lang w:val="el-GR"/>
        </w:rPr>
        <w:t>- Α. Γεννήτρια Ακτίνων –Χ</w:t>
      </w:r>
    </w:p>
    <w:p w:rsidR="00E10FFF" w:rsidRPr="00F93F63" w:rsidRDefault="00E10FFF" w:rsidP="00E10FFF">
      <w:pPr>
        <w:rPr>
          <w:rFonts w:eastAsia="Calibri"/>
          <w:lang w:val="el-GR"/>
        </w:rPr>
      </w:pPr>
      <w:r w:rsidRPr="00F93F63">
        <w:rPr>
          <w:rFonts w:eastAsia="Calibri"/>
          <w:lang w:val="el-GR"/>
        </w:rPr>
        <w:t xml:space="preserve"> - Β. Ακτινολογική Λυχνία </w:t>
      </w:r>
    </w:p>
    <w:p w:rsidR="00E10FFF" w:rsidRPr="00F93F63" w:rsidRDefault="00E10FFF" w:rsidP="00E10FFF">
      <w:pPr>
        <w:rPr>
          <w:rFonts w:eastAsia="Calibri"/>
          <w:lang w:val="el-GR"/>
        </w:rPr>
      </w:pPr>
      <w:r w:rsidRPr="00F93F63">
        <w:rPr>
          <w:rFonts w:eastAsia="Calibri"/>
          <w:lang w:val="el-GR"/>
        </w:rPr>
        <w:lastRenderedPageBreak/>
        <w:t xml:space="preserve">- Γ. Σύστημα διαφραγμάτων </w:t>
      </w:r>
    </w:p>
    <w:p w:rsidR="00E10FFF" w:rsidRPr="00F93F63" w:rsidRDefault="00E10FFF" w:rsidP="00E10FFF">
      <w:pPr>
        <w:rPr>
          <w:rFonts w:eastAsia="Calibri"/>
          <w:lang w:val="el-GR"/>
        </w:rPr>
      </w:pPr>
      <w:r w:rsidRPr="00F93F63">
        <w:rPr>
          <w:rFonts w:eastAsia="Calibri"/>
          <w:lang w:val="el-GR"/>
        </w:rPr>
        <w:t xml:space="preserve">- Δ. Ψηφιακό ανιχνευτή </w:t>
      </w:r>
      <w:r w:rsidRPr="000F5B67">
        <w:rPr>
          <w:rFonts w:eastAsia="Calibri"/>
        </w:rPr>
        <w:t>FLAT</w:t>
      </w:r>
      <w:r w:rsidRPr="00F93F63">
        <w:rPr>
          <w:rFonts w:eastAsia="Calibri"/>
          <w:lang w:val="el-GR"/>
        </w:rPr>
        <w:t xml:space="preserve"> </w:t>
      </w:r>
      <w:r w:rsidRPr="000F5B67">
        <w:rPr>
          <w:rFonts w:eastAsia="Calibri"/>
        </w:rPr>
        <w:t>PANEL</w:t>
      </w:r>
    </w:p>
    <w:p w:rsidR="00E10FFF" w:rsidRPr="00F93F63" w:rsidRDefault="00E10FFF" w:rsidP="00E10FFF">
      <w:pPr>
        <w:rPr>
          <w:rFonts w:eastAsia="Calibri"/>
          <w:lang w:val="el-GR"/>
        </w:rPr>
      </w:pPr>
      <w:r w:rsidRPr="00F93F63">
        <w:rPr>
          <w:rFonts w:eastAsia="Calibri"/>
          <w:lang w:val="el-GR"/>
        </w:rPr>
        <w:t xml:space="preserve"> - Ε. Μονάδα Απεικόνισης</w:t>
      </w:r>
    </w:p>
    <w:p w:rsidR="00E10FFF" w:rsidRPr="00F93F63" w:rsidRDefault="00E10FFF" w:rsidP="00E10FFF">
      <w:pPr>
        <w:rPr>
          <w:rFonts w:eastAsia="Calibri"/>
          <w:lang w:val="el-GR"/>
        </w:rPr>
      </w:pPr>
      <w:r w:rsidRPr="00F93F63">
        <w:rPr>
          <w:rFonts w:eastAsia="Calibri"/>
          <w:lang w:val="el-GR"/>
        </w:rPr>
        <w:t xml:space="preserve"> - ΣΤ. Ψηφιακό σύστημα επεξεργασίας εικόνας </w:t>
      </w:r>
    </w:p>
    <w:p w:rsidR="00E10FFF" w:rsidRPr="00F93F63" w:rsidRDefault="00E10FFF" w:rsidP="00E10FFF">
      <w:pPr>
        <w:rPr>
          <w:rFonts w:eastAsia="Calibri"/>
          <w:lang w:val="el-GR"/>
        </w:rPr>
      </w:pPr>
      <w:r w:rsidRPr="00F93F63">
        <w:rPr>
          <w:rFonts w:eastAsia="Calibri"/>
          <w:lang w:val="el-GR"/>
        </w:rPr>
        <w:t xml:space="preserve">- Ζ. Τροχήλατο και βραχίονας </w:t>
      </w:r>
      <w:r w:rsidRPr="000F5B67">
        <w:rPr>
          <w:rFonts w:eastAsia="Calibri"/>
        </w:rPr>
        <w:t>C</w:t>
      </w:r>
      <w:r w:rsidRPr="00F93F63">
        <w:rPr>
          <w:rFonts w:eastAsia="Calibri"/>
          <w:lang w:val="el-GR"/>
        </w:rPr>
        <w:t>-</w:t>
      </w:r>
      <w:r w:rsidRPr="000F5B67">
        <w:rPr>
          <w:rFonts w:eastAsia="Calibri"/>
        </w:rPr>
        <w:t>ARM</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 xml:space="preserve">Όπως αναλυτικά περιγράφονται παρακάτω : </w:t>
      </w:r>
    </w:p>
    <w:p w:rsidR="00E10FFF" w:rsidRPr="00F93F63" w:rsidRDefault="00E10FFF" w:rsidP="00E10FFF">
      <w:pPr>
        <w:rPr>
          <w:rFonts w:eastAsia="Calibri"/>
          <w:b/>
          <w:u w:val="single"/>
          <w:lang w:val="el-GR"/>
        </w:rPr>
      </w:pPr>
      <w:r w:rsidRPr="00F93F63">
        <w:rPr>
          <w:rFonts w:eastAsia="Calibri"/>
          <w:b/>
          <w:u w:val="single"/>
          <w:lang w:val="el-GR"/>
        </w:rPr>
        <w:t>ΤΡΟΠΟΙ ΛΕΙΤΟΥΡΓΙΑΣ (</w:t>
      </w:r>
      <w:r w:rsidRPr="000F5B67">
        <w:rPr>
          <w:rFonts w:eastAsia="Calibri"/>
          <w:b/>
          <w:u w:val="single"/>
        </w:rPr>
        <w:t>OPERATING</w:t>
      </w:r>
      <w:r w:rsidRPr="00F93F63">
        <w:rPr>
          <w:rFonts w:eastAsia="Calibri"/>
          <w:b/>
          <w:u w:val="single"/>
          <w:lang w:val="el-GR"/>
        </w:rPr>
        <w:t xml:space="preserve"> </w:t>
      </w:r>
      <w:r w:rsidRPr="000F5B67">
        <w:rPr>
          <w:rFonts w:eastAsia="Calibri"/>
          <w:b/>
          <w:u w:val="single"/>
        </w:rPr>
        <w:t>MODES</w:t>
      </w:r>
      <w:r w:rsidRPr="00F93F63">
        <w:rPr>
          <w:rFonts w:eastAsia="Calibri"/>
          <w:b/>
          <w:u w:val="single"/>
          <w:lang w:val="el-GR"/>
        </w:rPr>
        <w:t xml:space="preserve">) </w:t>
      </w:r>
    </w:p>
    <w:p w:rsidR="00E10FFF" w:rsidRPr="00F93F63" w:rsidRDefault="00E10FFF" w:rsidP="00E10FFF">
      <w:pPr>
        <w:rPr>
          <w:rFonts w:eastAsia="Calibri"/>
          <w:lang w:val="el-GR"/>
        </w:rPr>
      </w:pPr>
      <w:r w:rsidRPr="00F93F63">
        <w:rPr>
          <w:rFonts w:eastAsia="Calibri"/>
          <w:lang w:val="el-GR"/>
        </w:rPr>
        <w:t xml:space="preserve">Δυνατότητες λειτουργίας: </w:t>
      </w:r>
    </w:p>
    <w:p w:rsidR="00E10FFF" w:rsidRPr="00F93F63" w:rsidRDefault="00E10FFF" w:rsidP="00E10FFF">
      <w:pPr>
        <w:rPr>
          <w:rFonts w:eastAsia="Calibri"/>
          <w:lang w:val="el-GR"/>
        </w:rPr>
      </w:pPr>
      <w:r w:rsidRPr="00F93F63">
        <w:rPr>
          <w:rFonts w:eastAsia="Calibri"/>
          <w:lang w:val="el-GR"/>
        </w:rPr>
        <w:t xml:space="preserve">1. Συνεχούς ακτινοσκόπησης. </w:t>
      </w:r>
    </w:p>
    <w:p w:rsidR="00E10FFF" w:rsidRPr="00F93F63" w:rsidRDefault="00E10FFF" w:rsidP="00E10FFF">
      <w:pPr>
        <w:rPr>
          <w:rFonts w:eastAsia="Calibri"/>
          <w:lang w:val="el-GR"/>
        </w:rPr>
      </w:pPr>
      <w:r w:rsidRPr="00F93F63">
        <w:rPr>
          <w:rFonts w:eastAsia="Calibri"/>
          <w:lang w:val="el-GR"/>
        </w:rPr>
        <w:t xml:space="preserve">2. Παλμικής ακτινοσκόπησης. </w:t>
      </w:r>
    </w:p>
    <w:p w:rsidR="00E10FFF" w:rsidRPr="00F93F63" w:rsidRDefault="00E10FFF" w:rsidP="00E10FFF">
      <w:pPr>
        <w:rPr>
          <w:rFonts w:eastAsia="Calibri"/>
          <w:lang w:val="el-GR"/>
        </w:rPr>
      </w:pPr>
      <w:r w:rsidRPr="00F93F63">
        <w:rPr>
          <w:rFonts w:eastAsia="Calibri"/>
          <w:lang w:val="el-GR"/>
        </w:rPr>
        <w:t xml:space="preserve">3. Ψηφιακής Ακτινογράφησης. </w:t>
      </w:r>
    </w:p>
    <w:p w:rsidR="00E10FFF" w:rsidRPr="00F93F63" w:rsidRDefault="00E10FFF" w:rsidP="00E10FFF">
      <w:pPr>
        <w:rPr>
          <w:rFonts w:eastAsia="Calibri"/>
          <w:b/>
          <w:u w:val="single"/>
          <w:lang w:val="el-GR"/>
        </w:rPr>
      </w:pPr>
      <w:r w:rsidRPr="00F93F63">
        <w:rPr>
          <w:rFonts w:eastAsia="Calibri"/>
          <w:b/>
          <w:u w:val="single"/>
          <w:lang w:val="el-GR"/>
        </w:rPr>
        <w:t xml:space="preserve">Α. Γεννήτρια Ακτίνων –Χ </w:t>
      </w:r>
    </w:p>
    <w:p w:rsidR="00E10FFF" w:rsidRPr="00F93F63" w:rsidRDefault="00E10FFF" w:rsidP="00E10FFF">
      <w:pPr>
        <w:rPr>
          <w:rFonts w:eastAsia="Calibri"/>
          <w:lang w:val="el-GR"/>
        </w:rPr>
      </w:pPr>
      <w:r w:rsidRPr="00F93F63">
        <w:rPr>
          <w:rFonts w:eastAsia="Calibri"/>
          <w:lang w:val="el-GR"/>
        </w:rPr>
        <w:t>1. Να τροφοδοτείται με ρεύμα τάσης 220</w:t>
      </w:r>
      <w:r w:rsidRPr="000F5B67">
        <w:rPr>
          <w:rFonts w:eastAsia="Calibri"/>
        </w:rPr>
        <w:t>V</w:t>
      </w:r>
      <w:r w:rsidRPr="00F93F63">
        <w:rPr>
          <w:rFonts w:eastAsia="Calibri"/>
          <w:lang w:val="el-GR"/>
        </w:rPr>
        <w:t>/50</w:t>
      </w:r>
      <w:r w:rsidRPr="000F5B67">
        <w:rPr>
          <w:rFonts w:eastAsia="Calibri"/>
        </w:rPr>
        <w:t>Hz</w:t>
      </w:r>
      <w:r w:rsidRPr="00F93F63">
        <w:rPr>
          <w:rFonts w:eastAsia="Calibri"/>
          <w:lang w:val="el-GR"/>
        </w:rPr>
        <w:t xml:space="preserve"> μέσω εύκαμπτου τριπολικού καλωδίου σε απευθείας σύνδεση με ρευματολήπτη τύπου σούκο. </w:t>
      </w:r>
    </w:p>
    <w:p w:rsidR="00E10FFF" w:rsidRPr="00F93F63" w:rsidRDefault="00E10FFF" w:rsidP="00E10FFF">
      <w:pPr>
        <w:rPr>
          <w:rFonts w:eastAsia="Calibri"/>
          <w:lang w:val="el-GR"/>
        </w:rPr>
      </w:pPr>
      <w:r w:rsidRPr="00F93F63">
        <w:rPr>
          <w:rFonts w:eastAsia="Calibri"/>
          <w:lang w:val="el-GR"/>
        </w:rPr>
        <w:t xml:space="preserve">2. Γεννήτρια σύγχρονης τεχνολογίας, υψηλής συχνότητας ελεγχόμενη από μικροεπεξεργαστή και υψηλής ισχύος τουλάχιστον 2,3 </w:t>
      </w:r>
      <w:r w:rsidRPr="000F5B67">
        <w:rPr>
          <w:rFonts w:eastAsia="Calibri"/>
        </w:rPr>
        <w:t>KW</w:t>
      </w:r>
      <w:r w:rsidRPr="00F93F63">
        <w:rPr>
          <w:rFonts w:eastAsia="Calibri"/>
          <w:lang w:val="el-GR"/>
        </w:rPr>
        <w:t xml:space="preserve"> απόδοσης κατά την ακτινοσκόπηση.</w:t>
      </w:r>
    </w:p>
    <w:p w:rsidR="00E10FFF" w:rsidRPr="00F93F63" w:rsidRDefault="00E10FFF" w:rsidP="00E10FFF">
      <w:pPr>
        <w:rPr>
          <w:rFonts w:eastAsia="Calibri"/>
          <w:lang w:val="el-GR"/>
        </w:rPr>
      </w:pPr>
      <w:r w:rsidRPr="00F93F63">
        <w:rPr>
          <w:rFonts w:eastAsia="Calibri"/>
          <w:lang w:val="el-GR"/>
        </w:rPr>
        <w:t xml:space="preserve">3. Να εκτελεί ακτινοσκόπηση υψηλού </w:t>
      </w:r>
      <w:r w:rsidRPr="000F5B67">
        <w:rPr>
          <w:rFonts w:eastAsia="Calibri"/>
        </w:rPr>
        <w:t>contrast</w:t>
      </w:r>
      <w:r w:rsidRPr="00F93F63">
        <w:rPr>
          <w:rFonts w:eastAsia="Calibri"/>
          <w:lang w:val="el-GR"/>
        </w:rPr>
        <w:t xml:space="preserve"> με μέγιστα στοιχεία τουλάχιστον 100 </w:t>
      </w:r>
      <w:r w:rsidRPr="000F5B67">
        <w:rPr>
          <w:rFonts w:eastAsia="Calibri"/>
        </w:rPr>
        <w:t>kVp</w:t>
      </w:r>
      <w:r w:rsidRPr="00F93F63">
        <w:rPr>
          <w:rFonts w:eastAsia="Calibri"/>
          <w:lang w:val="el-GR"/>
        </w:rPr>
        <w:t xml:space="preserve"> και 20 </w:t>
      </w:r>
      <w:r w:rsidRPr="000F5B67">
        <w:rPr>
          <w:rFonts w:eastAsia="Calibri"/>
        </w:rPr>
        <w:t>mA</w:t>
      </w:r>
      <w:r w:rsidRPr="00F93F63">
        <w:rPr>
          <w:rFonts w:eastAsia="Calibri"/>
          <w:lang w:val="el-GR"/>
        </w:rPr>
        <w:t>, καθώς και ρεύμα συνεχούς ακτινοσκόπησης τουλάχιστον 12</w:t>
      </w:r>
      <w:r w:rsidRPr="000F5B67">
        <w:rPr>
          <w:rFonts w:eastAsia="Calibri"/>
        </w:rPr>
        <w:t>mA</w:t>
      </w:r>
      <w:r w:rsidRPr="00F93F63">
        <w:rPr>
          <w:rFonts w:eastAsia="Calibri"/>
          <w:color w:val="FF0000"/>
          <w:lang w:val="el-GR"/>
        </w:rPr>
        <w:t xml:space="preserve"> (</w:t>
      </w:r>
      <w:r w:rsidRPr="000F5B67">
        <w:rPr>
          <w:rFonts w:eastAsia="Calibri"/>
        </w:rPr>
        <w:t>fluromode</w:t>
      </w:r>
      <w:r w:rsidRPr="00F93F63">
        <w:rPr>
          <w:rFonts w:eastAsia="Calibri"/>
          <w:lang w:val="el-GR"/>
        </w:rPr>
        <w:t xml:space="preserve">) για την επίτευξη άριστης ποιότητας εικόνας. </w:t>
      </w:r>
    </w:p>
    <w:p w:rsidR="00E10FFF" w:rsidRPr="00F93F63" w:rsidRDefault="00E10FFF" w:rsidP="00E10FFF">
      <w:pPr>
        <w:rPr>
          <w:rFonts w:eastAsia="Calibri"/>
          <w:lang w:val="el-GR"/>
        </w:rPr>
      </w:pPr>
      <w:r w:rsidRPr="00F93F63">
        <w:rPr>
          <w:rFonts w:eastAsia="Calibri"/>
          <w:lang w:val="el-GR"/>
        </w:rPr>
        <w:t xml:space="preserve">4. Να εκτελεί συνεχή ή παλμική ακτινοσκόπηση με μέγιστα στοιχεία τουλάχιστον 25 </w:t>
      </w:r>
      <w:r w:rsidRPr="000F5B67">
        <w:rPr>
          <w:rFonts w:eastAsia="Calibri"/>
          <w:lang w:val="en-US"/>
        </w:rPr>
        <w:t>fps</w:t>
      </w:r>
      <w:r w:rsidRPr="00F93F63">
        <w:rPr>
          <w:rFonts w:eastAsia="Calibri"/>
          <w:lang w:val="el-GR"/>
        </w:rPr>
        <w:t>/</w:t>
      </w:r>
      <w:r w:rsidRPr="000F5B67">
        <w:rPr>
          <w:rFonts w:eastAsia="Calibri"/>
        </w:rPr>
        <w:t>sec</w:t>
      </w:r>
      <w:r w:rsidRPr="00F93F63">
        <w:rPr>
          <w:rFonts w:eastAsia="Calibri"/>
          <w:lang w:val="el-GR"/>
        </w:rPr>
        <w:t xml:space="preserve"> και 25 </w:t>
      </w:r>
      <w:r w:rsidRPr="000F5B67">
        <w:rPr>
          <w:rFonts w:eastAsia="Calibri"/>
          <w:lang w:val="en-US"/>
        </w:rPr>
        <w:t>pps</w:t>
      </w:r>
      <w:r w:rsidRPr="00F93F63">
        <w:rPr>
          <w:rFonts w:eastAsia="Calibri"/>
          <w:lang w:val="el-GR"/>
        </w:rPr>
        <w:t>/</w:t>
      </w:r>
      <w:r w:rsidRPr="000F5B67">
        <w:rPr>
          <w:rFonts w:eastAsia="Calibri"/>
          <w:lang w:val="en-US"/>
        </w:rPr>
        <w:t>sec</w:t>
      </w:r>
      <w:r w:rsidRPr="00F93F63">
        <w:rPr>
          <w:rFonts w:eastAsia="Calibri"/>
          <w:lang w:val="el-GR"/>
        </w:rPr>
        <w:t xml:space="preserve"> αντίστοιχα.</w:t>
      </w:r>
    </w:p>
    <w:p w:rsidR="00E10FFF" w:rsidRPr="00F93F63" w:rsidRDefault="00E10FFF" w:rsidP="00E10FFF">
      <w:pPr>
        <w:rPr>
          <w:rFonts w:eastAsia="Calibri"/>
          <w:lang w:val="el-GR"/>
        </w:rPr>
      </w:pPr>
      <w:r w:rsidRPr="00F93F63">
        <w:rPr>
          <w:rFonts w:eastAsia="Calibri"/>
          <w:lang w:val="el-GR"/>
        </w:rPr>
        <w:t>5. Το εύρος παλμού (</w:t>
      </w:r>
      <w:r w:rsidRPr="000F5B67">
        <w:rPr>
          <w:rFonts w:eastAsia="Calibri"/>
        </w:rPr>
        <w:t>pulsewidth</w:t>
      </w:r>
      <w:r w:rsidRPr="00F93F63">
        <w:rPr>
          <w:rFonts w:eastAsia="Calibri"/>
          <w:lang w:val="el-GR"/>
        </w:rPr>
        <w:t>) παλμικής έκθεσης θα πρέπει να μεταβάλλεται και να είναι το μικρότερο δυνατό, για την επίτευξη εικόνας χωρίς παράσιτα κίνησης.</w:t>
      </w:r>
    </w:p>
    <w:p w:rsidR="00E10FFF" w:rsidRPr="00F93F63" w:rsidRDefault="00E10FFF" w:rsidP="00E10FFF">
      <w:pPr>
        <w:rPr>
          <w:rFonts w:eastAsia="Calibri"/>
          <w:lang w:val="el-GR"/>
        </w:rPr>
      </w:pPr>
      <w:r w:rsidRPr="00F93F63">
        <w:rPr>
          <w:rFonts w:eastAsia="Calibri"/>
          <w:lang w:val="el-GR"/>
        </w:rPr>
        <w:t xml:space="preserve">6. Κατά την παλμική λήψη και την συνεχή λήψη  να επιτυγχάνεται μεγάλο εύρος με ρυθμούς ικανούς για τη μείωση της δόσης στον εξεταζόμενο καθώς επίσης και τη βέλτιστη ποιότητα εικόνας. </w:t>
      </w:r>
    </w:p>
    <w:p w:rsidR="00E10FFF" w:rsidRPr="00F93F63" w:rsidRDefault="00E10FFF" w:rsidP="00E10FFF">
      <w:pPr>
        <w:rPr>
          <w:rFonts w:eastAsia="Calibri"/>
          <w:lang w:val="el-GR"/>
        </w:rPr>
      </w:pPr>
      <w:r w:rsidRPr="00F93F63">
        <w:rPr>
          <w:rFonts w:eastAsia="Calibri"/>
          <w:lang w:val="el-GR"/>
        </w:rPr>
        <w:t xml:space="preserve"> 7. Να εκτελεί ψηφιακή ακτινογράφηση, μεμονωμένων εικόνων, με μέγιστα στοιχεία, τουλάχιστον 16 </w:t>
      </w:r>
      <w:r w:rsidRPr="000F5B67">
        <w:rPr>
          <w:rFonts w:eastAsia="Calibri"/>
        </w:rPr>
        <w:t>mA</w:t>
      </w:r>
      <w:r w:rsidRPr="00F93F63">
        <w:rPr>
          <w:rFonts w:eastAsia="Calibri"/>
          <w:lang w:val="el-GR"/>
        </w:rPr>
        <w:t xml:space="preserve">. Να διαθέτει αυτόματο έλεγχο έκθεσης και αυτόματη αποθήκευση της παραγόμενης εικόνας. </w:t>
      </w:r>
    </w:p>
    <w:p w:rsidR="00E10FFF" w:rsidRPr="00F93F63" w:rsidRDefault="00E10FFF" w:rsidP="00E10FFF">
      <w:pPr>
        <w:rPr>
          <w:rFonts w:eastAsia="Calibri"/>
          <w:lang w:val="el-GR"/>
        </w:rPr>
      </w:pPr>
      <w:r w:rsidRPr="00F93F63">
        <w:rPr>
          <w:rFonts w:eastAsia="Calibri"/>
          <w:lang w:val="el-GR"/>
        </w:rPr>
        <w:t xml:space="preserve">8. Να διαθέτει ποδοδιακόπτη ελέγχου ακτινοσκόπησης και κινηματογράφησης. </w:t>
      </w:r>
    </w:p>
    <w:p w:rsidR="00E10FFF" w:rsidRPr="00F93F63" w:rsidRDefault="00E10FFF" w:rsidP="00E10FFF">
      <w:pPr>
        <w:rPr>
          <w:rFonts w:eastAsia="Calibri"/>
          <w:lang w:val="el-GR"/>
        </w:rPr>
      </w:pPr>
      <w:r w:rsidRPr="00F93F63">
        <w:rPr>
          <w:rFonts w:eastAsia="Calibri"/>
          <w:lang w:val="el-GR"/>
        </w:rPr>
        <w:t>9. Να διαθέτει σύγχρονο χειριστήριο με όλες τις απαραίτητες ενδείξεις απεικονιζόµενες ψηφιακά (</w:t>
      </w:r>
      <w:r w:rsidRPr="000F5B67">
        <w:rPr>
          <w:rFonts w:eastAsia="Calibri"/>
        </w:rPr>
        <w:t>kV</w:t>
      </w:r>
      <w:r w:rsidRPr="00F93F63">
        <w:rPr>
          <w:rFonts w:eastAsia="Calibri"/>
          <w:lang w:val="el-GR"/>
        </w:rPr>
        <w:t xml:space="preserve"> , </w:t>
      </w:r>
      <w:r w:rsidRPr="000F5B67">
        <w:rPr>
          <w:rFonts w:eastAsia="Calibri"/>
        </w:rPr>
        <w:t>mAs</w:t>
      </w:r>
      <w:r w:rsidRPr="00F93F63">
        <w:rPr>
          <w:rFonts w:eastAsia="Calibri"/>
          <w:lang w:val="el-GR"/>
        </w:rPr>
        <w:t xml:space="preserve"> , </w:t>
      </w:r>
      <w:r w:rsidRPr="000F5B67">
        <w:rPr>
          <w:rFonts w:eastAsia="Calibri"/>
        </w:rPr>
        <w:t>pulserate</w:t>
      </w:r>
      <w:r w:rsidRPr="00F93F63">
        <w:rPr>
          <w:rFonts w:eastAsia="Calibri"/>
          <w:lang w:val="el-GR"/>
        </w:rPr>
        <w:t xml:space="preserve"> , κτλ) φιλικό στον χρήστη. </w:t>
      </w:r>
    </w:p>
    <w:p w:rsidR="00E10FFF" w:rsidRPr="00F93F63" w:rsidRDefault="00E10FFF" w:rsidP="00E10FFF">
      <w:pPr>
        <w:rPr>
          <w:rFonts w:eastAsia="Calibri"/>
          <w:lang w:val="el-GR"/>
        </w:rPr>
      </w:pPr>
      <w:r w:rsidRPr="00F93F63">
        <w:rPr>
          <w:rFonts w:eastAsia="Calibri"/>
          <w:lang w:val="el-GR"/>
        </w:rPr>
        <w:t xml:space="preserve">10. Όλοι οι διακόπτες να είναι σύγχρονου ψηφιακού τύπου. Να διαθέτει προκαθορισμένες ρυθμίσεις για κλινικά πρωτόκολλα ανάλογα με τις ανάγκες του χρήστη. </w:t>
      </w:r>
    </w:p>
    <w:p w:rsidR="00E10FFF" w:rsidRPr="00F93F63" w:rsidRDefault="00E10FFF" w:rsidP="00E10FFF">
      <w:pPr>
        <w:rPr>
          <w:rFonts w:eastAsia="Calibri"/>
          <w:lang w:val="el-GR"/>
        </w:rPr>
      </w:pPr>
      <w:r w:rsidRPr="00F93F63">
        <w:rPr>
          <w:rFonts w:eastAsia="Calibri"/>
          <w:lang w:val="el-GR"/>
        </w:rPr>
        <w:t xml:space="preserve">10. Να διαθέτει σύστημα μέτρησης της δόσης στον ασθενή και απεικόνισή της στα </w:t>
      </w:r>
      <w:r w:rsidRPr="000F5B67">
        <w:rPr>
          <w:rFonts w:eastAsia="Calibri"/>
        </w:rPr>
        <w:t>monitors</w:t>
      </w:r>
      <w:r w:rsidRPr="00F93F63">
        <w:rPr>
          <w:rFonts w:eastAsia="Calibri"/>
          <w:lang w:val="el-GR"/>
        </w:rPr>
        <w:t xml:space="preserve">, καθώς και σύστημα προειδοποίησης για την περίπτωση που έχει υπερβεί το συνιστώμενο όριο δόσης ακτινοβολίας ανά ασθενή. </w:t>
      </w:r>
    </w:p>
    <w:p w:rsidR="00E10FFF" w:rsidRPr="00F93F63" w:rsidRDefault="00E10FFF" w:rsidP="00E10FFF">
      <w:pPr>
        <w:rPr>
          <w:rFonts w:eastAsia="Calibri"/>
          <w:b/>
          <w:u w:val="single"/>
          <w:lang w:val="el-GR"/>
        </w:rPr>
      </w:pPr>
      <w:r w:rsidRPr="00F93F63">
        <w:rPr>
          <w:rFonts w:eastAsia="Calibri"/>
          <w:b/>
          <w:u w:val="single"/>
          <w:lang w:val="el-GR"/>
        </w:rPr>
        <w:t xml:space="preserve">Β. Ακτινολογική λυχνία </w:t>
      </w:r>
    </w:p>
    <w:p w:rsidR="00E10FFF" w:rsidRPr="00F93F63" w:rsidRDefault="00E10FFF" w:rsidP="00E10FFF">
      <w:pPr>
        <w:rPr>
          <w:rFonts w:eastAsia="Calibri"/>
          <w:lang w:val="el-GR"/>
        </w:rPr>
      </w:pPr>
      <w:r w:rsidRPr="00F93F63">
        <w:rPr>
          <w:rFonts w:eastAsia="Calibri"/>
          <w:lang w:val="el-GR"/>
        </w:rPr>
        <w:lastRenderedPageBreak/>
        <w:t xml:space="preserve">1. Να είναι ανάλογης ισχύος με αυτή της γεννήτριας, σταθερής ανόδου, με μία ή δύο εστίες περίπου 0.3 </w:t>
      </w:r>
      <w:r w:rsidRPr="000F5B67">
        <w:rPr>
          <w:rFonts w:eastAsia="Calibri"/>
        </w:rPr>
        <w:t>mm</w:t>
      </w:r>
      <w:r w:rsidRPr="00F93F63">
        <w:rPr>
          <w:rFonts w:eastAsia="Calibri"/>
          <w:lang w:val="el-GR"/>
        </w:rPr>
        <w:t xml:space="preserve"> και 0.6 </w:t>
      </w:r>
      <w:r w:rsidRPr="000F5B67">
        <w:rPr>
          <w:rFonts w:eastAsia="Calibri"/>
        </w:rPr>
        <w:t>mm</w:t>
      </w:r>
      <w:r w:rsidRPr="00F93F63">
        <w:rPr>
          <w:rFonts w:eastAsia="Calibri"/>
          <w:lang w:val="el-GR"/>
        </w:rPr>
        <w:t xml:space="preserve"> αντίστοιχα για μεγαλύτερη διακριτική ικανότητα. </w:t>
      </w:r>
    </w:p>
    <w:p w:rsidR="00E10FFF" w:rsidRPr="00F93F63" w:rsidRDefault="00E10FFF" w:rsidP="00E10FFF">
      <w:pPr>
        <w:rPr>
          <w:rFonts w:eastAsia="Calibri"/>
          <w:lang w:val="el-GR"/>
        </w:rPr>
      </w:pPr>
      <w:r w:rsidRPr="00F93F63">
        <w:rPr>
          <w:rFonts w:eastAsia="Calibri"/>
          <w:lang w:val="el-GR"/>
        </w:rPr>
        <w:t>2. Να διαθέτει μεγάλη θερμοχωρητικότητα περιβλήματος και θερμοχωρητικότητα ανόδου τουλάχιστον 70</w:t>
      </w:r>
      <w:r w:rsidRPr="000F5B67">
        <w:rPr>
          <w:rFonts w:eastAsia="Calibri"/>
        </w:rPr>
        <w:t>KHU</w:t>
      </w:r>
      <w:r w:rsidRPr="00F93F63">
        <w:rPr>
          <w:rFonts w:eastAsia="Calibri"/>
          <w:lang w:val="el-GR"/>
        </w:rPr>
        <w:t xml:space="preserve"> ώστε να εξασφαλίζεται απεριόριστος χρόνος λειτουργίας ακτινοσκόπησης , καθώς και ρυθμό απαγωγής θερμότητας τουλάχιστον 20</w:t>
      </w:r>
      <w:r w:rsidRPr="000F5B67">
        <w:rPr>
          <w:rFonts w:eastAsia="Calibri"/>
          <w:lang w:val="en-US"/>
        </w:rPr>
        <w:t>K</w:t>
      </w:r>
      <w:r w:rsidRPr="000F5B67">
        <w:rPr>
          <w:rFonts w:eastAsia="Calibri"/>
        </w:rPr>
        <w:t>HU</w:t>
      </w:r>
      <w:r w:rsidRPr="00F93F63">
        <w:rPr>
          <w:rFonts w:eastAsia="Calibri"/>
          <w:lang w:val="el-GR"/>
        </w:rPr>
        <w:t>/</w:t>
      </w:r>
      <w:r w:rsidRPr="000F5B67">
        <w:rPr>
          <w:rFonts w:eastAsia="Calibri"/>
        </w:rPr>
        <w:t>m</w:t>
      </w:r>
      <w:r w:rsidRPr="00F93F63">
        <w:rPr>
          <w:rFonts w:eastAsia="Calibri"/>
          <w:lang w:val="el-GR"/>
        </w:rPr>
        <w:t>.</w:t>
      </w:r>
    </w:p>
    <w:p w:rsidR="00E10FFF" w:rsidRPr="00F93F63" w:rsidRDefault="00E10FFF" w:rsidP="00E10FFF">
      <w:pPr>
        <w:rPr>
          <w:rFonts w:eastAsia="Calibri"/>
          <w:lang w:val="el-GR"/>
        </w:rPr>
      </w:pPr>
      <w:r w:rsidRPr="00F93F63">
        <w:rPr>
          <w:rFonts w:eastAsia="Calibri"/>
          <w:lang w:val="el-GR"/>
        </w:rPr>
        <w:t xml:space="preserve">3. Να διαθέτει ενεργό ή παθητικό σύστημα ψύξης </w:t>
      </w:r>
      <w:r w:rsidRPr="00F93F63">
        <w:rPr>
          <w:rFonts w:eastAsia="Calibri"/>
          <w:spacing w:val="2"/>
          <w:lang w:val="el-GR"/>
        </w:rPr>
        <w:t>με δυνατότητα προσαρμογής στοιχείων</w:t>
      </w:r>
      <w:r w:rsidRPr="00F93F63">
        <w:rPr>
          <w:rFonts w:eastAsia="Calibri"/>
          <w:lang w:val="el-GR"/>
        </w:rPr>
        <w:t xml:space="preserve"> για την απρόσκοπτη λειτουργία μεγάλης διάρκειας ακτινοσκόπησης, προκειμένου να διενεργούνται χωρίς διακοπή πολύπλοκες επεμβάσεις μεγάλης διάρκειας.</w:t>
      </w:r>
    </w:p>
    <w:p w:rsidR="00E10FFF" w:rsidRPr="00F93F63" w:rsidRDefault="00E10FFF" w:rsidP="00E10FFF">
      <w:pPr>
        <w:rPr>
          <w:rFonts w:eastAsia="Calibri"/>
          <w:lang w:val="el-GR"/>
        </w:rPr>
      </w:pPr>
      <w:r w:rsidRPr="00F93F63">
        <w:rPr>
          <w:rFonts w:eastAsia="Calibri"/>
          <w:lang w:val="el-GR"/>
        </w:rPr>
        <w:t>4. Να αναφερθούν τα απαραίτητα επιπρόσθετα φίλτρα της ακτινολογικής λυχνίας για επίτευξη χαμηλής ακτινοβολίας. Να αναφερθεί το εσωτερικό (</w:t>
      </w:r>
      <w:r w:rsidRPr="000F5B67">
        <w:rPr>
          <w:rFonts w:eastAsia="Calibri"/>
        </w:rPr>
        <w:t>inherent</w:t>
      </w:r>
      <w:r w:rsidRPr="00F93F63">
        <w:rPr>
          <w:rFonts w:eastAsia="Calibri"/>
          <w:lang w:val="el-GR"/>
        </w:rPr>
        <w:t xml:space="preserve">) φιλτράρισμα της λυχνίας. </w:t>
      </w:r>
    </w:p>
    <w:p w:rsidR="00E10FFF" w:rsidRPr="00F93F63" w:rsidRDefault="00E10FFF" w:rsidP="00E10FFF">
      <w:pPr>
        <w:rPr>
          <w:rFonts w:eastAsia="Calibri"/>
          <w:lang w:val="el-GR"/>
        </w:rPr>
      </w:pPr>
      <w:r w:rsidRPr="00F93F63">
        <w:rPr>
          <w:rFonts w:eastAsia="Calibri"/>
          <w:lang w:val="el-GR"/>
        </w:rPr>
        <w:t xml:space="preserve">5. Κατά την ακτινοσκόπηση η δόση που εκπέμπεται πρέπει να είναι η μικρότερη δυνατή και να αναφερθεί το εύρος τιμών. </w:t>
      </w:r>
    </w:p>
    <w:p w:rsidR="00E10FFF" w:rsidRPr="00F93F63" w:rsidRDefault="00E10FFF" w:rsidP="00E10FFF">
      <w:pPr>
        <w:rPr>
          <w:rFonts w:eastAsia="Calibri"/>
          <w:b/>
          <w:u w:val="single"/>
          <w:lang w:val="el-GR"/>
        </w:rPr>
      </w:pPr>
      <w:r w:rsidRPr="00F93F63">
        <w:rPr>
          <w:rFonts w:eastAsia="Calibri"/>
          <w:b/>
          <w:u w:val="single"/>
          <w:lang w:val="el-GR"/>
        </w:rPr>
        <w:t>Γ. Σύστημα Διαφραγμάτων (</w:t>
      </w:r>
      <w:r w:rsidRPr="000F5B67">
        <w:rPr>
          <w:rFonts w:eastAsia="Calibri"/>
          <w:b/>
          <w:u w:val="single"/>
        </w:rPr>
        <w:t>collimator</w:t>
      </w:r>
      <w:r w:rsidRPr="00F93F63">
        <w:rPr>
          <w:rFonts w:eastAsia="Calibri"/>
          <w:b/>
          <w:u w:val="single"/>
          <w:lang w:val="el-GR"/>
        </w:rPr>
        <w:t xml:space="preserve">) </w:t>
      </w:r>
    </w:p>
    <w:p w:rsidR="00E10FFF" w:rsidRPr="00F93F63" w:rsidRDefault="00E10FFF" w:rsidP="00E10FFF">
      <w:pPr>
        <w:rPr>
          <w:rFonts w:eastAsia="Calibri"/>
          <w:lang w:val="el-GR"/>
        </w:rPr>
      </w:pPr>
      <w:r w:rsidRPr="00F93F63">
        <w:rPr>
          <w:rFonts w:eastAsia="Calibri"/>
          <w:lang w:val="el-GR"/>
        </w:rPr>
        <w:t xml:space="preserve">1.Να διαθέτει διάφραγμα ίριδας. </w:t>
      </w:r>
    </w:p>
    <w:p w:rsidR="00E10FFF" w:rsidRPr="00F93F63" w:rsidRDefault="00E10FFF" w:rsidP="00E10FFF">
      <w:pPr>
        <w:rPr>
          <w:rFonts w:eastAsia="Calibri"/>
          <w:lang w:val="el-GR"/>
        </w:rPr>
      </w:pPr>
      <w:r w:rsidRPr="00F93F63">
        <w:rPr>
          <w:rFonts w:eastAsia="Calibri"/>
          <w:lang w:val="el-GR"/>
        </w:rPr>
        <w:t xml:space="preserve">2. Να διαθέτει περιστρεφόμενο ημιδιαπερατό διάφραγμα. </w:t>
      </w:r>
    </w:p>
    <w:p w:rsidR="00E10FFF" w:rsidRPr="00F93F63" w:rsidRDefault="00E10FFF" w:rsidP="00E10FFF">
      <w:pPr>
        <w:rPr>
          <w:rFonts w:eastAsia="Calibri"/>
          <w:lang w:val="el-GR"/>
        </w:rPr>
      </w:pPr>
      <w:r w:rsidRPr="00F93F63">
        <w:rPr>
          <w:rFonts w:eastAsia="Calibri"/>
          <w:lang w:val="el-GR"/>
        </w:rPr>
        <w:t xml:space="preserve">3. Να διαθέτει δυνατότητα τοποθέτησης και η ρύθμιση των διαφραγμάτων να γίνεται χωρίς την χρήση ακτινοβολίας. Να διαθέτει μέθοδο αυτόματης προσαρμογής των παραμέτρων και της δόσης εστιάζοντας στην υπό εξέταση ανατομική περιοχή για τη βέλτιστη ποιοτική εικόνα. </w:t>
      </w:r>
    </w:p>
    <w:p w:rsidR="00E10FFF" w:rsidRPr="00F93F63" w:rsidRDefault="00E10FFF" w:rsidP="00E10FFF">
      <w:pPr>
        <w:rPr>
          <w:rFonts w:eastAsia="Calibri"/>
          <w:lang w:val="el-GR"/>
        </w:rPr>
      </w:pPr>
      <w:r w:rsidRPr="00F93F63">
        <w:rPr>
          <w:rFonts w:eastAsia="Calibri"/>
          <w:lang w:val="el-GR"/>
        </w:rPr>
        <w:t xml:space="preserve">4. Το κάλυμμα της λυχνίας και το διάφραγμα να ικανοποιούν τους κανονισμούς ακτινοπροστασίας. </w:t>
      </w:r>
    </w:p>
    <w:p w:rsidR="00E10FFF" w:rsidRPr="00F93F63" w:rsidRDefault="00E10FFF" w:rsidP="00E10FFF">
      <w:pPr>
        <w:rPr>
          <w:rFonts w:eastAsia="Calibri"/>
          <w:lang w:val="el-GR"/>
        </w:rPr>
      </w:pPr>
      <w:r w:rsidRPr="00F93F63">
        <w:rPr>
          <w:rFonts w:eastAsia="Calibri"/>
          <w:lang w:val="el-GR"/>
        </w:rPr>
        <w:t xml:space="preserve">5. Να διαθέτει σύστημα αυτόματης μείωσης της ακτινοβολίας για όλους τους </w:t>
      </w:r>
      <w:r w:rsidRPr="00F93F63">
        <w:rPr>
          <w:rFonts w:eastAsia="Calibri"/>
          <w:spacing w:val="-2"/>
          <w:lang w:val="el-GR"/>
        </w:rPr>
        <w:t>α</w:t>
      </w:r>
      <w:r w:rsidRPr="00F93F63">
        <w:rPr>
          <w:rFonts w:eastAsia="Calibri"/>
          <w:lang w:val="el-GR"/>
        </w:rPr>
        <w:t>σθενε</w:t>
      </w:r>
      <w:r w:rsidRPr="00F93F63">
        <w:rPr>
          <w:rFonts w:eastAsia="Calibri"/>
          <w:spacing w:val="-1"/>
          <w:lang w:val="el-GR"/>
        </w:rPr>
        <w:t>ί</w:t>
      </w:r>
      <w:r w:rsidRPr="00F93F63">
        <w:rPr>
          <w:rFonts w:eastAsia="Calibri"/>
          <w:lang w:val="el-GR"/>
        </w:rPr>
        <w:t>ς και όλους τους τρόπους λειτουργίας.</w:t>
      </w:r>
    </w:p>
    <w:p w:rsidR="00E10FFF" w:rsidRPr="00F93F63" w:rsidRDefault="00E10FFF" w:rsidP="00E10FFF">
      <w:pPr>
        <w:rPr>
          <w:rFonts w:eastAsia="Calibri"/>
          <w:lang w:val="el-GR"/>
        </w:rPr>
      </w:pPr>
      <w:r w:rsidRPr="00F93F63">
        <w:rPr>
          <w:rFonts w:eastAsia="Calibri"/>
          <w:lang w:val="el-GR"/>
        </w:rPr>
        <w:t xml:space="preserve">6. Να διαθέτει τεχνολογία ή αντίστοιχη τεχνική αυτόματης ρύθμισης της δόσης, µε αυτόματη ρύθμιση της φωτεινότητας, της αντίθεσης, για τη διασφάλιση της βέλτιστης ποιότητας εικόνας µε τα χαμηλότερα δυνατά επίπεδα δόσης. </w:t>
      </w:r>
    </w:p>
    <w:p w:rsidR="00E10FFF" w:rsidRPr="00F93F63" w:rsidRDefault="00E10FFF" w:rsidP="00E10FFF">
      <w:pPr>
        <w:rPr>
          <w:rFonts w:eastAsia="Calibri"/>
          <w:b/>
          <w:u w:val="single"/>
          <w:lang w:val="el-GR"/>
        </w:rPr>
      </w:pPr>
      <w:r w:rsidRPr="00F93F63">
        <w:rPr>
          <w:rFonts w:eastAsia="Calibri"/>
          <w:b/>
          <w:u w:val="single"/>
          <w:lang w:val="el-GR"/>
        </w:rPr>
        <w:t xml:space="preserve">Δ. Ψηφιακός ανιχνευτής </w:t>
      </w:r>
    </w:p>
    <w:p w:rsidR="00E10FFF" w:rsidRPr="00F93F63" w:rsidRDefault="00E10FFF" w:rsidP="00E10FFF">
      <w:pPr>
        <w:rPr>
          <w:rFonts w:eastAsia="Calibri"/>
          <w:lang w:val="el-GR"/>
        </w:rPr>
      </w:pPr>
      <w:r w:rsidRPr="00F93F63">
        <w:rPr>
          <w:rFonts w:eastAsia="Calibri"/>
          <w:lang w:val="el-GR"/>
        </w:rPr>
        <w:t>1. Να διαθέτει ψηφιακό σύστημα προηγμένης τεχνολογίας µε ψηφιακό ανιχνευτή (</w:t>
      </w:r>
      <w:r w:rsidRPr="000F5B67">
        <w:rPr>
          <w:rFonts w:eastAsia="Calibri"/>
        </w:rPr>
        <w:t>flatdetector</w:t>
      </w:r>
      <w:r w:rsidRPr="00F93F63">
        <w:rPr>
          <w:rFonts w:eastAsia="Calibri"/>
          <w:lang w:val="el-GR"/>
        </w:rPr>
        <w:t xml:space="preserve">) τεχνολογίας </w:t>
      </w:r>
      <w:r w:rsidRPr="000F5B67">
        <w:rPr>
          <w:rFonts w:eastAsia="Calibri"/>
        </w:rPr>
        <w:t>CMOS</w:t>
      </w:r>
      <w:r w:rsidRPr="00F93F63">
        <w:rPr>
          <w:rFonts w:eastAsia="Calibri"/>
          <w:lang w:val="el-GR"/>
        </w:rPr>
        <w:t xml:space="preserve"> υψηλής ευκρίνειας ενεργής μήτρας τουλάχιστον 1Κ</w:t>
      </w:r>
      <w:r w:rsidRPr="000F5B67">
        <w:rPr>
          <w:rFonts w:eastAsia="Calibri"/>
        </w:rPr>
        <w:t>x</w:t>
      </w:r>
      <w:r w:rsidRPr="00F93F63">
        <w:rPr>
          <w:rFonts w:eastAsia="Calibri"/>
          <w:lang w:val="el-GR"/>
        </w:rPr>
        <w:t>1</w:t>
      </w:r>
      <w:r w:rsidRPr="000F5B67">
        <w:rPr>
          <w:rFonts w:eastAsia="Calibri"/>
        </w:rPr>
        <w:t>K</w:t>
      </w:r>
      <w:r w:rsidRPr="00F93F63">
        <w:rPr>
          <w:rFonts w:eastAsia="Calibri"/>
          <w:lang w:val="el-GR"/>
        </w:rPr>
        <w:t xml:space="preserve">, µε σύστημα αυτόματης ρύθμισης της δόσης και µε αυτόματα πρωτόκολλα μειωμένης δόσης. Να περιγραφεί η τεχνολογία του ψηφιακού ανιχνευτή. </w:t>
      </w:r>
    </w:p>
    <w:p w:rsidR="00E10FFF" w:rsidRPr="00F93F63" w:rsidRDefault="00E10FFF" w:rsidP="00E10FFF">
      <w:pPr>
        <w:rPr>
          <w:rFonts w:eastAsia="Calibri"/>
          <w:lang w:val="el-GR"/>
        </w:rPr>
      </w:pPr>
      <w:r w:rsidRPr="00F93F63">
        <w:rPr>
          <w:rFonts w:eastAsia="Calibri"/>
          <w:lang w:val="el-GR"/>
        </w:rPr>
        <w:t xml:space="preserve">2. Να διαθέτει τουλάχιστον δύο επιπλέον πεδία μεγέθυνσης. </w:t>
      </w:r>
    </w:p>
    <w:p w:rsidR="00E10FFF" w:rsidRPr="00F93F63" w:rsidRDefault="00E10FFF" w:rsidP="00E10FFF">
      <w:pPr>
        <w:rPr>
          <w:rFonts w:eastAsia="Calibri"/>
          <w:lang w:val="el-GR"/>
        </w:rPr>
      </w:pPr>
      <w:r w:rsidRPr="00F93F63">
        <w:rPr>
          <w:rFonts w:eastAsia="Calibri"/>
          <w:lang w:val="el-GR"/>
        </w:rPr>
        <w:t xml:space="preserve">3. Να είναι διαστάσεων τουλάχιστον 20 </w:t>
      </w:r>
      <w:r w:rsidRPr="000F5B67">
        <w:rPr>
          <w:rFonts w:eastAsia="Calibri"/>
        </w:rPr>
        <w:t>x</w:t>
      </w:r>
      <w:r w:rsidRPr="00F93F63">
        <w:rPr>
          <w:rFonts w:eastAsia="Calibri"/>
          <w:lang w:val="el-GR"/>
        </w:rPr>
        <w:t xml:space="preserve"> 20 </w:t>
      </w:r>
      <w:r w:rsidRPr="000F5B67">
        <w:rPr>
          <w:rFonts w:eastAsia="Calibri"/>
        </w:rPr>
        <w:t>cm</w:t>
      </w:r>
      <w:r w:rsidRPr="00F93F63">
        <w:rPr>
          <w:rFonts w:eastAsia="Calibri"/>
          <w:lang w:val="el-GR"/>
        </w:rPr>
        <w:t xml:space="preserve"> με αντίστοιχο ωφέλιμο πεδίο τετράγωνης απεικόνισης , με το μικρότερο δυνατό μέγεθος </w:t>
      </w:r>
      <w:r w:rsidRPr="000F5B67">
        <w:rPr>
          <w:rFonts w:eastAsia="Calibri"/>
        </w:rPr>
        <w:t>pixel</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 xml:space="preserve">4. Να διαθέτει υψηλό </w:t>
      </w:r>
      <w:r>
        <w:rPr>
          <w:rFonts w:eastAsia="Calibri"/>
        </w:rPr>
        <w:t>resolution</w:t>
      </w:r>
      <w:r w:rsidRPr="00F93F63">
        <w:rPr>
          <w:rFonts w:eastAsia="Calibri"/>
          <w:lang w:val="el-GR"/>
        </w:rPr>
        <w:t xml:space="preserve"> τουλάχιστον 2,4</w:t>
      </w:r>
      <w:r w:rsidRPr="000F5B67">
        <w:rPr>
          <w:rFonts w:eastAsia="Calibri"/>
        </w:rPr>
        <w:t>lp</w:t>
      </w:r>
      <w:r w:rsidRPr="00F93F63">
        <w:rPr>
          <w:rFonts w:eastAsia="Calibri"/>
          <w:lang w:val="el-GR"/>
        </w:rPr>
        <w:t>/</w:t>
      </w:r>
      <w:r w:rsidRPr="000F5B67">
        <w:rPr>
          <w:rFonts w:eastAsia="Calibri"/>
        </w:rPr>
        <w:t>mm</w:t>
      </w:r>
      <w:r w:rsidRPr="00F93F63">
        <w:rPr>
          <w:rFonts w:eastAsia="Calibri"/>
          <w:lang w:val="el-GR"/>
        </w:rPr>
        <w:t xml:space="preserve">. και υψηλό δυναμικό εύρος. </w:t>
      </w:r>
    </w:p>
    <w:p w:rsidR="00E10FFF" w:rsidRPr="00F93F63" w:rsidRDefault="00E10FFF" w:rsidP="00E10FFF">
      <w:pPr>
        <w:rPr>
          <w:rFonts w:eastAsia="Calibri"/>
          <w:lang w:val="el-GR"/>
        </w:rPr>
      </w:pPr>
      <w:r w:rsidRPr="00F93F63">
        <w:rPr>
          <w:rFonts w:eastAsia="Calibri"/>
          <w:lang w:val="el-GR"/>
        </w:rPr>
        <w:t>5. Να διαθέτει όσο το δυνατό υψηλότερο παράγοντα μετατροπής ακτινοβολίας (</w:t>
      </w:r>
      <w:r>
        <w:rPr>
          <w:rFonts w:eastAsia="Calibri"/>
        </w:rPr>
        <w:t>DQE</w:t>
      </w:r>
      <w:r w:rsidRPr="00F93F63">
        <w:rPr>
          <w:rFonts w:eastAsia="Calibri"/>
          <w:lang w:val="el-GR"/>
        </w:rPr>
        <w:t xml:space="preserve">) σε σήμα, </w:t>
      </w:r>
      <w:r>
        <w:rPr>
          <w:rFonts w:eastAsia="Calibri"/>
        </w:rPr>
        <w:t>DQE</w:t>
      </w:r>
      <w:r w:rsidRPr="00F93F63">
        <w:rPr>
          <w:rFonts w:eastAsia="Calibri"/>
          <w:lang w:val="el-GR"/>
        </w:rPr>
        <w:t xml:space="preserve"> άνω του 60%. </w:t>
      </w:r>
    </w:p>
    <w:p w:rsidR="00E10FFF" w:rsidRPr="00F93F63" w:rsidRDefault="00E10FFF" w:rsidP="00E10FFF">
      <w:pPr>
        <w:rPr>
          <w:rFonts w:eastAsia="Calibri"/>
          <w:lang w:val="el-GR"/>
        </w:rPr>
      </w:pPr>
      <w:r w:rsidRPr="00F93F63">
        <w:rPr>
          <w:rFonts w:eastAsia="Calibri"/>
          <w:lang w:val="el-GR"/>
        </w:rPr>
        <w:t xml:space="preserve">6. Να διαθέτει βάθος λήψης τουλάχιστον 12 </w:t>
      </w:r>
      <w:r w:rsidRPr="000F5B67">
        <w:rPr>
          <w:rFonts w:eastAsia="Calibri"/>
        </w:rPr>
        <w:t>bit</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7. Να διαθέτει ενσωματωμένο σύστημα μέτρησης της δόσης (</w:t>
      </w:r>
      <w:r w:rsidRPr="000F5B67">
        <w:rPr>
          <w:rFonts w:eastAsia="Calibri"/>
        </w:rPr>
        <w:t>DAP</w:t>
      </w:r>
      <w:r w:rsidRPr="00F93F63">
        <w:rPr>
          <w:rFonts w:eastAsia="Calibri"/>
          <w:lang w:val="el-GR"/>
        </w:rPr>
        <w:t>).</w:t>
      </w:r>
    </w:p>
    <w:p w:rsidR="00E10FFF" w:rsidRPr="00F93F63" w:rsidRDefault="00E10FFF" w:rsidP="00E10FFF">
      <w:pPr>
        <w:rPr>
          <w:rFonts w:eastAsia="Calibri"/>
          <w:lang w:val="el-GR"/>
        </w:rPr>
      </w:pPr>
      <w:r w:rsidRPr="00F93F63">
        <w:rPr>
          <w:rFonts w:eastAsia="Calibri"/>
          <w:lang w:val="el-GR"/>
        </w:rPr>
        <w:t xml:space="preserve"> 8. Να διαθέτει σύστημα επικέντρωσης µε </w:t>
      </w:r>
      <w:r w:rsidRPr="000F5B67">
        <w:rPr>
          <w:rFonts w:eastAsia="Calibri"/>
        </w:rPr>
        <w:t>laser</w:t>
      </w:r>
      <w:r w:rsidRPr="00F93F63">
        <w:rPr>
          <w:rFonts w:eastAsia="Calibri"/>
          <w:lang w:val="el-GR"/>
        </w:rPr>
        <w:t xml:space="preserve"> ενσωματωμένο στο ψηφιακό ανιχνευτή. </w:t>
      </w:r>
    </w:p>
    <w:p w:rsidR="00E10FFF" w:rsidRPr="00F93F63" w:rsidRDefault="00E10FFF" w:rsidP="00E10FFF">
      <w:pPr>
        <w:rPr>
          <w:rFonts w:eastAsia="Calibri"/>
          <w:lang w:val="el-GR"/>
        </w:rPr>
      </w:pPr>
      <w:r w:rsidRPr="00F93F63">
        <w:rPr>
          <w:rFonts w:eastAsia="Calibri"/>
          <w:lang w:val="el-GR"/>
        </w:rPr>
        <w:lastRenderedPageBreak/>
        <w:t xml:space="preserve">9. Να διαθέτει </w:t>
      </w:r>
      <w:r w:rsidRPr="000F5B67">
        <w:rPr>
          <w:rFonts w:eastAsia="Calibri"/>
        </w:rPr>
        <w:t>interface</w:t>
      </w:r>
      <w:r w:rsidRPr="00F93F63">
        <w:rPr>
          <w:rFonts w:eastAsia="Calibri"/>
          <w:lang w:val="el-GR"/>
        </w:rPr>
        <w:t xml:space="preserve"> για άμεση αναβάθμιση με πρόγραμμα αφαιρετικής αγγειογραφίας και εγγραφής εικόνας τουλάχιστον για την διαχείριση επεμβάσεων πόνου απεικόνισης και μετεπεξεργασίας.</w:t>
      </w:r>
    </w:p>
    <w:p w:rsidR="00E10FFF" w:rsidRPr="00F93F63" w:rsidRDefault="00E10FFF" w:rsidP="00E10FFF">
      <w:pPr>
        <w:rPr>
          <w:rFonts w:eastAsia="Calibri"/>
          <w:b/>
          <w:u w:val="single"/>
          <w:lang w:val="el-GR"/>
        </w:rPr>
      </w:pPr>
      <w:r w:rsidRPr="00F93F63">
        <w:rPr>
          <w:rFonts w:eastAsia="Calibri"/>
          <w:b/>
          <w:u w:val="single"/>
          <w:lang w:val="el-GR"/>
        </w:rPr>
        <w:t xml:space="preserve">Ε. Μονάδα απεικόνισης </w:t>
      </w:r>
    </w:p>
    <w:p w:rsidR="00E10FFF" w:rsidRPr="00F93F63" w:rsidRDefault="00E10FFF" w:rsidP="00E10FFF">
      <w:pPr>
        <w:rPr>
          <w:rFonts w:eastAsia="Calibri"/>
          <w:lang w:val="el-GR"/>
        </w:rPr>
      </w:pPr>
      <w:r w:rsidRPr="00F93F63">
        <w:rPr>
          <w:rFonts w:eastAsia="Calibri"/>
          <w:lang w:val="el-GR"/>
        </w:rPr>
        <w:t xml:space="preserve">1. Ανεξάρτητος τροχήλατος σταθμός προβολής και επεξεργασίας εικόνων, ο οποίος να περιλαμβάνει δύο </w:t>
      </w:r>
      <w:r w:rsidRPr="000F5B67">
        <w:rPr>
          <w:rFonts w:eastAsia="Calibri"/>
        </w:rPr>
        <w:t>master</w:t>
      </w:r>
      <w:r w:rsidRPr="00F93F63">
        <w:rPr>
          <w:rFonts w:eastAsia="Calibri"/>
          <w:lang w:val="el-GR"/>
        </w:rPr>
        <w:t xml:space="preserve"> </w:t>
      </w:r>
      <w:r w:rsidRPr="000F5B67">
        <w:rPr>
          <w:rFonts w:eastAsia="Calibri"/>
        </w:rPr>
        <w:t>monitors</w:t>
      </w:r>
      <w:r w:rsidRPr="00F93F63">
        <w:rPr>
          <w:rFonts w:eastAsia="Calibri"/>
          <w:lang w:val="el-GR"/>
        </w:rPr>
        <w:t xml:space="preserve"> τουλάχιστον 19” ή ένα τουλάχιστον 27’’, υψηλής ευκρίνειας, υψηλού λόγου αντίθεσης, μεγάλης φωτεινότητας, οπωσδήποτε τεχνολογίας</w:t>
      </w:r>
      <w:r w:rsidRPr="00F93F63">
        <w:rPr>
          <w:rFonts w:eastAsia="Calibri"/>
          <w:spacing w:val="1"/>
          <w:lang w:val="el-GR"/>
        </w:rPr>
        <w:t xml:space="preserve"> </w:t>
      </w:r>
      <w:r w:rsidRPr="000F5B67">
        <w:rPr>
          <w:rFonts w:eastAsia="Calibri"/>
          <w:spacing w:val="3"/>
        </w:rPr>
        <w:t>TFT</w:t>
      </w:r>
      <w:r w:rsidRPr="00F93F63">
        <w:rPr>
          <w:rFonts w:eastAsia="Calibri"/>
          <w:spacing w:val="3"/>
          <w:lang w:val="el-GR"/>
        </w:rPr>
        <w:t>/</w:t>
      </w:r>
      <w:r w:rsidRPr="000F5B67">
        <w:rPr>
          <w:rFonts w:eastAsia="Calibri"/>
          <w:spacing w:val="3"/>
        </w:rPr>
        <w:t>LCD</w:t>
      </w:r>
      <w:r w:rsidRPr="00F93F63">
        <w:rPr>
          <w:rFonts w:eastAsia="Calibri"/>
          <w:lang w:val="el-GR"/>
        </w:rPr>
        <w:t xml:space="preserve">. Ο σταθμός δύναται εναλλακτικά να βρίσκεται πάνω στο σύστημα </w:t>
      </w:r>
      <w:r w:rsidRPr="000F5B67">
        <w:rPr>
          <w:rFonts w:eastAsia="Calibri"/>
        </w:rPr>
        <w:t>C</w:t>
      </w:r>
      <w:r w:rsidRPr="00F93F63">
        <w:rPr>
          <w:rFonts w:eastAsia="Calibri"/>
          <w:lang w:val="el-GR"/>
        </w:rPr>
        <w:t xml:space="preserve"> – </w:t>
      </w:r>
      <w:r w:rsidRPr="000F5B67">
        <w:rPr>
          <w:rFonts w:eastAsia="Calibri"/>
        </w:rPr>
        <w:t>arm</w:t>
      </w:r>
      <w:r w:rsidRPr="00F93F63">
        <w:rPr>
          <w:rFonts w:eastAsia="Calibri"/>
          <w:lang w:val="el-GR"/>
        </w:rPr>
        <w:t xml:space="preserve"> για ευκολία χρήσης και μετακίνησης (σύστημα </w:t>
      </w:r>
      <w:r w:rsidRPr="000F5B67">
        <w:rPr>
          <w:rFonts w:eastAsia="Calibri"/>
        </w:rPr>
        <w:t>Compact</w:t>
      </w:r>
      <w:r w:rsidRPr="00F93F63">
        <w:rPr>
          <w:rFonts w:eastAsia="Calibri"/>
          <w:lang w:val="el-GR"/>
        </w:rPr>
        <w:t>).Το λογισμικό του συστήματος να είναι σε εύχρηστο περιβάλλον με δυνατότητα πολυεπεξεργασίας.</w:t>
      </w:r>
    </w:p>
    <w:p w:rsidR="00E10FFF" w:rsidRPr="00F93F63" w:rsidRDefault="00E10FFF" w:rsidP="00E10FFF">
      <w:pPr>
        <w:rPr>
          <w:rFonts w:eastAsia="Calibri"/>
          <w:lang w:val="el-GR"/>
        </w:rPr>
      </w:pPr>
      <w:r w:rsidRPr="00F93F63">
        <w:rPr>
          <w:rFonts w:eastAsia="Calibri"/>
          <w:lang w:val="el-GR"/>
        </w:rPr>
        <w:t xml:space="preserve">2. Να διαθέτει φωτεινή ένδειξη κατά την εκπομπή. </w:t>
      </w:r>
    </w:p>
    <w:p w:rsidR="00E10FFF" w:rsidRPr="00F93F63" w:rsidRDefault="00E10FFF" w:rsidP="00E10FFF">
      <w:pPr>
        <w:rPr>
          <w:rFonts w:eastAsia="Calibri"/>
          <w:lang w:val="el-GR"/>
        </w:rPr>
      </w:pPr>
      <w:r w:rsidRPr="00F93F63">
        <w:rPr>
          <w:rFonts w:eastAsia="Calibri"/>
          <w:lang w:val="el-GR"/>
        </w:rPr>
        <w:t xml:space="preserve">3. Να έχει δυνατότητα ταυτόχρονης απεικόνισης 1-6 εικόνων ή και παραπάνω στο </w:t>
      </w:r>
      <w:r w:rsidRPr="000F5B67">
        <w:rPr>
          <w:rFonts w:eastAsia="Calibri"/>
        </w:rPr>
        <w:t>Monitor</w:t>
      </w:r>
      <w:r w:rsidRPr="00F93F63">
        <w:rPr>
          <w:rFonts w:eastAsia="Calibri"/>
          <w:lang w:val="el-GR"/>
        </w:rPr>
        <w:t xml:space="preserve"> και ικανότητα αποθήκευσης ακτινοσκοπικών εικόνων χωρίς να διακόπτεται η λειτουργία των λήψεων. </w:t>
      </w:r>
    </w:p>
    <w:p w:rsidR="00E10FFF" w:rsidRPr="00F93F63" w:rsidRDefault="00E10FFF" w:rsidP="00E10FFF">
      <w:pPr>
        <w:rPr>
          <w:rFonts w:eastAsia="Calibri"/>
          <w:lang w:val="el-GR"/>
        </w:rPr>
      </w:pPr>
      <w:r w:rsidRPr="00F93F63">
        <w:rPr>
          <w:rFonts w:eastAsia="Calibri"/>
          <w:lang w:val="el-GR"/>
        </w:rPr>
        <w:t xml:space="preserve">4. Να υπάρχει η δυνατότητα εισαγωγής στοιχείων ασθενούς σε κάθε εικόνα. </w:t>
      </w:r>
    </w:p>
    <w:p w:rsidR="00E10FFF" w:rsidRPr="00F93F63" w:rsidRDefault="00E10FFF" w:rsidP="00E10FFF">
      <w:pPr>
        <w:rPr>
          <w:rFonts w:eastAsia="Calibri"/>
          <w:lang w:val="el-GR"/>
        </w:rPr>
      </w:pPr>
      <w:r w:rsidRPr="00F93F63">
        <w:rPr>
          <w:rFonts w:eastAsia="Calibri"/>
          <w:lang w:val="el-GR"/>
        </w:rPr>
        <w:t xml:space="preserve">5. Να υπάρχει προστασία των δεδομένων των ασθενών ώστε να επιτρέπεται η πρόσβαση στα δεδομένα ασθενών μόνο σε εξουσιοδοτημένο προσωπικό. </w:t>
      </w:r>
    </w:p>
    <w:p w:rsidR="00E10FFF" w:rsidRPr="00F93F63" w:rsidRDefault="00E10FFF" w:rsidP="00E10FFF">
      <w:pPr>
        <w:rPr>
          <w:rFonts w:eastAsia="Calibri"/>
          <w:lang w:val="el-GR"/>
        </w:rPr>
      </w:pPr>
      <w:r w:rsidRPr="00F93F63">
        <w:rPr>
          <w:rFonts w:eastAsia="Calibri"/>
          <w:lang w:val="el-GR"/>
        </w:rPr>
        <w:t xml:space="preserve">6. Χειριστήριο σύγχρονης τεχνολογίας με όλες τις απαραίτητες διατάξεις ελέγχου λειτουργίας του συγκροτήματος, να είναι απλό, άνετο στη χρήση και να προστατεύεται από την σκόνη και τα υγρά. Να περιγραφεί λεπτομερώς η λειτουργία του χειριστηρίου. </w:t>
      </w:r>
    </w:p>
    <w:p w:rsidR="00E10FFF" w:rsidRPr="00F93F63" w:rsidRDefault="00E10FFF" w:rsidP="00E10FFF">
      <w:pPr>
        <w:rPr>
          <w:rFonts w:eastAsia="Calibri"/>
          <w:b/>
          <w:u w:val="single"/>
          <w:lang w:val="el-GR"/>
        </w:rPr>
      </w:pPr>
      <w:r w:rsidRPr="00F93F63">
        <w:rPr>
          <w:rFonts w:eastAsia="Calibri"/>
          <w:b/>
          <w:u w:val="single"/>
          <w:lang w:val="el-GR"/>
        </w:rPr>
        <w:t xml:space="preserve">ΣΤ. Ψηφιακό Σύστημα Επεξεργασίας Εικόνων </w:t>
      </w:r>
    </w:p>
    <w:p w:rsidR="00E10FFF" w:rsidRPr="00F93F63" w:rsidRDefault="00E10FFF" w:rsidP="00E10FFF">
      <w:pPr>
        <w:rPr>
          <w:rFonts w:eastAsia="Calibri"/>
          <w:lang w:val="el-GR"/>
        </w:rPr>
      </w:pPr>
      <w:r w:rsidRPr="00F93F63">
        <w:rPr>
          <w:rFonts w:eastAsia="Calibri"/>
          <w:lang w:val="el-GR"/>
        </w:rPr>
        <w:t>1. Να διαθέτει μήτρα επεξεργασίας τουλάχιστον 1</w:t>
      </w:r>
      <w:r w:rsidRPr="000F5B67">
        <w:rPr>
          <w:rFonts w:eastAsia="Calibri"/>
          <w:lang w:val="en-US"/>
        </w:rPr>
        <w:t>k</w:t>
      </w:r>
      <w:r w:rsidRPr="000F5B67">
        <w:rPr>
          <w:rFonts w:eastAsia="Calibri"/>
        </w:rPr>
        <w:t>x</w:t>
      </w:r>
      <w:r w:rsidRPr="00F93F63">
        <w:rPr>
          <w:rFonts w:eastAsia="Calibri"/>
          <w:lang w:val="el-GR"/>
        </w:rPr>
        <w:t>1</w:t>
      </w:r>
      <w:r w:rsidRPr="000F5B67">
        <w:rPr>
          <w:rFonts w:eastAsia="Calibri"/>
          <w:lang w:val="en-US"/>
        </w:rPr>
        <w:t>k</w:t>
      </w:r>
      <w:r w:rsidRPr="00F93F63">
        <w:rPr>
          <w:rFonts w:eastAsia="Calibri"/>
          <w:lang w:val="el-GR"/>
        </w:rPr>
        <w:t xml:space="preserve"> για την πληρέστερη εκμετάλλευση της διαγνωστικής πληροφορίας.</w:t>
      </w:r>
    </w:p>
    <w:p w:rsidR="00E10FFF" w:rsidRPr="00F93F63" w:rsidRDefault="00E10FFF" w:rsidP="00E10FFF">
      <w:pPr>
        <w:rPr>
          <w:rFonts w:eastAsia="Calibri"/>
          <w:lang w:val="el-GR"/>
        </w:rPr>
      </w:pPr>
      <w:r w:rsidRPr="00F93F63">
        <w:rPr>
          <w:rFonts w:eastAsia="Calibri"/>
          <w:lang w:val="el-GR"/>
        </w:rPr>
        <w:t xml:space="preserve"> 2. Να διατίθεται µε μεγάλο αριθμό ανατομικών προγραμμάτων και βάση δεδομένων ασθενών. Να διαθέτει πρόγραμμα με δυνατότητα ανάδειξης μεταλλικών ή άλλων προσθετικών στοιχείων. </w:t>
      </w:r>
    </w:p>
    <w:p w:rsidR="00E10FFF" w:rsidRPr="00F93F63" w:rsidRDefault="00E10FFF" w:rsidP="00E10FFF">
      <w:pPr>
        <w:rPr>
          <w:rFonts w:eastAsia="Calibri"/>
          <w:lang w:val="el-GR"/>
        </w:rPr>
      </w:pPr>
      <w:r w:rsidRPr="00F93F63">
        <w:rPr>
          <w:rFonts w:eastAsia="Calibri"/>
          <w:lang w:val="el-GR"/>
        </w:rPr>
        <w:t xml:space="preserve">3. Να διαθέτει υψηλή συχνότητα απόκτησης εικόνων με ρυθμό τουλάχιστον 8 εικόνες ανά δευτερόλεπτο. </w:t>
      </w:r>
    </w:p>
    <w:p w:rsidR="00E10FFF" w:rsidRPr="00F93F63" w:rsidRDefault="00E10FFF" w:rsidP="00E10FFF">
      <w:pPr>
        <w:rPr>
          <w:rFonts w:eastAsia="Calibri"/>
          <w:lang w:val="el-GR"/>
        </w:rPr>
      </w:pPr>
      <w:r w:rsidRPr="00F93F63">
        <w:rPr>
          <w:rFonts w:eastAsia="Calibri"/>
          <w:lang w:val="el-GR"/>
        </w:rPr>
        <w:t>4. Να περιλαμβάνονται λειτουργίες ψηφιακής μεγέθυνσης, μετρήσεις μήκους, στένωσης, γωνιών, ψηφιακά κλείστρα, αναστροφή εικόνας, δυνατότητα ψηφιακής ενίσχυσης των παρυφών του απεικονιζόμενου οργάνου σε πραγματικό χρόνο, μείωση θορύβου ψηφιακός σχεδιασμός.</w:t>
      </w:r>
    </w:p>
    <w:p w:rsidR="00E10FFF" w:rsidRPr="00F93F63" w:rsidRDefault="00E10FFF" w:rsidP="00E10FFF">
      <w:pPr>
        <w:rPr>
          <w:rFonts w:eastAsia="Calibri"/>
          <w:lang w:val="el-GR"/>
        </w:rPr>
      </w:pPr>
      <w:r w:rsidRPr="00F93F63">
        <w:rPr>
          <w:rFonts w:eastAsia="Calibri"/>
          <w:lang w:val="el-GR"/>
        </w:rPr>
        <w:t xml:space="preserve"> 5. Είναι απαραίτητο στην αρχική σύνθεση να εγκατασταθεί και να έχει την δυνατότητα για υπηρεσίες </w:t>
      </w:r>
      <w:r w:rsidRPr="000F5B67">
        <w:rPr>
          <w:rFonts w:eastAsia="Calibri"/>
        </w:rPr>
        <w:t>send</w:t>
      </w:r>
      <w:r w:rsidRPr="00F93F63">
        <w:rPr>
          <w:rFonts w:eastAsia="Calibri"/>
          <w:lang w:val="el-GR"/>
        </w:rPr>
        <w:t xml:space="preserve">, </w:t>
      </w:r>
      <w:r w:rsidRPr="000F5B67">
        <w:rPr>
          <w:rFonts w:eastAsia="Calibri"/>
        </w:rPr>
        <w:t>print</w:t>
      </w:r>
      <w:r w:rsidRPr="00F93F63">
        <w:rPr>
          <w:rFonts w:eastAsia="Calibri"/>
          <w:lang w:val="el-GR"/>
        </w:rPr>
        <w:t xml:space="preserve">, </w:t>
      </w:r>
      <w:r w:rsidRPr="000F5B67">
        <w:rPr>
          <w:rFonts w:eastAsia="Calibri"/>
        </w:rPr>
        <w:t>worklist</w:t>
      </w:r>
      <w:r w:rsidRPr="00F93F63">
        <w:rPr>
          <w:rFonts w:eastAsia="Calibri"/>
          <w:lang w:val="el-GR"/>
        </w:rPr>
        <w:t xml:space="preserve">, </w:t>
      </w:r>
      <w:r w:rsidRPr="000F5B67">
        <w:rPr>
          <w:rFonts w:eastAsia="Calibri"/>
        </w:rPr>
        <w:t>storage</w:t>
      </w:r>
      <w:r w:rsidRPr="00F93F63">
        <w:rPr>
          <w:rFonts w:eastAsia="Calibri"/>
          <w:lang w:val="el-GR"/>
        </w:rPr>
        <w:t xml:space="preserve">, </w:t>
      </w:r>
      <w:r w:rsidRPr="000F5B67">
        <w:rPr>
          <w:rFonts w:eastAsia="Calibri"/>
        </w:rPr>
        <w:t>commit</w:t>
      </w:r>
      <w:r w:rsidRPr="00F93F63">
        <w:rPr>
          <w:rFonts w:eastAsia="Calibri"/>
          <w:lang w:val="el-GR"/>
        </w:rPr>
        <w:t xml:space="preserve">, </w:t>
      </w:r>
      <w:r w:rsidRPr="000F5B67">
        <w:rPr>
          <w:rFonts w:eastAsia="Calibri"/>
        </w:rPr>
        <w:t>receive</w:t>
      </w:r>
      <w:r w:rsidRPr="00F93F63">
        <w:rPr>
          <w:rFonts w:eastAsia="Calibri"/>
          <w:lang w:val="el-GR"/>
        </w:rPr>
        <w:t xml:space="preserve">, </w:t>
      </w:r>
      <w:r w:rsidRPr="000F5B67">
        <w:rPr>
          <w:rFonts w:eastAsia="Calibri"/>
        </w:rPr>
        <w:t>query</w:t>
      </w:r>
      <w:r w:rsidRPr="00F93F63">
        <w:rPr>
          <w:rFonts w:eastAsia="Calibri"/>
          <w:lang w:val="el-GR"/>
        </w:rPr>
        <w:t xml:space="preserve"> / </w:t>
      </w:r>
      <w:r w:rsidRPr="000F5B67">
        <w:rPr>
          <w:rFonts w:eastAsia="Calibri"/>
        </w:rPr>
        <w:t>retrieve</w:t>
      </w:r>
      <w:r w:rsidRPr="00F93F63">
        <w:rPr>
          <w:rFonts w:eastAsia="Calibri"/>
          <w:lang w:val="el-GR"/>
        </w:rPr>
        <w:t xml:space="preserve"> σε </w:t>
      </w:r>
      <w:r w:rsidRPr="000F5B67">
        <w:rPr>
          <w:rFonts w:eastAsia="Calibri"/>
        </w:rPr>
        <w:t>DicomServers</w:t>
      </w:r>
      <w:r w:rsidRPr="00F93F63">
        <w:rPr>
          <w:rFonts w:eastAsia="Calibri"/>
          <w:lang w:val="el-GR"/>
        </w:rPr>
        <w:t xml:space="preserve"> τρίτων κατασκευαστών χωρίς επιπλέον κόστος για το νοσοκομείο. </w:t>
      </w:r>
    </w:p>
    <w:p w:rsidR="00E10FFF" w:rsidRPr="00F93F63" w:rsidRDefault="00E10FFF" w:rsidP="00E10FFF">
      <w:pPr>
        <w:rPr>
          <w:rFonts w:eastAsia="Calibri"/>
          <w:lang w:val="el-GR"/>
        </w:rPr>
      </w:pPr>
      <w:r w:rsidRPr="00F93F63">
        <w:rPr>
          <w:rFonts w:eastAsia="Calibri"/>
          <w:lang w:val="el-GR"/>
        </w:rPr>
        <w:t xml:space="preserve">6. Να προσφερθεί σύστημα μέτρησης αποστάσεων, γωνιών. </w:t>
      </w:r>
    </w:p>
    <w:p w:rsidR="00E10FFF" w:rsidRPr="00F93F63" w:rsidRDefault="00E10FFF" w:rsidP="00E10FFF">
      <w:pPr>
        <w:rPr>
          <w:rFonts w:eastAsia="Calibri"/>
          <w:lang w:val="el-GR"/>
        </w:rPr>
      </w:pPr>
      <w:r w:rsidRPr="00F93F63">
        <w:rPr>
          <w:rFonts w:eastAsia="Calibri"/>
          <w:lang w:val="el-GR"/>
        </w:rPr>
        <w:t xml:space="preserve">7. Να αναφερθούν τεκμηριωμένα τεχνικά χαρακτηριστικά βελτίωσης της ποιότητας της εικόνας και μείωσης της ακτινοβολίας. </w:t>
      </w:r>
    </w:p>
    <w:p w:rsidR="00E10FFF" w:rsidRPr="00F93F63" w:rsidRDefault="00E10FFF" w:rsidP="00E10FFF">
      <w:pPr>
        <w:rPr>
          <w:rFonts w:eastAsia="Calibri"/>
          <w:lang w:val="el-GR"/>
        </w:rPr>
      </w:pPr>
      <w:r w:rsidRPr="00F93F63">
        <w:rPr>
          <w:rFonts w:eastAsia="Calibri"/>
          <w:lang w:val="el-GR"/>
        </w:rPr>
        <w:t>8. Απομνημόνευση της τελευταίας εικόνας (</w:t>
      </w:r>
      <w:r w:rsidRPr="000F5B67">
        <w:rPr>
          <w:rFonts w:eastAsia="Calibri"/>
        </w:rPr>
        <w:t>LastImageHold</w:t>
      </w:r>
      <w:r w:rsidRPr="00F93F63">
        <w:rPr>
          <w:rFonts w:eastAsia="Calibri"/>
          <w:lang w:val="el-GR"/>
        </w:rPr>
        <w:t xml:space="preserve">) και κράτηση στη μνήμη για τουλάχιστον 60.000 εικόνες. </w:t>
      </w:r>
    </w:p>
    <w:p w:rsidR="00E10FFF" w:rsidRPr="00F93F63" w:rsidRDefault="00E10FFF" w:rsidP="00E10FFF">
      <w:pPr>
        <w:rPr>
          <w:rFonts w:eastAsia="Calibri"/>
          <w:lang w:val="el-GR"/>
        </w:rPr>
      </w:pPr>
      <w:r w:rsidRPr="00F93F63">
        <w:rPr>
          <w:rFonts w:eastAsia="Calibri"/>
          <w:lang w:val="el-GR"/>
        </w:rPr>
        <w:t>9. Να διαθέτει μνήμη εικόνας : Τουλάχιστον 1 (</w:t>
      </w:r>
      <w:r w:rsidRPr="000F5B67">
        <w:rPr>
          <w:rFonts w:eastAsia="Calibri"/>
        </w:rPr>
        <w:t>LIH</w:t>
      </w:r>
      <w:r w:rsidRPr="00F93F63">
        <w:rPr>
          <w:rFonts w:eastAsia="Calibri"/>
          <w:lang w:val="el-GR"/>
        </w:rPr>
        <w:t xml:space="preserve">) + τουλάχιστον 100.000 εικόνες δυναμικής ψηφιακής μνήμης στο σκληρό δίσκο με 1024 Χ 1024 μήτρα ή σε ανεξάρτητο σταθμό. </w:t>
      </w:r>
    </w:p>
    <w:p w:rsidR="00E10FFF" w:rsidRPr="00F93F63" w:rsidRDefault="00E10FFF" w:rsidP="00E10FFF">
      <w:pPr>
        <w:rPr>
          <w:rFonts w:eastAsia="Calibri"/>
          <w:lang w:val="el-GR"/>
        </w:rPr>
      </w:pPr>
      <w:r w:rsidRPr="00F93F63">
        <w:rPr>
          <w:rFonts w:eastAsia="Calibri"/>
          <w:lang w:val="el-GR"/>
        </w:rPr>
        <w:t xml:space="preserve">10. Να διαθέτει ψηφιακό </w:t>
      </w:r>
      <w:r w:rsidRPr="000F5B67">
        <w:rPr>
          <w:rFonts w:eastAsia="Calibri"/>
        </w:rPr>
        <w:t>ZOOM</w:t>
      </w:r>
      <w:r w:rsidRPr="00F93F63">
        <w:rPr>
          <w:rFonts w:eastAsia="Calibri"/>
          <w:lang w:val="el-GR"/>
        </w:rPr>
        <w:t xml:space="preserve"> σε οποιαδήποτε επιλεγόμενη περιοχή της ακτινοσκοπικής εικόνας, χωρίς την μετακίνηση του βραχίονα, αλλά με ψηφιακή μετακίνηση. </w:t>
      </w:r>
    </w:p>
    <w:p w:rsidR="00E10FFF" w:rsidRPr="00F93F63" w:rsidRDefault="00E10FFF" w:rsidP="00E10FFF">
      <w:pPr>
        <w:rPr>
          <w:rFonts w:eastAsia="Calibri"/>
          <w:lang w:val="el-GR"/>
        </w:rPr>
      </w:pPr>
      <w:r w:rsidRPr="00F93F63">
        <w:rPr>
          <w:rFonts w:eastAsia="Calibri"/>
          <w:lang w:val="el-GR"/>
        </w:rPr>
        <w:lastRenderedPageBreak/>
        <w:t xml:space="preserve">11. Να διατεθεί έξοδο </w:t>
      </w:r>
      <w:r w:rsidRPr="000F5B67">
        <w:rPr>
          <w:rFonts w:eastAsia="Calibri"/>
        </w:rPr>
        <w:t>USB</w:t>
      </w:r>
      <w:r w:rsidRPr="00F93F63">
        <w:rPr>
          <w:rFonts w:eastAsia="Calibri"/>
          <w:lang w:val="el-GR"/>
        </w:rPr>
        <w:t xml:space="preserve"> ή να προσφερθεί μονάδα </w:t>
      </w:r>
      <w:r w:rsidRPr="000F5B67">
        <w:rPr>
          <w:rFonts w:eastAsia="Calibri"/>
        </w:rPr>
        <w:t>DVD</w:t>
      </w:r>
      <w:r w:rsidRPr="00F93F63">
        <w:rPr>
          <w:rFonts w:eastAsia="Calibri"/>
          <w:lang w:val="el-GR"/>
        </w:rPr>
        <w:t>-</w:t>
      </w:r>
      <w:r w:rsidRPr="000F5B67">
        <w:rPr>
          <w:rFonts w:eastAsia="Calibri"/>
        </w:rPr>
        <w:t>RW</w:t>
      </w:r>
      <w:r w:rsidRPr="00F93F63">
        <w:rPr>
          <w:rFonts w:eastAsia="Calibri"/>
          <w:lang w:val="el-GR"/>
        </w:rPr>
        <w:t xml:space="preserve"> για την εγγραφή εικόνων τουλάχιστον σε </w:t>
      </w:r>
      <w:r w:rsidRPr="000F5B67">
        <w:rPr>
          <w:rFonts w:eastAsia="Calibri"/>
        </w:rPr>
        <w:t>multimedia</w:t>
      </w:r>
      <w:r w:rsidRPr="00F93F63">
        <w:rPr>
          <w:rFonts w:eastAsia="Calibri"/>
          <w:lang w:val="el-GR"/>
        </w:rPr>
        <w:t xml:space="preserve"> </w:t>
      </w:r>
      <w:r w:rsidRPr="000F5B67">
        <w:rPr>
          <w:rFonts w:eastAsia="Calibri"/>
        </w:rPr>
        <w:t>format</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12. Να διαθέτει απεικόνιση μιας συγκρατημένης εικόνας στο ένα μόνιτορ και παράλληλα στο άλλο μόνιτορ την εικόνα πραγματικού χρόνου (</w:t>
      </w:r>
      <w:r w:rsidRPr="000F5B67">
        <w:rPr>
          <w:rFonts w:eastAsia="Calibri"/>
        </w:rPr>
        <w:t>realtime</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 xml:space="preserve">13. Να προσφερθεί καταγραφικό </w:t>
      </w:r>
      <w:r w:rsidRPr="000F5B67">
        <w:rPr>
          <w:rFonts w:eastAsia="Calibri"/>
        </w:rPr>
        <w:t>VIDEO</w:t>
      </w:r>
      <w:r w:rsidRPr="00F93F63">
        <w:rPr>
          <w:rFonts w:eastAsia="Calibri"/>
          <w:lang w:val="el-GR"/>
        </w:rPr>
        <w:t xml:space="preserve"> </w:t>
      </w:r>
      <w:r w:rsidRPr="000F5B67">
        <w:rPr>
          <w:rFonts w:eastAsia="Calibri"/>
        </w:rPr>
        <w:t>PRINTER</w:t>
      </w:r>
      <w:r w:rsidRPr="00F93F63">
        <w:rPr>
          <w:rFonts w:eastAsia="Calibri"/>
          <w:lang w:val="el-GR"/>
        </w:rPr>
        <w:t xml:space="preserve">. </w:t>
      </w:r>
    </w:p>
    <w:p w:rsidR="00E10FFF" w:rsidRPr="00F93F63" w:rsidRDefault="00E10FFF" w:rsidP="00E10FFF">
      <w:pPr>
        <w:rPr>
          <w:rFonts w:eastAsia="Calibri"/>
          <w:lang w:val="el-GR"/>
        </w:rPr>
      </w:pPr>
    </w:p>
    <w:p w:rsidR="00E10FFF" w:rsidRPr="00F93F63" w:rsidRDefault="00E10FFF" w:rsidP="00E10FFF">
      <w:pPr>
        <w:rPr>
          <w:rFonts w:eastAsia="Calibri"/>
          <w:lang w:val="el-GR"/>
        </w:rPr>
      </w:pPr>
      <w:r w:rsidRPr="00F93F63">
        <w:rPr>
          <w:rFonts w:eastAsia="Calibri"/>
          <w:b/>
          <w:u w:val="single"/>
          <w:lang w:val="el-GR"/>
        </w:rPr>
        <w:t xml:space="preserve">Ζ. Τροχήλατο και βραχίονας </w:t>
      </w:r>
      <w:r w:rsidRPr="000F5B67">
        <w:rPr>
          <w:rFonts w:eastAsia="Calibri"/>
          <w:b/>
          <w:u w:val="single"/>
        </w:rPr>
        <w:t>C</w:t>
      </w:r>
      <w:r w:rsidRPr="00F93F63">
        <w:rPr>
          <w:rFonts w:eastAsia="Calibri"/>
          <w:b/>
          <w:u w:val="single"/>
          <w:lang w:val="el-GR"/>
        </w:rPr>
        <w:t>-</w:t>
      </w:r>
      <w:r w:rsidRPr="000F5B67">
        <w:rPr>
          <w:rFonts w:eastAsia="Calibri"/>
          <w:b/>
          <w:u w:val="single"/>
        </w:rPr>
        <w:t>ARM</w:t>
      </w:r>
      <w:r w:rsidRPr="00F93F63">
        <w:rPr>
          <w:rFonts w:eastAsia="Calibri"/>
          <w:b/>
          <w:u w:val="single"/>
          <w:lang w:val="el-GR"/>
        </w:rPr>
        <w:t xml:space="preserve"> </w:t>
      </w:r>
    </w:p>
    <w:p w:rsidR="00E10FFF" w:rsidRPr="00F93F63" w:rsidRDefault="00E10FFF" w:rsidP="00E10FFF">
      <w:pPr>
        <w:rPr>
          <w:rFonts w:eastAsia="Calibri"/>
          <w:lang w:val="el-GR"/>
        </w:rPr>
      </w:pPr>
      <w:r w:rsidRPr="00F93F63">
        <w:rPr>
          <w:rFonts w:eastAsia="Calibri"/>
          <w:lang w:val="el-GR"/>
        </w:rPr>
        <w:t xml:space="preserve">1. Το τροχήλατο να είναι εύχρηστο ευκίνητο με βραχίονα τύπου </w:t>
      </w:r>
      <w:r w:rsidRPr="000F5B67">
        <w:rPr>
          <w:rFonts w:eastAsia="Calibri"/>
        </w:rPr>
        <w:t>C</w:t>
      </w:r>
      <w:r w:rsidRPr="00F93F63">
        <w:rPr>
          <w:rFonts w:eastAsia="Calibri"/>
          <w:lang w:val="el-GR"/>
        </w:rPr>
        <w:t>-</w:t>
      </w:r>
      <w:r w:rsidRPr="000F5B67">
        <w:rPr>
          <w:rFonts w:eastAsia="Calibri"/>
        </w:rPr>
        <w:t>ARM</w:t>
      </w:r>
      <w:r w:rsidRPr="00F93F63">
        <w:rPr>
          <w:rFonts w:eastAsia="Calibri"/>
          <w:lang w:val="el-GR"/>
        </w:rPr>
        <w:t xml:space="preserve"> καλά ισοζυγισμένο. 2. Να έχει ωφέλιμο χώρο μεταξύ του ανιχνευτή και της λυχνίας τουλάχιστον 85 </w:t>
      </w:r>
      <w:r w:rsidRPr="000F5B67">
        <w:rPr>
          <w:rFonts w:eastAsia="Calibri"/>
        </w:rPr>
        <w:t>cm</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3. Να διαθέτει βάθος τόξου τουλάχιστον 65</w:t>
      </w:r>
      <w:r w:rsidRPr="000F5B67">
        <w:rPr>
          <w:rFonts w:eastAsia="Calibri"/>
        </w:rPr>
        <w:t>cm</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4. Δυνατότητα μεγάλης τροχιακής κίνησης (</w:t>
      </w:r>
      <w:r w:rsidRPr="000F5B67">
        <w:rPr>
          <w:rFonts w:eastAsia="Calibri"/>
        </w:rPr>
        <w:t>orbital</w:t>
      </w:r>
      <w:r w:rsidRPr="00F93F63">
        <w:rPr>
          <w:rFonts w:eastAsia="Calibri"/>
          <w:lang w:val="el-GR"/>
        </w:rPr>
        <w:t xml:space="preserve">), τουλάχιστον 100ο συνολικά που εξασφαλίζει μεγάλο αριθμό προβολών ικανό για απεικόνιση όλων των σπλαγχνικών αγγείων και των αγγείων του τραχήλου. </w:t>
      </w:r>
    </w:p>
    <w:p w:rsidR="00E10FFF" w:rsidRPr="00F93F63" w:rsidRDefault="00E10FFF" w:rsidP="00E10FFF">
      <w:pPr>
        <w:rPr>
          <w:rFonts w:eastAsia="Calibri"/>
          <w:lang w:val="el-GR"/>
        </w:rPr>
      </w:pPr>
      <w:r w:rsidRPr="00F93F63">
        <w:rPr>
          <w:rFonts w:eastAsia="Calibri"/>
          <w:lang w:val="el-GR"/>
        </w:rPr>
        <w:t xml:space="preserve">5. Δυνατότητα συνολικής περιστροφής τουλάχιστον 180° για πλήρη εξασφάλιση εγκαρσίων, Α-Ρ ή Ρ-Α και πλαγίων προβολών. </w:t>
      </w:r>
    </w:p>
    <w:p w:rsidR="00E10FFF" w:rsidRPr="00F93F63" w:rsidRDefault="00E10FFF" w:rsidP="00E10FFF">
      <w:pPr>
        <w:rPr>
          <w:rFonts w:eastAsia="Calibri"/>
          <w:lang w:val="el-GR"/>
        </w:rPr>
      </w:pPr>
      <w:r w:rsidRPr="00F93F63">
        <w:rPr>
          <w:rFonts w:eastAsia="Calibri"/>
          <w:lang w:val="el-GR"/>
        </w:rPr>
        <w:t xml:space="preserve">6. Να διαθέτει ηλεκτροκίνητη καθ’ ύψος κίνηση τουλάχιστον πάνω από 40 </w:t>
      </w:r>
      <w:r w:rsidRPr="000F5B67">
        <w:rPr>
          <w:rFonts w:eastAsia="Calibri"/>
        </w:rPr>
        <w:t>cm</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7. Οριζόντια ολίσθηση βραχίονα τουλάχιστον 20</w:t>
      </w:r>
      <w:r w:rsidRPr="000F5B67">
        <w:rPr>
          <w:rFonts w:eastAsia="Calibri"/>
        </w:rPr>
        <w:t>cm</w:t>
      </w:r>
      <w:r w:rsidRPr="00F93F63">
        <w:rPr>
          <w:rFonts w:eastAsia="Calibri"/>
          <w:lang w:val="el-GR"/>
        </w:rPr>
        <w:t xml:space="preserve">. </w:t>
      </w:r>
    </w:p>
    <w:p w:rsidR="00E10FFF" w:rsidRPr="00F93F63" w:rsidRDefault="00E10FFF" w:rsidP="00E10FFF">
      <w:pPr>
        <w:rPr>
          <w:rFonts w:eastAsia="Calibri"/>
          <w:lang w:val="el-GR"/>
        </w:rPr>
      </w:pPr>
      <w:r w:rsidRPr="00F93F63">
        <w:rPr>
          <w:rFonts w:eastAsia="Calibri"/>
          <w:lang w:val="el-GR"/>
        </w:rPr>
        <w:t xml:space="preserve">8. Γωνιακή κίνηση βραχίονα ± 10° τουλάχιστον. </w:t>
      </w:r>
    </w:p>
    <w:p w:rsidR="00E10FFF" w:rsidRPr="00F93F63" w:rsidRDefault="00E10FFF" w:rsidP="00E10FFF">
      <w:pPr>
        <w:rPr>
          <w:rFonts w:eastAsia="Calibri"/>
          <w:lang w:val="el-GR"/>
        </w:rPr>
      </w:pPr>
      <w:r w:rsidRPr="00F93F63">
        <w:rPr>
          <w:rFonts w:eastAsia="Calibri"/>
          <w:lang w:val="el-GR"/>
        </w:rPr>
        <w:t xml:space="preserve">9. Η ακινητοποίηση του βραχίονα, σε οποιαδήποτε επιλεγόμενη θέση, να επιτυγχάνεται με αξιόπιστη διάταξη φρένων. </w:t>
      </w:r>
    </w:p>
    <w:p w:rsidR="00E10FFF" w:rsidRPr="00F93F63" w:rsidRDefault="00E10FFF" w:rsidP="00E10FFF">
      <w:pPr>
        <w:rPr>
          <w:rFonts w:eastAsia="Calibri"/>
          <w:lang w:val="el-GR"/>
        </w:rPr>
      </w:pPr>
      <w:r w:rsidRPr="00F93F63">
        <w:rPr>
          <w:rFonts w:eastAsia="Calibri"/>
          <w:lang w:val="el-GR"/>
        </w:rPr>
        <w:t xml:space="preserve">10. Να προσφερθεί µε πλήρη ποδοδιακόπτη πολλαπλών χρήσεων για την ‘ελεύθερη’ ακτινοβόληση/ακτινοσκόπηση, λήψη εικόνας. </w:t>
      </w:r>
    </w:p>
    <w:p w:rsidR="00E10FFF" w:rsidRPr="00F93F63" w:rsidRDefault="00E10FFF" w:rsidP="00E10FFF">
      <w:pPr>
        <w:rPr>
          <w:rFonts w:eastAsia="Calibri"/>
          <w:lang w:val="el-GR"/>
        </w:rPr>
      </w:pPr>
      <w:r w:rsidRPr="00F93F63">
        <w:rPr>
          <w:rFonts w:eastAsia="Calibri"/>
          <w:lang w:val="el-GR"/>
        </w:rPr>
        <w:t>11. Να διαθέτει επιπλέον σύγχρονο και εργονομικό χειριστήριο ελέγχου ακτινοσκόπησης, απεικόνισης ενδείξεων του συστήματος και µε όλες τις απαραίτητες διατάξεις ελέγχου λειτουργίας του συγκροτήματος µε ενδείξεις απεικονιζόμενες ψηφιακά, φιλικό στο χρήστη. Το χειριστήριο θα πρέπει να απεικονίζει σε μικρογραφία και την απεικόνιση της κύριας οθόνης της μονάδας επεξεργασίας εικόνας σε πραγματικό χρόνο. Επιπλέον, το ως άνω χειριστήριο ελέγχου και απεικόνισης ενδείξεων να έχει τεχνολογία µε οθόνη αφής και να έχει δυνατότητα ρύθμισης της θέσης του μέσω περιστρεφόμενου βραχίονα.</w:t>
      </w:r>
    </w:p>
    <w:p w:rsidR="00E10FFF" w:rsidRPr="00F93F63" w:rsidRDefault="00E10FFF" w:rsidP="00E10FFF">
      <w:pPr>
        <w:rPr>
          <w:rFonts w:eastAsia="Calibri"/>
          <w:lang w:val="el-GR"/>
        </w:rPr>
      </w:pPr>
      <w:r w:rsidRPr="00F93F63">
        <w:rPr>
          <w:rFonts w:eastAsia="Calibri"/>
          <w:lang w:val="el-GR"/>
        </w:rPr>
        <w:t xml:space="preserve">12. Να είναι ικανοποιητικών διαστάσεων και βάρους τόσο το συγκρότημα </w:t>
      </w:r>
      <w:r w:rsidRPr="000F5B67">
        <w:rPr>
          <w:rFonts w:eastAsia="Calibri"/>
        </w:rPr>
        <w:t>CARM</w:t>
      </w:r>
      <w:r w:rsidRPr="00F93F63">
        <w:rPr>
          <w:rFonts w:eastAsia="Calibri"/>
          <w:lang w:val="el-GR"/>
        </w:rPr>
        <w:t xml:space="preserve">, όσο και ο σταθμός επεξεργασίας εικόνων , ώστε να πραγματοποιεί ευέλικτες κινήσεις στο χώρο του χειρουργείου. Να αναφερθούν τα χαρακτηριστικά του. </w:t>
      </w:r>
    </w:p>
    <w:p w:rsidR="00E10FFF" w:rsidRDefault="00E10FFF" w:rsidP="00E10FFF">
      <w:pPr>
        <w:rPr>
          <w:rFonts w:eastAsia="Calibri"/>
          <w:lang w:val="el-GR"/>
        </w:rPr>
      </w:pPr>
      <w:r w:rsidRPr="00F93F63">
        <w:rPr>
          <w:rFonts w:eastAsia="Calibri"/>
          <w:lang w:val="el-GR"/>
        </w:rPr>
        <w:t>13. Το συγκρότημα θα πρέπει να είναι τεχνολογίας (μοντέλο, έτος σχεδιασμού και αρχικής εμπορικής διάθεσης) της τελευταίας 5-ετίας, ενώ το συγκεκριμένο μηχάνημα που θα παραδοθεί θα πρέπει να είναι καινούριο κατασκευής του τελευταίου έτους λογιζόμενου από την ημερομηνία ολοκλήρωσης</w:t>
      </w:r>
      <w:r>
        <w:rPr>
          <w:rFonts w:eastAsia="Calibri"/>
          <w:lang w:val="el-GR"/>
        </w:rPr>
        <w:t xml:space="preserve"> της διαγωνιστικής διαδικασίας.</w:t>
      </w:r>
    </w:p>
    <w:p w:rsidR="00E10FFF" w:rsidRPr="00F93F63" w:rsidRDefault="00E10FFF" w:rsidP="00E10FFF">
      <w:pPr>
        <w:rPr>
          <w:rFonts w:eastAsia="Calibri"/>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RPr="00A8597D" w:rsidTr="007E371B">
        <w:trPr>
          <w:trHeight w:val="271"/>
        </w:trPr>
        <w:tc>
          <w:tcPr>
            <w:tcW w:w="9067" w:type="dxa"/>
            <w:shd w:val="clear" w:color="auto" w:fill="E2EFD9"/>
          </w:tcPr>
          <w:p w:rsidR="00E10FFF" w:rsidRPr="00A8597D" w:rsidRDefault="00E10FFF" w:rsidP="007E371B">
            <w:pPr>
              <w:spacing w:after="0"/>
            </w:pPr>
            <w:r w:rsidRPr="00A8597D">
              <w:t>ΕΙΔΙΚΟΙ ΟΡΟΙ</w:t>
            </w:r>
          </w:p>
        </w:tc>
      </w:tr>
    </w:tbl>
    <w:p w:rsidR="00E10FFF" w:rsidRDefault="00E10FFF" w:rsidP="00E10FFF">
      <w:pPr>
        <w:rPr>
          <w:rFonts w:eastAsia="Calibri"/>
          <w:lang w:val="el-GR"/>
        </w:rPr>
      </w:pPr>
    </w:p>
    <w:p w:rsidR="00E10FFF" w:rsidRPr="00F93F63" w:rsidRDefault="00E10FFF" w:rsidP="00E10FFF">
      <w:pPr>
        <w:rPr>
          <w:rFonts w:eastAsia="Calibri"/>
          <w:lang w:val="el-GR"/>
        </w:rPr>
      </w:pPr>
      <w:r w:rsidRPr="00F93F63">
        <w:rPr>
          <w:rFonts w:eastAsia="Calibri"/>
          <w:lang w:val="el-GR"/>
        </w:rPr>
        <w:lastRenderedPageBreak/>
        <w:t xml:space="preserve">1. Το είδος θα εγκατασταθεί και θα παραδοθεί σε πλήρη και κανονική λειτουργία, με φροντίδα και δαπάνη του Προμηθευτή, σε χώρο που θα υποδείξει το Νοσοκομείο, σύμφωνα με τις οδηγίες του κατασκευαστή και τις προβλεπόμενες προδιαγραφές ασφάλειας ασθενών, χειριστών, περιβάλλοντος. Ο Προμηθευτής θα συμπεριλάβει στην προσφορά του, τυχόν προαπαιτούμενες υποδομές (παροχές, συνδέσεις κ.λπ.) ή άλλες υποχρεώσεις του Νοσοκομείου, προκειμένου να υλοποιηθεί η παράδοση σύμφωνα με τις απαιτήσεις του κατασκευαστή. </w:t>
      </w:r>
    </w:p>
    <w:p w:rsidR="00E10FFF" w:rsidRPr="00F93F63" w:rsidRDefault="00E10FFF" w:rsidP="00E10FFF">
      <w:pPr>
        <w:rPr>
          <w:rFonts w:eastAsia="Calibri"/>
          <w:lang w:val="el-GR"/>
        </w:rPr>
      </w:pPr>
      <w:r w:rsidRPr="00F93F63">
        <w:rPr>
          <w:rFonts w:eastAsia="Calibri"/>
          <w:lang w:val="el-GR"/>
        </w:rPr>
        <w:t xml:space="preserve">2. Το προσφερόμενο είδος να έχει εγγύηση καλής λειτουργίας δύο (2) χρόνια τουλάχιστον, με παροχή δωρεάν υπηρεσιών εξ αποστάσεως διάγνωσης και πλήρη υποστήριξη σε ανταλλακτικά και </w:t>
      </w:r>
      <w:r w:rsidRPr="00FB6CB0">
        <w:rPr>
          <w:rFonts w:eastAsia="Calibri"/>
        </w:rPr>
        <w:t>service</w:t>
      </w:r>
      <w:r w:rsidRPr="00F93F63">
        <w:rPr>
          <w:rFonts w:eastAsia="Calibri"/>
          <w:lang w:val="el-GR"/>
        </w:rPr>
        <w:t xml:space="preserve"> για δέκα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 </w:t>
      </w:r>
    </w:p>
    <w:p w:rsidR="00E10FFF" w:rsidRPr="00F93F63" w:rsidRDefault="00E10FFF" w:rsidP="00E10FFF">
      <w:pPr>
        <w:rPr>
          <w:rFonts w:eastAsia="Calibri"/>
          <w:lang w:val="el-GR"/>
        </w:rPr>
      </w:pPr>
      <w:r w:rsidRPr="00F93F63">
        <w:rPr>
          <w:rFonts w:eastAsia="Calibri"/>
          <w:lang w:val="el-GR"/>
        </w:rPr>
        <w:t xml:space="preserve">3. Κατά τη διάρκεια του χρόνου εγγύησης θα γίνονται, με ευθύνη και μέριμνα του Προμηθευτή, δωρεάν,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εντός 24 ωρών το αργότερο από την έγγραφη ή τηλεφωνική ειδοποίησή του. </w:t>
      </w:r>
    </w:p>
    <w:p w:rsidR="00E10FFF" w:rsidRPr="00F93F63" w:rsidRDefault="00E10FFF" w:rsidP="00E10FFF">
      <w:pPr>
        <w:rPr>
          <w:rFonts w:eastAsia="Calibri"/>
          <w:lang w:val="el-GR"/>
        </w:rPr>
      </w:pPr>
      <w:r w:rsidRPr="00F93F63">
        <w:rPr>
          <w:rFonts w:eastAsia="Calibri"/>
          <w:lang w:val="el-GR"/>
        </w:rPr>
        <w:t xml:space="preserve">4. Το μηχάνημα σε περίπτωση μη λειτουργικότητας άνω των 10 συνεχόμενων ημερών σε περίοδο εγγύησης να καλύπτεται από άλλο αντίστοιχο που θα παραδώσει με ευθύνη της η αντιπρόσωπος εταιρία στο νοσοκομείο. </w:t>
      </w:r>
    </w:p>
    <w:p w:rsidR="00E10FFF" w:rsidRPr="00F93F63" w:rsidRDefault="00E10FFF" w:rsidP="00E10FFF">
      <w:pPr>
        <w:rPr>
          <w:rFonts w:eastAsia="Calibri"/>
          <w:lang w:val="el-GR"/>
        </w:rPr>
      </w:pPr>
      <w:r w:rsidRPr="00F93F63">
        <w:rPr>
          <w:rFonts w:eastAsia="Calibri"/>
          <w:lang w:val="el-GR"/>
        </w:rPr>
        <w:t xml:space="preserve">5. Να δοθούν πλήρη στοιχεία για την οργάνωση του </w:t>
      </w:r>
      <w:r w:rsidRPr="00FB6CB0">
        <w:rPr>
          <w:rFonts w:eastAsia="Calibri"/>
        </w:rPr>
        <w:t>service</w:t>
      </w:r>
      <w:r w:rsidRPr="00F93F63">
        <w:rPr>
          <w:rFonts w:eastAsia="Calibri"/>
          <w:lang w:val="el-GR"/>
        </w:rPr>
        <w:t xml:space="preserve"> του Προμηθευτή, ο οποίος πρέπει να έχει επαρκή εμπειρία στο συγκεκριμένο είδος, καθώς και πελατολόγιο του 9 προσφερόμενου είδους. Θα αξιολογηθεί θετικά η ύπαρξη τοπικού </w:t>
      </w:r>
      <w:r w:rsidRPr="00FB6CB0">
        <w:rPr>
          <w:rFonts w:eastAsia="Calibri"/>
        </w:rPr>
        <w:t>service</w:t>
      </w:r>
      <w:r w:rsidRPr="00F93F63">
        <w:rPr>
          <w:rFonts w:eastAsia="Calibri"/>
          <w:lang w:val="el-GR"/>
        </w:rPr>
        <w:t>.</w:t>
      </w:r>
    </w:p>
    <w:p w:rsidR="00E10FFF" w:rsidRPr="00F93F63" w:rsidRDefault="00E10FFF" w:rsidP="00E10FFF">
      <w:pPr>
        <w:rPr>
          <w:rFonts w:eastAsia="Calibri"/>
          <w:lang w:val="el-GR"/>
        </w:rPr>
      </w:pPr>
      <w:r w:rsidRPr="00F93F63">
        <w:rPr>
          <w:rFonts w:eastAsia="Calibri"/>
          <w:lang w:val="el-GR"/>
        </w:rPr>
        <w:t xml:space="preserve"> 6. Να δοθούν βεβαιώσεις του κατασκευαστικού οίκου, από τις οποίες να φαίνεται ότι ο προμηθευτής είναι εξουσιοδοτημένος ως προς την παροχή πλήρους τεχνικής και επιστημονικής υποστήριξης και ότι επαρκής αριθμός στελεχών του Προμηθευτή έχουν εκπαιδευτεί από τον οίκο κατασκευής του προϊόντος. </w:t>
      </w:r>
    </w:p>
    <w:p w:rsidR="00E10FFF" w:rsidRPr="00F93F63" w:rsidRDefault="00E10FFF" w:rsidP="00E10FFF">
      <w:pPr>
        <w:rPr>
          <w:rFonts w:eastAsia="Calibri"/>
          <w:lang w:val="el-GR"/>
        </w:rPr>
      </w:pPr>
      <w:r w:rsidRPr="00F93F63">
        <w:rPr>
          <w:rFonts w:eastAsia="Calibri"/>
          <w:lang w:val="el-GR"/>
        </w:rPr>
        <w:t xml:space="preserve">7. Να επισυναφθούν τα πιστοποιητικά </w:t>
      </w:r>
      <w:r w:rsidRPr="00FB6CB0">
        <w:rPr>
          <w:rFonts w:eastAsia="Calibri"/>
        </w:rPr>
        <w:t>C</w:t>
      </w:r>
      <w:r w:rsidRPr="00F93F63">
        <w:rPr>
          <w:rFonts w:eastAsia="Calibri"/>
          <w:lang w:val="el-GR"/>
        </w:rPr>
        <w:t xml:space="preserve">Ε του είδους και </w:t>
      </w:r>
      <w:r w:rsidRPr="00FB6CB0">
        <w:rPr>
          <w:rFonts w:eastAsia="Calibri"/>
          <w:lang w:val="en-US"/>
        </w:rPr>
        <w:t>EN</w:t>
      </w:r>
      <w:r w:rsidRPr="00F93F63">
        <w:rPr>
          <w:rFonts w:eastAsia="Calibri"/>
          <w:lang w:val="el-GR"/>
        </w:rPr>
        <w:t xml:space="preserve"> </w:t>
      </w:r>
      <w:r w:rsidRPr="00FB6CB0">
        <w:rPr>
          <w:rFonts w:eastAsia="Calibri"/>
        </w:rPr>
        <w:t>ISO</w:t>
      </w:r>
      <w:r w:rsidRPr="00F93F63">
        <w:rPr>
          <w:rFonts w:eastAsia="Calibri"/>
          <w:lang w:val="el-GR"/>
        </w:rPr>
        <w:t xml:space="preserve"> 9001 </w:t>
      </w:r>
      <w:r w:rsidRPr="00FB6CB0">
        <w:rPr>
          <w:rFonts w:eastAsia="Calibri"/>
          <w:lang w:val="en-US"/>
        </w:rPr>
        <w:t>KAIENISO</w:t>
      </w:r>
      <w:r w:rsidRPr="00F93F63">
        <w:rPr>
          <w:rFonts w:eastAsia="Calibri"/>
          <w:lang w:val="el-GR"/>
        </w:rPr>
        <w:t xml:space="preserve"> 13485 του κατασκευαστικού οίκου. </w:t>
      </w:r>
    </w:p>
    <w:p w:rsidR="00E10FFF" w:rsidRPr="00F93F63" w:rsidRDefault="00E10FFF" w:rsidP="00E10FFF">
      <w:pPr>
        <w:rPr>
          <w:rFonts w:eastAsia="Calibri"/>
          <w:lang w:val="el-GR"/>
        </w:rPr>
      </w:pPr>
      <w:r w:rsidRPr="00F93F63">
        <w:rPr>
          <w:rFonts w:eastAsia="Calibri"/>
          <w:lang w:val="el-GR"/>
        </w:rPr>
        <w:t xml:space="preserve">8. Επίσης, ο προμηθευτής υποχρεούται να διαθέτει πιστοποιητικά </w:t>
      </w:r>
      <w:r w:rsidRPr="00FB6CB0">
        <w:rPr>
          <w:rFonts w:eastAsia="Calibri"/>
        </w:rPr>
        <w:t>ISO</w:t>
      </w:r>
      <w:r w:rsidRPr="00F93F63">
        <w:rPr>
          <w:rFonts w:eastAsia="Calibri"/>
          <w:lang w:val="el-GR"/>
        </w:rPr>
        <w:t xml:space="preserve">9001, </w:t>
      </w:r>
      <w:r w:rsidRPr="00FB6CB0">
        <w:rPr>
          <w:rFonts w:eastAsia="Calibri"/>
        </w:rPr>
        <w:t>ISO</w:t>
      </w:r>
      <w:r w:rsidRPr="00F93F63">
        <w:rPr>
          <w:rFonts w:eastAsia="Calibri"/>
          <w:lang w:val="el-GR"/>
        </w:rPr>
        <w:t>13485, βεβαίωση πιστοποιημένου φορέα περί συμμόρφωσής του με τις Αρχές και Κατευθυντήριες Γραμμές για την ορθή πρακτική διανομής και εξυπηρέτησης (</w:t>
      </w:r>
      <w:r w:rsidRPr="00FB6CB0">
        <w:rPr>
          <w:rFonts w:eastAsia="Calibri"/>
        </w:rPr>
        <w:t>service</w:t>
      </w:r>
      <w:r w:rsidRPr="00F93F63">
        <w:rPr>
          <w:rFonts w:eastAsia="Calibri"/>
          <w:lang w:val="el-GR"/>
        </w:rPr>
        <w:t xml:space="preserve">) ιατροτεχνολογικό προϊόντων, σύμφωνα με την Υπουργική Απόφαση ΔΥ8δ/ΓΠ.οικ./1348,ΦΕΚ 32Α/16-01-04) και πρέπει να είναι ενταγμένος σε πρόγραμμα εναλλακτικής διαχείρισης αποβλήτων ειδών ηλεκτρικού και ηλεκτρονικού εξοπλισμού (ΑΗΗΕ) σύμφωνα με το Ν.2939/2001, το Π.Δ. 117/2004 και το Π.Δ. 15/2006. Όλα τα παραπάνω πρέπει να αποδεικνύονται με τα αντίστοιχα πιστοποιητικά. </w:t>
      </w:r>
    </w:p>
    <w:p w:rsidR="00E10FFF" w:rsidRPr="00F93F63" w:rsidRDefault="00E10FFF" w:rsidP="00E10FFF">
      <w:pPr>
        <w:rPr>
          <w:rFonts w:eastAsia="Calibri"/>
          <w:lang w:val="el-GR"/>
        </w:rPr>
      </w:pPr>
      <w:r w:rsidRPr="00F93F63">
        <w:rPr>
          <w:rFonts w:eastAsia="Calibri"/>
          <w:lang w:val="el-GR"/>
        </w:rPr>
        <w:t xml:space="preserve">9. </w:t>
      </w:r>
      <w:r w:rsidRPr="00FB6CB0">
        <w:rPr>
          <w:rFonts w:eastAsia="Calibri"/>
        </w:rPr>
        <w:t>N</w:t>
      </w:r>
      <w:r w:rsidRPr="00F93F63">
        <w:rPr>
          <w:rFonts w:eastAsia="Calibri"/>
          <w:lang w:val="el-GR"/>
        </w:rPr>
        <w:t xml:space="preserve">α συνοδεύεται η τεχνική προσφορά με οδηγίες χρήσης και συντήρησης του προϊόντος στην ελληνική γλώσσα, οι οποίες πρέπει να αποδίδουν πιστά το πρωτότυπο κείμενο και να φέρουν την έγκριση του κατασκευαστή (Νόμος 2955/01, άρθρο 2, παρ. 5). </w:t>
      </w:r>
    </w:p>
    <w:p w:rsidR="00E10FFF" w:rsidRPr="00F93F63" w:rsidRDefault="00E10FFF" w:rsidP="00E10FFF">
      <w:pPr>
        <w:rPr>
          <w:rFonts w:eastAsia="Calibri"/>
          <w:lang w:val="el-GR"/>
        </w:rPr>
      </w:pPr>
      <w:r w:rsidRPr="00F93F63">
        <w:rPr>
          <w:rFonts w:eastAsia="Calibri"/>
          <w:lang w:val="el-GR"/>
        </w:rPr>
        <w:t xml:space="preserve">10.Να παρέχεται κατά την παράδοση του προϊόντος δωρεάν εκπαίδευση των χειριστών στη θεωρία, το χειρισμό και τη λειτουργία, αλλά και των τεχνικών στην επισκευή και συντήρηση και τα μέτρα ασφάλειας των χρηστών και του μηχανήματος (Νόμος 2955/01, άρθρο 2, παρ. 5). </w:t>
      </w:r>
    </w:p>
    <w:p w:rsidR="00E10FFF" w:rsidRPr="00F93F63" w:rsidRDefault="00E10FFF" w:rsidP="00E10FFF">
      <w:pPr>
        <w:rPr>
          <w:rFonts w:eastAsia="Calibri"/>
          <w:lang w:val="el-GR"/>
        </w:rPr>
      </w:pPr>
      <w:r w:rsidRPr="00F93F63">
        <w:rPr>
          <w:rFonts w:eastAsia="Calibri"/>
          <w:lang w:val="el-GR"/>
        </w:rPr>
        <w:lastRenderedPageBreak/>
        <w:t xml:space="preserve">11.Να κατατεθούν, με την παράδοση του είδους, τα πρωτότυπα εγχειρίδια χειρισμού και </w:t>
      </w:r>
      <w:r w:rsidRPr="00FB6CB0">
        <w:rPr>
          <w:rFonts w:eastAsia="Calibri"/>
        </w:rPr>
        <w:t>service</w:t>
      </w:r>
      <w:r w:rsidRPr="00F93F63">
        <w:rPr>
          <w:rFonts w:eastAsia="Calibri"/>
          <w:lang w:val="el-GR"/>
        </w:rPr>
        <w:t xml:space="preserve">, με τα κυκλωματικά διαγράμματα και τις οδηγίες επισκευής. </w:t>
      </w:r>
    </w:p>
    <w:p w:rsidR="00E10FFF" w:rsidRPr="00F93F63" w:rsidRDefault="00E10FFF" w:rsidP="00E10FFF">
      <w:pPr>
        <w:rPr>
          <w:rFonts w:eastAsia="Calibri"/>
          <w:lang w:val="el-GR"/>
        </w:rPr>
      </w:pPr>
      <w:r w:rsidRPr="00F93F63">
        <w:rPr>
          <w:rFonts w:eastAsia="Calibri"/>
          <w:lang w:val="el-GR"/>
        </w:rPr>
        <w:t>12.</w:t>
      </w:r>
      <w:r w:rsidRPr="00FB6CB0">
        <w:rPr>
          <w:rFonts w:eastAsia="Calibri"/>
        </w:rPr>
        <w:t>N</w:t>
      </w:r>
      <w:r w:rsidRPr="00F93F63">
        <w:rPr>
          <w:rFonts w:eastAsia="Calibri"/>
          <w:lang w:val="el-GR"/>
        </w:rPr>
        <w:t xml:space="preserve">α περιγραφεί το αναλυτικό πρόγραμμα συντηρήσεων που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 </w:t>
      </w:r>
    </w:p>
    <w:p w:rsidR="00E10FFF" w:rsidRPr="00F93F63" w:rsidRDefault="00E10FFF" w:rsidP="00E10FFF">
      <w:pPr>
        <w:rPr>
          <w:rFonts w:eastAsia="Calibri"/>
          <w:lang w:val="el-GR"/>
        </w:rPr>
      </w:pPr>
      <w:r w:rsidRPr="00F93F63">
        <w:rPr>
          <w:rFonts w:eastAsia="Calibri"/>
          <w:lang w:val="el-GR"/>
        </w:rPr>
        <w:t xml:space="preserve">13.Να δοθούν οικονομικές προσφορές, ως εκατοστιαίο ποσοστό της συνολικής αξίας αγοράς, για πλήρη τεχνική υποστήριξη, με 10 ετήσια Σύμβαση Συντήρησης και επισκευής, με ανταλλακτικά και χωρίς ανταλλακτικά, που θα ισχύσει μετά τη λήξη της εγγύησης και για 10 συνολικά χρόνια. Τυχόν περιπτώσεις που δεν καλύπτονται από τη Σύμβαση Συντήρησης (π.χ. αναλώσιμα ή εργασίες), θα πρέπει οπωσδήποτε να αναφερθούν. Η Σύμβαση θα υλοποιηθεί εφόσον κριθεί συμφέρουσα. </w:t>
      </w:r>
    </w:p>
    <w:p w:rsidR="00E10FFF" w:rsidRDefault="00E10FFF" w:rsidP="00E10FFF">
      <w:pPr>
        <w:rPr>
          <w:rFonts w:eastAsia="Calibri"/>
          <w:lang w:val="el-GR"/>
        </w:rPr>
      </w:pPr>
      <w:r w:rsidRPr="00F93F63">
        <w:rPr>
          <w:rFonts w:eastAsia="Calibri"/>
          <w:lang w:val="el-GR"/>
        </w:rPr>
        <w:t>14.Ο χρόνος παράδοσης να μην υπερβαίνει τους δύο (2) μήνες από την ημερομηνία υπογραφής της Σύμβασης.</w:t>
      </w:r>
    </w:p>
    <w:p w:rsidR="00E10FFF" w:rsidRPr="006C7C5A" w:rsidRDefault="00E10FFF" w:rsidP="00E10FFF">
      <w:pPr>
        <w:rPr>
          <w:rFonts w:eastAsia="Calibri"/>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E10FFF" w:rsidRPr="006C7C5A" w:rsidTr="007E371B">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E10FFF" w:rsidRPr="006C7C5A" w:rsidRDefault="00E10FFF" w:rsidP="007E371B">
            <w:pPr>
              <w:jc w:val="center"/>
              <w:rPr>
                <w:szCs w:val="22"/>
              </w:rPr>
            </w:pPr>
            <w:r w:rsidRPr="006C7C5A">
              <w:rPr>
                <w:szCs w:val="22"/>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E10FFF" w:rsidRPr="006C7C5A" w:rsidRDefault="00E10FFF" w:rsidP="007E371B">
            <w:pPr>
              <w:rPr>
                <w:b/>
                <w:szCs w:val="22"/>
              </w:rPr>
            </w:pPr>
            <w:r w:rsidRPr="006C7C5A">
              <w:rPr>
                <w:b/>
                <w:szCs w:val="22"/>
              </w:rPr>
              <w:t>5.7</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E10FFF" w:rsidRPr="006C7C5A" w:rsidRDefault="00E10FFF" w:rsidP="007E371B">
            <w:pPr>
              <w:rPr>
                <w:szCs w:val="22"/>
              </w:rPr>
            </w:pPr>
            <w:r w:rsidRPr="006C7C5A">
              <w:rPr>
                <w:szCs w:val="22"/>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E10FFF" w:rsidRPr="006C7C5A" w:rsidRDefault="00E10FFF" w:rsidP="007E371B">
            <w:pPr>
              <w:rPr>
                <w:b/>
                <w:szCs w:val="22"/>
              </w:rPr>
            </w:pPr>
            <w:r w:rsidRPr="006C7C5A">
              <w:rPr>
                <w:b/>
                <w:szCs w:val="22"/>
              </w:rPr>
              <w:t>ΚΑΡΔΙΟΤΟΚΟΓΡΑΦΟΣ</w:t>
            </w:r>
          </w:p>
          <w:p w:rsidR="00E10FFF" w:rsidRPr="006C7C5A" w:rsidRDefault="00E10FFF" w:rsidP="007E371B">
            <w:pPr>
              <w:rPr>
                <w:szCs w:val="22"/>
              </w:rPr>
            </w:pPr>
            <w:r w:rsidRPr="006C7C5A">
              <w:rPr>
                <w:b/>
                <w:szCs w:val="22"/>
              </w:rPr>
              <w:t>TEM. 1</w:t>
            </w:r>
          </w:p>
        </w:tc>
      </w:tr>
    </w:tbl>
    <w:p w:rsidR="00E10FFF" w:rsidRPr="006C7C5A" w:rsidRDefault="00E10FFF" w:rsidP="00E10FFF">
      <w:pPr>
        <w:rPr>
          <w:rFonts w:eastAsia="Calibri"/>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Tr="007E371B">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E10FFF" w:rsidRDefault="00E10FFF" w:rsidP="007E371B">
            <w:pPr>
              <w:rPr>
                <w:szCs w:val="22"/>
              </w:rPr>
            </w:pPr>
            <w:r>
              <w:rPr>
                <w:szCs w:val="22"/>
              </w:rPr>
              <w:t>ΤΕΧΝΙΚΕΣ ΠΡΟΔΙΑΓΡΑΦΕΣ ΕΙΔΟΥΣ</w:t>
            </w:r>
          </w:p>
        </w:tc>
      </w:tr>
    </w:tbl>
    <w:p w:rsidR="00E10FFF" w:rsidRPr="006C7C5A" w:rsidRDefault="00E10FFF" w:rsidP="00E10FFF">
      <w:pPr>
        <w:rPr>
          <w:rFonts w:eastAsia="Calibri"/>
          <w:lang w:val="el-GR"/>
        </w:rPr>
      </w:pP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Να είναι καινούργιος, αμεταχείριστος, εύκολος στη χρήση και στον καθαρισμό και κατάλληλος για την παρακολούθηση του εμβρύου, καθώς και της σύσπασης της μήτρας της επιτόκου. Επιπλέον να είναι της πλέον σύγχρονης τεχνολογίας και κατάλληλος για Νοσοκομειακή χρήση.</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 xml:space="preserve">Να έχει την δυνατότητα παρακολούθησης του καρδιακού ρυθμού του εμβρύου είτε σε μονή, είτε σε διπλή κύηση, μέσω αντίστοιχων αδιάβροχων εξωτερικών ανιχνευτών συχνότητας (μορφοτροπέων), οι οποίοι να είναι υψηλών προδιαγραφών αντοχής στην πτώση από 1 μέτρο και να ξεχωρίζουν μεταξύ τους μέσω αντίστοιχης χρωματικής κωδικοποίησης που θα αντιστοιχεί με τις ενδείξεις της οθόνης. Οι εν λόγω ανιχνευτές να αναγνωρίζονται αυτόματα κατά τη σύνδεση τους από τη συσκευή. Στη βασική του σύνθεση, ο καρδιοτοκογράφος να προσφερθεί με 2 εξωτερικούς αδιάβροχους ανιχνευτές για την παρακολούθηση δίδυμης κύησης. Επίσης να έχει τη δυνατότητα παρακολούθησης του καρδιακού ρυθμού του εμβρύου μέσω ηλεκτροδίου τύπου </w:t>
      </w:r>
      <w:r w:rsidRPr="00967371">
        <w:rPr>
          <w:rFonts w:ascii="Calibri" w:hAnsi="Calibri" w:cs="Calibri"/>
          <w:sz w:val="22"/>
          <w:szCs w:val="22"/>
        </w:rPr>
        <w:t>Scalp</w:t>
      </w:r>
      <w:r w:rsidRPr="00967371">
        <w:rPr>
          <w:rFonts w:ascii="Calibri" w:hAnsi="Calibri" w:cs="Calibri"/>
          <w:sz w:val="22"/>
          <w:szCs w:val="22"/>
          <w:lang w:val="el-GR"/>
        </w:rPr>
        <w:t>, το οποίο και να προσφερθεί προς επιλογή.</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Να έχει την δυνατότητα παρακολούθησης της σύσπασης της μήτρας μέσω αντίστοιχου εξωτερικού αδιάβροχου ανιχνευτή. Επίσης να έχει την δυνατότητα παρακολούθησης και της ενδομήτριας πίεσης μέσω καθετήρα.</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Ο καρδιοτοκογράφος να λειτουργεί με τάση 220-240</w:t>
      </w:r>
      <w:r w:rsidRPr="00967371">
        <w:rPr>
          <w:rFonts w:ascii="Calibri" w:hAnsi="Calibri" w:cs="Calibri"/>
          <w:sz w:val="22"/>
          <w:szCs w:val="22"/>
        </w:rPr>
        <w:t>V</w:t>
      </w:r>
      <w:r w:rsidRPr="00967371">
        <w:rPr>
          <w:rFonts w:ascii="Calibri" w:hAnsi="Calibri" w:cs="Calibri"/>
          <w:sz w:val="22"/>
          <w:szCs w:val="22"/>
          <w:lang w:val="el-GR"/>
        </w:rPr>
        <w:t>/50</w:t>
      </w:r>
      <w:r w:rsidRPr="00967371">
        <w:rPr>
          <w:rFonts w:ascii="Calibri" w:hAnsi="Calibri" w:cs="Calibri"/>
          <w:sz w:val="22"/>
          <w:szCs w:val="22"/>
        </w:rPr>
        <w:t>Hz</w:t>
      </w:r>
      <w:r w:rsidRPr="00967371">
        <w:rPr>
          <w:rFonts w:ascii="Calibri" w:hAnsi="Calibri" w:cs="Calibri"/>
          <w:sz w:val="22"/>
          <w:szCs w:val="22"/>
          <w:lang w:val="el-GR"/>
        </w:rPr>
        <w:t xml:space="preserve"> καθώς επίσης και με ενσωματωμένη επαναφορτιζόμενη μπαταρία με δυνατότητα συνεχούς, πλήρους λειτουργίας για έως και 2 ώρες.</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 xml:space="preserve">Να φέρει οθόνη </w:t>
      </w:r>
      <w:r w:rsidRPr="00967371">
        <w:rPr>
          <w:rFonts w:ascii="Calibri" w:hAnsi="Calibri" w:cs="Calibri"/>
          <w:sz w:val="22"/>
          <w:szCs w:val="22"/>
        </w:rPr>
        <w:t>LCD</w:t>
      </w:r>
      <w:r w:rsidRPr="00967371">
        <w:rPr>
          <w:rFonts w:ascii="Calibri" w:hAnsi="Calibri" w:cs="Calibri"/>
          <w:sz w:val="22"/>
          <w:szCs w:val="22"/>
          <w:lang w:val="el-GR"/>
        </w:rPr>
        <w:t xml:space="preserve"> τουλάχιστον 5 ιντσών για την απεικόνιση του ή των καρδιακών ρυθμών των εμβρύων, της σύσπασης της μήτρας και του ίχνους των ανωτέρω καθώς και για τον προγραμματισμό του καρδιοτοκογράφου. </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lastRenderedPageBreak/>
        <w:t>Στην οθόνη του μόνιτορ να απεικονίζονται κατ'ελάχιστον:</w:t>
      </w:r>
    </w:p>
    <w:p w:rsidR="00E10FFF" w:rsidRPr="00967371" w:rsidRDefault="00E10FFF" w:rsidP="00F4001C">
      <w:pPr>
        <w:pStyle w:val="aff1"/>
        <w:numPr>
          <w:ilvl w:val="0"/>
          <w:numId w:val="22"/>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Ο βασικός καρδιακός ρυθμός του εμβρύου/ των εμβρύων (για δίδυμη κύηση).</w:t>
      </w:r>
    </w:p>
    <w:p w:rsidR="00E10FFF" w:rsidRPr="00967371" w:rsidRDefault="00E10FFF" w:rsidP="00F4001C">
      <w:pPr>
        <w:pStyle w:val="aff1"/>
        <w:numPr>
          <w:ilvl w:val="0"/>
          <w:numId w:val="22"/>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Η κατά λεπτό μεταβλητότητα του ρυθμού</w:t>
      </w:r>
    </w:p>
    <w:p w:rsidR="00E10FFF" w:rsidRPr="00967371" w:rsidRDefault="00E10FFF" w:rsidP="00F4001C">
      <w:pPr>
        <w:pStyle w:val="aff1"/>
        <w:numPr>
          <w:ilvl w:val="0"/>
          <w:numId w:val="22"/>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Οι επιταχύνσεις και οι επιβραδύνσεις του ρυθμού του εμβρύου καθώς επίσης και οι παύσεις.</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Να διαθέτει ενσωματωμένο καταγραφέα, θερμικής εκτύπωσης και υψηλής ανάλυσης για την καταγραφή των εμβρυικών παλμών και της σύσπασης της μήτρας. Σε περίπτωση διπλής κύησης αυτόματα η καταγραφή των παλμών να γίνεται σε δύο διαφορετικές κλίμακες, συμπεριλαμβανομένης και της κλίμακας της σύσπασης της μήτρας. Ο καταγραφέας να διαθέτει τρεις διαφορετικές ταχύτητες καταγραφής και κατά προτίμηση να ειδοποιεί τον χρήστη για το τέλος του χαρτιού με οπτικό και ακουστικό σήμα. Στην περίπτωση εξάντλησης του χαρτιού καταγραφής, ο καρδιοτοκογράφος να συνεχίσει να διατηρεί στη μνήμη του τα δεδομένα καταγραφής και να τα εκτυπώνει αμέσως μετά τη τοποθέτηση χαρτιού. Επιπλέον να τυπώνει την ώρα, ημερομηνία, ταχύτητα καταγραφής, τρόπο παρακολούθησης,, κ.τ.λ.π. Τέλος στην καταγραφή, μέσω υπολογιστικού τρόπου, να αναγράφονται με τελικό αποτέλεσμα ο βασικός καρδιακός ρυθμός, η κατά λεπτό μεταβλητότητα, καθώς και οι επιταχύνσεις - επιβραδύνσεις του ρυθμού του εμβρύου και οι παύσεις.</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Να διαθέτει μνήμη τουλάχιστον 12 ωρών για την αποθήκευση δεδομένων και την επανάκληση τους.</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Να διαθέτει οπτικο-ακουστικούς συναγερμούς με ρυθμιζόμενα από το χρήστη όρια για κάθε παράμετρο ξεχωριστά και να μπορεί επιπλέον ο χρήστης να διαμορφώνει το περιβάλλον της οθόνης απεικόνισης κατά προτίμηση.</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Να φέρει πρόγραμμα για την μεταφορά των δεδομένων σε πραγματικό χρόνο σε ηλεκτρονικό υπολογιστή, σημειώσεις και αναφορές, πληροφορίες για τον ασθενή, εκτύπωση σε Α4.</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Να φέρει αυτόματο ανιχνευτή της κίνησης του των εμβρών, ενώ να διαθέτει και εξωτερικό σημειωτή επεισοδίων για την επίτοκο.</w:t>
      </w:r>
    </w:p>
    <w:p w:rsidR="00E10FFF" w:rsidRPr="00967371" w:rsidRDefault="00E10FFF" w:rsidP="00F4001C">
      <w:pPr>
        <w:pStyle w:val="aff1"/>
        <w:numPr>
          <w:ilvl w:val="0"/>
          <w:numId w:val="21"/>
        </w:numPr>
        <w:spacing w:after="200" w:line="276" w:lineRule="auto"/>
        <w:ind w:hanging="578"/>
        <w:jc w:val="both"/>
        <w:rPr>
          <w:rFonts w:ascii="Calibri" w:hAnsi="Calibri" w:cs="Calibri"/>
          <w:sz w:val="22"/>
          <w:szCs w:val="22"/>
          <w:lang w:val="el-GR"/>
        </w:rPr>
      </w:pPr>
      <w:r w:rsidRPr="00967371">
        <w:rPr>
          <w:rFonts w:ascii="Calibri" w:hAnsi="Calibri" w:cs="Calibri"/>
          <w:sz w:val="22"/>
          <w:szCs w:val="22"/>
          <w:lang w:val="el-GR"/>
        </w:rPr>
        <w:t xml:space="preserve">Ο προσφερόμενος καρδιοτοκογράφος να έχει την δυνατότητα σύνδεσης με κεντρικό σταθμό μέσω δικτύου </w:t>
      </w:r>
      <w:r w:rsidRPr="00967371">
        <w:rPr>
          <w:rFonts w:ascii="Calibri" w:hAnsi="Calibri" w:cs="Calibri"/>
          <w:sz w:val="22"/>
          <w:szCs w:val="22"/>
        </w:rPr>
        <w:t>ethernet</w:t>
      </w:r>
      <w:r w:rsidRPr="00967371">
        <w:rPr>
          <w:rFonts w:ascii="Calibri" w:hAnsi="Calibri" w:cs="Calibri"/>
          <w:sz w:val="22"/>
          <w:szCs w:val="22"/>
          <w:lang w:val="el-GR"/>
        </w:rPr>
        <w:t xml:space="preserve"> ενσύρματα ή ασύρματα.</w:t>
      </w:r>
    </w:p>
    <w:p w:rsidR="00E10FFF" w:rsidRDefault="00E10FFF" w:rsidP="00E10FFF">
      <w:pPr>
        <w:pStyle w:val="aff1"/>
        <w:rPr>
          <w:szCs w:val="22"/>
          <w:lang w:val="el-GR"/>
        </w:rPr>
      </w:pPr>
    </w:p>
    <w:p w:rsidR="00E10FFF" w:rsidRDefault="00E10FFF" w:rsidP="00E10FFF">
      <w:pPr>
        <w:pStyle w:val="aff1"/>
        <w:rPr>
          <w:szCs w:val="22"/>
          <w:lang w:val="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E10FFF" w:rsidTr="007E371B">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E10FFF" w:rsidRDefault="00E10FFF" w:rsidP="007E371B">
            <w:pPr>
              <w:rPr>
                <w:szCs w:val="22"/>
              </w:rPr>
            </w:pPr>
            <w:r>
              <w:rPr>
                <w:szCs w:val="22"/>
              </w:rPr>
              <w:t>ΕΙΔΙΚΟΙ ΟΡΟΙ</w:t>
            </w:r>
          </w:p>
        </w:tc>
      </w:tr>
    </w:tbl>
    <w:p w:rsidR="00E10FFF" w:rsidRDefault="00E10FFF" w:rsidP="00E10FFF">
      <w:pPr>
        <w:rPr>
          <w:szCs w:val="22"/>
          <w:lang w:eastAsia="zh-CN"/>
        </w:rPr>
      </w:pP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Όλα τα παραπάνω να βεβαιώνονται από τα επίσημα εμπορικά φυλλάδια του κατασκευαστικού οίκου.</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 xml:space="preserve">Να πληροί τους Ευρωπαϊκούς και διεθνείς κανονισμούς κατασκευής, ασφαλείας και   όλα τα προσφερόμενα συστήματα να έχουν αποδεδειγμένα σήμανση </w:t>
      </w:r>
      <w:r w:rsidRPr="0016218D">
        <w:rPr>
          <w:rFonts w:ascii="Calibri" w:hAnsi="Calibri" w:cs="Calibri"/>
          <w:sz w:val="22"/>
          <w:szCs w:val="22"/>
        </w:rPr>
        <w:t>CEMARK</w:t>
      </w:r>
      <w:r w:rsidRPr="0016218D">
        <w:rPr>
          <w:rFonts w:ascii="Calibri" w:hAnsi="Calibri" w:cs="Calibri"/>
          <w:sz w:val="22"/>
          <w:szCs w:val="22"/>
          <w:lang w:val="el-GR"/>
        </w:rPr>
        <w:t>.</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 xml:space="preserve">Ο προμηθευτής και το εργοστάσιο κατασκευής να διαθέτουν πιστοποιητικό ποιότητας </w:t>
      </w:r>
      <w:r w:rsidRPr="0016218D">
        <w:rPr>
          <w:rFonts w:ascii="Calibri" w:hAnsi="Calibri" w:cs="Calibri"/>
          <w:sz w:val="22"/>
          <w:szCs w:val="22"/>
        </w:rPr>
        <w:t>ISO</w:t>
      </w:r>
      <w:r w:rsidRPr="0016218D">
        <w:rPr>
          <w:rFonts w:ascii="Calibri" w:hAnsi="Calibri" w:cs="Calibri"/>
          <w:sz w:val="22"/>
          <w:szCs w:val="22"/>
          <w:lang w:val="el-GR"/>
        </w:rPr>
        <w:t>.</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Η προμηθεύτρια εταιρεία θα πρέπει απαραίτητα να διαθέτει σύστημα ποιότητας ΕΝ Ι</w:t>
      </w:r>
      <w:r w:rsidRPr="0016218D">
        <w:rPr>
          <w:rFonts w:ascii="Calibri" w:hAnsi="Calibri" w:cs="Calibri"/>
          <w:sz w:val="22"/>
          <w:szCs w:val="22"/>
        </w:rPr>
        <w:t>SO</w:t>
      </w:r>
      <w:r w:rsidRPr="0016218D">
        <w:rPr>
          <w:rFonts w:ascii="Calibri" w:hAnsi="Calibri" w:cs="Calibri"/>
          <w:sz w:val="22"/>
          <w:szCs w:val="22"/>
          <w:lang w:val="el-GR"/>
        </w:rPr>
        <w:t xml:space="preserve"> 9001:08 ή </w:t>
      </w:r>
      <w:r w:rsidRPr="0016218D">
        <w:rPr>
          <w:rFonts w:ascii="Calibri" w:hAnsi="Calibri" w:cs="Calibri"/>
          <w:sz w:val="22"/>
          <w:szCs w:val="22"/>
        </w:rPr>
        <w:t>ENISO</w:t>
      </w:r>
      <w:r w:rsidRPr="0016218D">
        <w:rPr>
          <w:rFonts w:ascii="Calibri" w:hAnsi="Calibri" w:cs="Calibri"/>
          <w:sz w:val="22"/>
          <w:szCs w:val="22"/>
          <w:lang w:val="el-GR"/>
        </w:rPr>
        <w:t>13485:03, με πεδίο πιστοποίησης την διακίνηση και την τεχνική υποστήριξη ιατρο-τεχνολογικών προϊόντων.(Να κατατεθούν τα απαραίτητα πιστοποιητικά)</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lastRenderedPageBreak/>
        <w:tab/>
      </w:r>
      <w:r w:rsidRPr="0016218D">
        <w:rPr>
          <w:rFonts w:ascii="Calibri" w:hAnsi="Calibri" w:cs="Calibri"/>
          <w:sz w:val="22"/>
          <w:szCs w:val="22"/>
        </w:rPr>
        <w:t>H</w:t>
      </w:r>
      <w:r w:rsidRPr="0016218D">
        <w:rPr>
          <w:rFonts w:ascii="Calibri" w:hAnsi="Calibri" w:cs="Calibri"/>
          <w:sz w:val="22"/>
          <w:szCs w:val="22"/>
          <w:lang w:val="el-GR"/>
        </w:rPr>
        <w:t xml:space="preserve"> προμηθεύτρια εταιρεία να είναι ενταγμένη σε σύστημα εναλλακτικής διαχείρισης </w:t>
      </w:r>
      <w:r w:rsidRPr="0016218D">
        <w:rPr>
          <w:rFonts w:ascii="Calibri" w:hAnsi="Calibri" w:cs="Calibri"/>
          <w:sz w:val="22"/>
          <w:szCs w:val="22"/>
          <w:lang w:val="el-GR"/>
        </w:rPr>
        <w:tab/>
        <w:t xml:space="preserve">αποβλήτων ειδών ηλεκτρικού και ηλεκτρονικού εξοπλισμού (ΑΗΗΕ) σύμφωνα με το </w:t>
      </w:r>
      <w:r w:rsidRPr="0016218D">
        <w:rPr>
          <w:rFonts w:ascii="Calibri" w:hAnsi="Calibri" w:cs="Calibri"/>
          <w:sz w:val="22"/>
          <w:szCs w:val="22"/>
          <w:lang w:val="el-GR"/>
        </w:rPr>
        <w:tab/>
        <w:t>Ν.2939/2001 και το Π.Δ. 117/2004.</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Να διαθέτει διακριβωμένα όργανα για τον έλεγχο/συντήρηση/επισκευή του ιατρο-τεχνολογικού εξοπλισμού που προσφέρεται. Να κατατεθεί  κατάλογος οργάνων για όλους τους απαραίτητους ελέγχους κλπ, όπως αυτοί προκύπτουν από το εγχειρίδιο του κατασκευαστικού οίκου. Να κατατεθούν πιστοποιητικά διακρίβωσης των οργάνων ελέγχου με τα οποία θα εκτελούνται οι συντηρήσεις του ιατροτεχνολογικού εξοπλισμού που προσφέρεται.</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 xml:space="preserve">Πληροί όλες τις διεθνείς προδιαγραφές ασφαλείας για ιατρικά μηχανήματα και φέρει </w:t>
      </w:r>
      <w:r w:rsidRPr="0016218D">
        <w:rPr>
          <w:rFonts w:ascii="Calibri" w:hAnsi="Calibri" w:cs="Calibri"/>
          <w:sz w:val="22"/>
          <w:szCs w:val="22"/>
        </w:rPr>
        <w:t>FDA</w:t>
      </w:r>
      <w:r w:rsidRPr="0016218D">
        <w:rPr>
          <w:rFonts w:ascii="Calibri" w:hAnsi="Calibri" w:cs="Calibri"/>
          <w:sz w:val="22"/>
          <w:szCs w:val="22"/>
          <w:lang w:val="el-GR"/>
        </w:rPr>
        <w:t xml:space="preserve">, καθώς επίσης είναι σύμφωνος με το διεθνές πρότυπο ασφαλείας </w:t>
      </w:r>
      <w:r w:rsidRPr="0016218D">
        <w:rPr>
          <w:rFonts w:ascii="Calibri" w:hAnsi="Calibri" w:cs="Calibri"/>
          <w:sz w:val="22"/>
          <w:szCs w:val="22"/>
        </w:rPr>
        <w:t>IECI</w:t>
      </w:r>
      <w:r w:rsidRPr="0016218D">
        <w:rPr>
          <w:rFonts w:ascii="Calibri" w:hAnsi="Calibri" w:cs="Calibri"/>
          <w:sz w:val="22"/>
          <w:szCs w:val="22"/>
          <w:lang w:val="el-GR"/>
        </w:rPr>
        <w:t>/</w:t>
      </w:r>
      <w:r w:rsidRPr="0016218D">
        <w:rPr>
          <w:rFonts w:ascii="Calibri" w:hAnsi="Calibri" w:cs="Calibri"/>
          <w:sz w:val="22"/>
          <w:szCs w:val="22"/>
        </w:rPr>
        <w:t>CF</w:t>
      </w:r>
      <w:r w:rsidRPr="0016218D">
        <w:rPr>
          <w:rFonts w:ascii="Calibri" w:hAnsi="Calibri" w:cs="Calibri"/>
          <w:sz w:val="22"/>
          <w:szCs w:val="22"/>
          <w:lang w:val="el-GR"/>
        </w:rPr>
        <w:t>. Ακόμη, είναι κατασκευασμένος σύμφωνα με τα τελευταία πρότυπα ασφαλείας και ποιότητας καθώς και αξιοπιστίας των μετρήσεων των διαγνωστικών ιατρικών συσκευών (</w:t>
      </w:r>
      <w:r w:rsidRPr="0016218D">
        <w:rPr>
          <w:rFonts w:ascii="Calibri" w:hAnsi="Calibri" w:cs="Calibri"/>
          <w:sz w:val="22"/>
          <w:szCs w:val="22"/>
        </w:rPr>
        <w:t>IEC</w:t>
      </w:r>
      <w:r w:rsidRPr="0016218D">
        <w:rPr>
          <w:rFonts w:ascii="Calibri" w:hAnsi="Calibri" w:cs="Calibri"/>
          <w:sz w:val="22"/>
          <w:szCs w:val="22"/>
          <w:lang w:val="el-GR"/>
        </w:rPr>
        <w:t xml:space="preserve">60601-1, </w:t>
      </w:r>
      <w:r w:rsidRPr="0016218D">
        <w:rPr>
          <w:rFonts w:ascii="Calibri" w:hAnsi="Calibri" w:cs="Calibri"/>
          <w:sz w:val="22"/>
          <w:szCs w:val="22"/>
        </w:rPr>
        <w:t>EN</w:t>
      </w:r>
      <w:r w:rsidRPr="0016218D">
        <w:rPr>
          <w:rFonts w:ascii="Calibri" w:hAnsi="Calibri" w:cs="Calibri"/>
          <w:sz w:val="22"/>
          <w:szCs w:val="22"/>
          <w:lang w:val="el-GR"/>
        </w:rPr>
        <w:t xml:space="preserve"> 60601-1-4, </w:t>
      </w:r>
      <w:r w:rsidRPr="0016218D">
        <w:rPr>
          <w:rFonts w:ascii="Calibri" w:hAnsi="Calibri" w:cs="Calibri"/>
          <w:sz w:val="22"/>
          <w:szCs w:val="22"/>
        </w:rPr>
        <w:t>IEC</w:t>
      </w:r>
      <w:r w:rsidRPr="0016218D">
        <w:rPr>
          <w:rFonts w:ascii="Calibri" w:hAnsi="Calibri" w:cs="Calibri"/>
          <w:sz w:val="22"/>
          <w:szCs w:val="22"/>
          <w:lang w:val="el-GR"/>
        </w:rPr>
        <w:t xml:space="preserve">60601-2-25, </w:t>
      </w:r>
      <w:r w:rsidRPr="0016218D">
        <w:rPr>
          <w:rFonts w:ascii="Calibri" w:hAnsi="Calibri" w:cs="Calibri"/>
          <w:sz w:val="22"/>
          <w:szCs w:val="22"/>
        </w:rPr>
        <w:t>EN</w:t>
      </w:r>
      <w:r w:rsidRPr="0016218D">
        <w:rPr>
          <w:rFonts w:ascii="Calibri" w:hAnsi="Calibri" w:cs="Calibri"/>
          <w:sz w:val="22"/>
          <w:szCs w:val="22"/>
          <w:lang w:val="el-GR"/>
        </w:rPr>
        <w:t xml:space="preserve"> 60601-2-51, </w:t>
      </w:r>
      <w:r w:rsidRPr="0016218D">
        <w:rPr>
          <w:rFonts w:ascii="Calibri" w:hAnsi="Calibri" w:cs="Calibri"/>
          <w:sz w:val="22"/>
          <w:szCs w:val="22"/>
        </w:rPr>
        <w:t>ENISO</w:t>
      </w:r>
      <w:r w:rsidRPr="0016218D">
        <w:rPr>
          <w:rFonts w:ascii="Calibri" w:hAnsi="Calibri" w:cs="Calibri"/>
          <w:sz w:val="22"/>
          <w:szCs w:val="22"/>
          <w:lang w:val="el-GR"/>
        </w:rPr>
        <w:t>14971,</w:t>
      </w:r>
      <w:r w:rsidRPr="0016218D">
        <w:rPr>
          <w:rFonts w:ascii="Calibri" w:hAnsi="Calibri" w:cs="Calibri"/>
          <w:sz w:val="22"/>
          <w:szCs w:val="22"/>
        </w:rPr>
        <w:t>EN</w:t>
      </w:r>
      <w:r w:rsidRPr="0016218D">
        <w:rPr>
          <w:rFonts w:ascii="Calibri" w:hAnsi="Calibri" w:cs="Calibri"/>
          <w:sz w:val="22"/>
          <w:szCs w:val="22"/>
          <w:lang w:val="el-GR"/>
        </w:rPr>
        <w:t xml:space="preserve"> 55011, </w:t>
      </w:r>
      <w:r w:rsidRPr="0016218D">
        <w:rPr>
          <w:rFonts w:ascii="Calibri" w:hAnsi="Calibri" w:cs="Calibri"/>
          <w:sz w:val="22"/>
          <w:szCs w:val="22"/>
        </w:rPr>
        <w:t>ANSI</w:t>
      </w:r>
      <w:r w:rsidRPr="0016218D">
        <w:rPr>
          <w:rFonts w:ascii="Calibri" w:hAnsi="Calibri" w:cs="Calibri"/>
          <w:sz w:val="22"/>
          <w:szCs w:val="22"/>
          <w:lang w:val="el-GR"/>
        </w:rPr>
        <w:t>/</w:t>
      </w:r>
      <w:r w:rsidRPr="0016218D">
        <w:rPr>
          <w:rFonts w:ascii="Calibri" w:hAnsi="Calibri" w:cs="Calibri"/>
          <w:sz w:val="22"/>
          <w:szCs w:val="22"/>
        </w:rPr>
        <w:t>AAMIEC</w:t>
      </w:r>
      <w:r w:rsidRPr="0016218D">
        <w:rPr>
          <w:rFonts w:ascii="Calibri" w:hAnsi="Calibri" w:cs="Calibri"/>
          <w:sz w:val="22"/>
          <w:szCs w:val="22"/>
          <w:lang w:val="el-GR"/>
        </w:rPr>
        <w:t>-11)</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 xml:space="preserve">Να συμμορφώνεται με τα πρότυπα ασφαλείας για ιατρικά μηχανήματα </w:t>
      </w:r>
      <w:r w:rsidRPr="0016218D">
        <w:rPr>
          <w:rFonts w:ascii="Calibri" w:hAnsi="Calibri" w:cs="Calibri"/>
          <w:sz w:val="22"/>
          <w:szCs w:val="22"/>
        </w:rPr>
        <w:t>IEC</w:t>
      </w:r>
      <w:r w:rsidRPr="0016218D">
        <w:rPr>
          <w:rFonts w:ascii="Calibri" w:hAnsi="Calibri" w:cs="Calibri"/>
          <w:sz w:val="22"/>
          <w:szCs w:val="22"/>
          <w:lang w:val="el-GR"/>
        </w:rPr>
        <w:t xml:space="preserve"> 60601-1:2012, </w:t>
      </w:r>
      <w:r w:rsidRPr="0016218D">
        <w:rPr>
          <w:rFonts w:ascii="Calibri" w:hAnsi="Calibri" w:cs="Calibri"/>
          <w:sz w:val="22"/>
          <w:szCs w:val="22"/>
          <w:lang w:val="el-GR"/>
        </w:rPr>
        <w:tab/>
      </w:r>
      <w:r w:rsidRPr="0016218D">
        <w:rPr>
          <w:rFonts w:ascii="Calibri" w:hAnsi="Calibri" w:cs="Calibri"/>
          <w:sz w:val="22"/>
          <w:szCs w:val="22"/>
        </w:rPr>
        <w:t>IEC</w:t>
      </w:r>
      <w:r w:rsidRPr="0016218D">
        <w:rPr>
          <w:rFonts w:ascii="Calibri" w:hAnsi="Calibri" w:cs="Calibri"/>
          <w:sz w:val="22"/>
          <w:szCs w:val="22"/>
          <w:lang w:val="el-GR"/>
        </w:rPr>
        <w:t xml:space="preserve"> 60601-1-2:2007, </w:t>
      </w:r>
      <w:r w:rsidRPr="0016218D">
        <w:rPr>
          <w:rFonts w:ascii="Calibri" w:hAnsi="Calibri" w:cs="Calibri"/>
          <w:sz w:val="22"/>
          <w:szCs w:val="22"/>
        </w:rPr>
        <w:t>IEC</w:t>
      </w:r>
      <w:r w:rsidRPr="0016218D">
        <w:rPr>
          <w:rFonts w:ascii="Calibri" w:hAnsi="Calibri" w:cs="Calibri"/>
          <w:sz w:val="22"/>
          <w:szCs w:val="22"/>
          <w:lang w:val="el-GR"/>
        </w:rPr>
        <w:t xml:space="preserve"> 60601-2-24-2012, </w:t>
      </w:r>
      <w:r w:rsidRPr="0016218D">
        <w:rPr>
          <w:rFonts w:ascii="Calibri" w:hAnsi="Calibri" w:cs="Calibri"/>
          <w:sz w:val="22"/>
          <w:szCs w:val="22"/>
        </w:rPr>
        <w:t>EN</w:t>
      </w:r>
      <w:r w:rsidRPr="0016218D">
        <w:rPr>
          <w:rFonts w:ascii="Calibri" w:hAnsi="Calibri" w:cs="Calibri"/>
          <w:sz w:val="22"/>
          <w:szCs w:val="22"/>
          <w:lang w:val="el-GR"/>
        </w:rPr>
        <w:t xml:space="preserve"> 60601-2-24:1998 και στις απαιτήσεις της </w:t>
      </w:r>
      <w:r w:rsidRPr="0016218D">
        <w:rPr>
          <w:rFonts w:ascii="Calibri" w:hAnsi="Calibri" w:cs="Calibri"/>
          <w:sz w:val="22"/>
          <w:szCs w:val="22"/>
          <w:lang w:val="el-GR"/>
        </w:rPr>
        <w:tab/>
        <w:t xml:space="preserve">οδηγίας 2011/65/ΕΕ περί του περιορισμού της χρήσης ορισμένων επικίνδυνων ουσιών σε </w:t>
      </w:r>
      <w:r w:rsidRPr="0016218D">
        <w:rPr>
          <w:rFonts w:ascii="Calibri" w:hAnsi="Calibri" w:cs="Calibri"/>
          <w:sz w:val="22"/>
          <w:szCs w:val="22"/>
          <w:lang w:val="el-GR"/>
        </w:rPr>
        <w:tab/>
        <w:t>είδη ηλεκτρικού και ηλεκτρονικού εξοπλισμού (</w:t>
      </w:r>
      <w:r w:rsidRPr="0016218D">
        <w:rPr>
          <w:rFonts w:ascii="Calibri" w:hAnsi="Calibri" w:cs="Calibri"/>
          <w:sz w:val="22"/>
          <w:szCs w:val="22"/>
        </w:rPr>
        <w:t>RoHS</w:t>
      </w:r>
      <w:r w:rsidRPr="0016218D">
        <w:rPr>
          <w:rFonts w:ascii="Calibri" w:hAnsi="Calibri" w:cs="Calibri"/>
          <w:sz w:val="22"/>
          <w:szCs w:val="22"/>
          <w:lang w:val="el-GR"/>
        </w:rPr>
        <w:t xml:space="preserve">). </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 xml:space="preserve">Οι προμηθευτές που διακινούν τα ανωτέρω μηχανήματα πρέπει να συμμορφώνονται με την ΔΥ8δ/Γ.Π.οικ./1348/2004 (ΦΕΚ 32 Β/16-1-2004) «Αρχές και κατευθυντήριες γραμμές </w:t>
      </w:r>
      <w:r w:rsidRPr="0016218D">
        <w:rPr>
          <w:rFonts w:ascii="Calibri" w:hAnsi="Calibri" w:cs="Calibri"/>
          <w:sz w:val="22"/>
          <w:szCs w:val="22"/>
          <w:lang w:val="el-GR"/>
        </w:rPr>
        <w:tab/>
        <w:t>ορθής πρακτικής διανομής ιατροτεχνολογικών προϊόντων».</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 xml:space="preserve">Να πληροί τις απαιτήσεις </w:t>
      </w:r>
      <w:r w:rsidRPr="0016218D">
        <w:rPr>
          <w:rFonts w:ascii="Calibri" w:hAnsi="Calibri" w:cs="Calibri"/>
          <w:sz w:val="22"/>
          <w:szCs w:val="22"/>
        </w:rPr>
        <w:t>EMC</w:t>
      </w:r>
      <w:r w:rsidRPr="0016218D">
        <w:rPr>
          <w:rFonts w:ascii="Calibri" w:hAnsi="Calibri" w:cs="Calibri"/>
          <w:sz w:val="22"/>
          <w:szCs w:val="22"/>
          <w:lang w:val="el-GR"/>
        </w:rPr>
        <w:t xml:space="preserve"> της οδηγίας περί ιατροτεχνολογικών προϊόντων 93/42/ΕΟΚ </w:t>
      </w:r>
      <w:r w:rsidRPr="0016218D">
        <w:rPr>
          <w:rFonts w:ascii="Calibri" w:hAnsi="Calibri" w:cs="Calibri"/>
          <w:sz w:val="22"/>
          <w:szCs w:val="22"/>
          <w:lang w:val="el-GR"/>
        </w:rPr>
        <w:tab/>
        <w:t>που τροποποιήθηκε από την οδηγία 2007/47/</w:t>
      </w:r>
      <w:r w:rsidRPr="0016218D">
        <w:rPr>
          <w:rFonts w:ascii="Calibri" w:hAnsi="Calibri" w:cs="Calibri"/>
          <w:sz w:val="22"/>
          <w:szCs w:val="22"/>
        </w:rPr>
        <w:t>E</w:t>
      </w:r>
      <w:r w:rsidRPr="0016218D">
        <w:rPr>
          <w:rFonts w:ascii="Calibri" w:hAnsi="Calibri" w:cs="Calibri"/>
          <w:sz w:val="22"/>
          <w:szCs w:val="22"/>
          <w:lang w:val="el-GR"/>
        </w:rPr>
        <w:t xml:space="preserve">Κ, από τα οποία να προκύπτει ότι ικανοποιούνται οι αντίστοιχες απαιτήσεις των σχετικών οδηγιών της Ε.Ε. και τα </w:t>
      </w:r>
      <w:r w:rsidRPr="0016218D">
        <w:rPr>
          <w:rFonts w:ascii="Calibri" w:hAnsi="Calibri" w:cs="Calibri"/>
          <w:sz w:val="22"/>
          <w:szCs w:val="22"/>
          <w:lang w:val="el-GR"/>
        </w:rPr>
        <w:tab/>
        <w:t>προσφερόμενα είδη διατίθενται στο εμπόριο σύμφωνα με το νόμο (Κ.Υ.Α. ΔΥ8δ/Γ.Π.οικ.138648/2009–ΦΕΚ2198Β/2-10-2009).</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Να παρέχεται  εγγύηση καλής λειτουργίας τουλάχιστον δυο (2) έτη.</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 xml:space="preserve"> Βεβαίωση επάρκειας σε ανταλλακτικά για χρονικό διάστημα τουλάχιστον 10 ετών, </w:t>
      </w:r>
      <w:r w:rsidRPr="0016218D">
        <w:rPr>
          <w:rFonts w:ascii="Calibri" w:hAnsi="Calibri" w:cs="Calibri"/>
          <w:bCs/>
          <w:sz w:val="22"/>
          <w:szCs w:val="22"/>
          <w:lang w:val="el-GR"/>
        </w:rPr>
        <w:t>καθώς και εξουσιοδοτημένο συνεργείο τεχνικής υποστήριξης (κατά προτίμηση στην Κρήτη).</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bCs/>
          <w:sz w:val="22"/>
          <w:szCs w:val="22"/>
          <w:lang w:val="el-GR"/>
        </w:rPr>
        <w:t xml:space="preserve"> Εγκατάσταση του μηχανήματος &amp; Εκπαίδευση Προσωπικού και Τεχνικής Υπηρεσίας.</w:t>
      </w:r>
    </w:p>
    <w:p w:rsidR="00E10FFF" w:rsidRPr="0016218D" w:rsidRDefault="00E10FFF" w:rsidP="00F4001C">
      <w:pPr>
        <w:pStyle w:val="aff1"/>
        <w:numPr>
          <w:ilvl w:val="0"/>
          <w:numId w:val="23"/>
        </w:numPr>
        <w:spacing w:after="200" w:line="276" w:lineRule="auto"/>
        <w:ind w:left="709" w:hanging="567"/>
        <w:jc w:val="both"/>
        <w:rPr>
          <w:rFonts w:ascii="Calibri" w:hAnsi="Calibri" w:cs="Calibri"/>
          <w:sz w:val="22"/>
          <w:szCs w:val="22"/>
          <w:lang w:val="el-GR"/>
        </w:rPr>
      </w:pPr>
      <w:r w:rsidRPr="0016218D">
        <w:rPr>
          <w:rFonts w:ascii="Calibri" w:hAnsi="Calibri" w:cs="Calibri"/>
          <w:sz w:val="22"/>
          <w:szCs w:val="22"/>
          <w:lang w:val="el-GR"/>
        </w:rPr>
        <w:tab/>
        <w:t xml:space="preserve">Να συνοδεύεται από τα επίσημα εργοστασιακά εγχειρίδια χειρισμού και λειτουργίας στα ελληνικά, το Εγχειρίδιο Συντήρησης ( </w:t>
      </w:r>
      <w:r w:rsidRPr="0016218D">
        <w:rPr>
          <w:rFonts w:ascii="Calibri" w:hAnsi="Calibri" w:cs="Calibri"/>
          <w:sz w:val="22"/>
          <w:szCs w:val="22"/>
        </w:rPr>
        <w:t>ServiceManual</w:t>
      </w:r>
      <w:r w:rsidRPr="0016218D">
        <w:rPr>
          <w:rFonts w:ascii="Calibri" w:hAnsi="Calibri" w:cs="Calibri"/>
          <w:sz w:val="22"/>
          <w:szCs w:val="22"/>
          <w:lang w:val="el-GR"/>
        </w:rPr>
        <w:t xml:space="preserve">, </w:t>
      </w:r>
      <w:r w:rsidRPr="0016218D">
        <w:rPr>
          <w:rFonts w:ascii="Calibri" w:hAnsi="Calibri" w:cs="Calibri"/>
          <w:sz w:val="22"/>
          <w:szCs w:val="22"/>
        </w:rPr>
        <w:t>partlist</w:t>
      </w:r>
      <w:r w:rsidRPr="0016218D">
        <w:rPr>
          <w:rFonts w:ascii="Calibri" w:hAnsi="Calibri" w:cs="Calibri"/>
          <w:sz w:val="22"/>
          <w:szCs w:val="22"/>
          <w:lang w:val="el-GR"/>
        </w:rPr>
        <w:t>) του κατασκευαστή και όλους τους κωδικούς πρόσβασης σε όλα τα μενού.</w:t>
      </w:r>
    </w:p>
    <w:p w:rsidR="00E10FFF" w:rsidRPr="0016218D" w:rsidRDefault="00E10FFF" w:rsidP="00E10FFF">
      <w:pPr>
        <w:rPr>
          <w:szCs w:val="22"/>
          <w:lang w:val="el-GR"/>
        </w:rPr>
      </w:pPr>
      <w:r w:rsidRPr="0016218D">
        <w:rPr>
          <w:szCs w:val="22"/>
          <w:lang w:val="el-GR"/>
        </w:rPr>
        <w:tab/>
        <w:t>Μέγιστος χρόνος παράδοσης τους από την ημέρα κατακύρωσης της προσφοράς 30 ημέρες. Ο ανάδοχος του έργου υποχρεούται να παραδώσει το σύνολο των υλικών  στις αποθήκες της τεχνικής υπηρεσίας του Νοσοκομείου χωρίς καμία πρόσθετη οικονομική επιβάρυνση αναφορικά με κόστη μεταφοράς, κ.α.</w:t>
      </w:r>
    </w:p>
    <w:p w:rsidR="00E10FFF" w:rsidRDefault="00E10FFF" w:rsidP="00E10FFF">
      <w:pPr>
        <w:suppressAutoHyphens w:val="0"/>
        <w:spacing w:after="0"/>
        <w:jc w:val="left"/>
        <w:rPr>
          <w:sz w:val="20"/>
          <w:szCs w:val="20"/>
          <w:lang w:val="el-GR"/>
        </w:rPr>
      </w:pPr>
      <w:r>
        <w:rPr>
          <w:sz w:val="20"/>
          <w:szCs w:val="20"/>
          <w:lang w:val="el-GR"/>
        </w:rPr>
        <w:br w:type="page"/>
      </w:r>
    </w:p>
    <w:p w:rsidR="00E10FFF" w:rsidRDefault="00E10FFF" w:rsidP="00E10FFF">
      <w:pPr>
        <w:rPr>
          <w:rFonts w:ascii="Arial" w:hAnsi="Arial" w:cs="Arial"/>
          <w:b/>
          <w:color w:val="002060"/>
          <w:sz w:val="24"/>
          <w:szCs w:val="22"/>
          <w:lang w:val="el-GR"/>
        </w:rPr>
      </w:pPr>
    </w:p>
    <w:p w:rsidR="00E10FFF" w:rsidRPr="000C4284" w:rsidRDefault="00E10FFF" w:rsidP="00E10FFF">
      <w:pPr>
        <w:pStyle w:val="2"/>
        <w:tabs>
          <w:tab w:val="clear" w:pos="567"/>
          <w:tab w:val="left" w:pos="0"/>
        </w:tabs>
        <w:spacing w:before="57" w:after="57"/>
        <w:ind w:left="0" w:firstLine="0"/>
        <w:rPr>
          <w:lang w:val="el-GR"/>
        </w:rPr>
      </w:pPr>
      <w:bookmarkStart w:id="4" w:name="_Toc67917964"/>
      <w:bookmarkStart w:id="5" w:name="_Toc102643599"/>
      <w:bookmarkStart w:id="6" w:name="_Toc154558097"/>
      <w:r>
        <w:rPr>
          <w:lang w:val="el-GR"/>
        </w:rPr>
        <w:t>ΠΑΡΑΡΤΗΜΑ ΙΙI – ΕΕΕΣ</w:t>
      </w:r>
      <w:bookmarkEnd w:id="4"/>
      <w:bookmarkEnd w:id="5"/>
      <w:bookmarkEnd w:id="6"/>
    </w:p>
    <w:p w:rsidR="00E10FFF" w:rsidRPr="0090797B" w:rsidRDefault="00E10FFF" w:rsidP="00E10FFF">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E10FFF" w:rsidRPr="0090797B" w:rsidRDefault="00E10FFF" w:rsidP="00F4001C">
      <w:pPr>
        <w:pStyle w:val="2c"/>
        <w:numPr>
          <w:ilvl w:val="0"/>
          <w:numId w:val="24"/>
        </w:numPr>
        <w:shd w:val="clear" w:color="auto" w:fill="auto"/>
        <w:spacing w:before="0" w:line="259" w:lineRule="exact"/>
        <w:ind w:right="20"/>
        <w:jc w:val="both"/>
        <w:rPr>
          <w:rFonts w:ascii="Calibri" w:hAnsi="Calibri" w:cs="Calibri"/>
        </w:rPr>
      </w:pPr>
      <w:r w:rsidRPr="0090797B">
        <w:rPr>
          <w:rFonts w:ascii="Calibri" w:hAnsi="Calibri" w:cs="Calibri"/>
        </w:rPr>
        <w:t>Δεν βρίσκονται σε μία από τις καταστάσεις για τις οποίες είναι δυνατόν να αποκλειστούν από τη σύναψη δημόσιας σύμβασης.</w:t>
      </w:r>
    </w:p>
    <w:p w:rsidR="00E10FFF" w:rsidRPr="0090797B" w:rsidRDefault="00E10FFF" w:rsidP="00F4001C">
      <w:pPr>
        <w:pStyle w:val="2c"/>
        <w:numPr>
          <w:ilvl w:val="0"/>
          <w:numId w:val="24"/>
        </w:numPr>
        <w:shd w:val="clear" w:color="auto" w:fill="auto"/>
        <w:spacing w:before="0" w:line="259" w:lineRule="exact"/>
        <w:ind w:right="20"/>
        <w:jc w:val="both"/>
        <w:rPr>
          <w:rFonts w:ascii="Calibri" w:hAnsi="Calibri" w:cs="Calibri"/>
        </w:rPr>
      </w:pPr>
      <w:r w:rsidRPr="0090797B">
        <w:rPr>
          <w:rFonts w:ascii="Calibri" w:hAnsi="Calibri" w:cs="Calibri"/>
        </w:rPr>
        <w:t>Πληρούν τα συναφή κριτήρια αποκλεισμού και επιλογής.</w:t>
      </w:r>
    </w:p>
    <w:p w:rsidR="00E10FFF" w:rsidRDefault="00E10FFF" w:rsidP="00E10FFF">
      <w:pPr>
        <w:pStyle w:val="131"/>
        <w:shd w:val="clear" w:color="auto" w:fill="auto"/>
        <w:spacing w:before="0" w:after="0" w:line="264" w:lineRule="exact"/>
        <w:ind w:left="20" w:right="20" w:firstLine="0"/>
        <w:rPr>
          <w:rFonts w:ascii="Calibri" w:hAnsi="Calibri" w:cs="Calibri"/>
          <w:sz w:val="22"/>
          <w:szCs w:val="22"/>
        </w:rPr>
      </w:pPr>
    </w:p>
    <w:p w:rsidR="00E10FFF" w:rsidRPr="0090797B" w:rsidRDefault="00E10FFF" w:rsidP="00E10FFF">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E10FFF" w:rsidRDefault="00E10FFF" w:rsidP="00E10FFF">
      <w:pPr>
        <w:pStyle w:val="131"/>
        <w:shd w:val="clear" w:color="auto" w:fill="auto"/>
        <w:spacing w:before="0" w:after="0" w:line="264" w:lineRule="exact"/>
        <w:ind w:left="20" w:firstLine="0"/>
      </w:pPr>
    </w:p>
    <w:p w:rsidR="00E10FFF" w:rsidRPr="003A2CF5" w:rsidRDefault="00E10FFF" w:rsidP="00E10FFF">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E10FFF" w:rsidRPr="00946DDF" w:rsidRDefault="00E10FFF" w:rsidP="00E10FFF">
      <w:pPr>
        <w:pStyle w:val="131"/>
        <w:shd w:val="clear" w:color="auto" w:fill="auto"/>
        <w:spacing w:before="0" w:after="0" w:line="264" w:lineRule="exact"/>
        <w:ind w:left="20" w:right="20" w:firstLine="0"/>
        <w:rPr>
          <w:i/>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E10FFF" w:rsidRPr="00946DDF" w:rsidRDefault="00E10FFF" w:rsidP="00E10FFF">
      <w:pPr>
        <w:suppressAutoHyphens w:val="0"/>
        <w:spacing w:after="0"/>
        <w:jc w:val="left"/>
        <w:rPr>
          <w:rFonts w:ascii="Arial" w:eastAsia="Arial" w:hAnsi="Arial" w:cs="Arial"/>
          <w:i/>
          <w:sz w:val="17"/>
          <w:szCs w:val="22"/>
          <w:lang w:val="el-GR" w:eastAsia="el-GR"/>
        </w:rPr>
      </w:pPr>
      <w:r w:rsidRPr="00D05F67">
        <w:rPr>
          <w:i/>
          <w:szCs w:val="22"/>
          <w:lang w:val="el-GR"/>
        </w:rPr>
        <w:br w:type="page"/>
      </w:r>
    </w:p>
    <w:p w:rsidR="00E10FFF" w:rsidRDefault="00E10FFF" w:rsidP="00E10FFF">
      <w:pPr>
        <w:pStyle w:val="131"/>
        <w:shd w:val="clear" w:color="auto" w:fill="auto"/>
        <w:spacing w:before="0" w:after="0" w:line="264" w:lineRule="exact"/>
        <w:ind w:left="20" w:right="20" w:firstLine="0"/>
        <w:rPr>
          <w:i/>
          <w:color w:val="5B9BD5"/>
          <w:szCs w:val="22"/>
        </w:rPr>
      </w:pPr>
    </w:p>
    <w:p w:rsidR="00E10FFF" w:rsidRPr="000C4284" w:rsidRDefault="00E10FFF" w:rsidP="00E10FFF">
      <w:pPr>
        <w:pStyle w:val="2"/>
        <w:tabs>
          <w:tab w:val="clear" w:pos="567"/>
          <w:tab w:val="left" w:pos="0"/>
        </w:tabs>
        <w:spacing w:before="57" w:after="57"/>
        <w:ind w:left="0" w:firstLine="0"/>
        <w:rPr>
          <w:lang w:val="el-GR"/>
        </w:rPr>
      </w:pPr>
      <w:bookmarkStart w:id="7" w:name="_Toc67917965"/>
      <w:bookmarkStart w:id="8" w:name="_Toc102643600"/>
      <w:bookmarkStart w:id="9" w:name="_Toc154558098"/>
      <w:r>
        <w:rPr>
          <w:lang w:val="el-GR"/>
        </w:rPr>
        <w:t>ΠΑΡΑΡΤΗΜΑ ΙV – Οδηγίες συμπλήρωσης φύλλου συμμόρφωσης τεχνικής προσφοράς και ειδικών όρων</w:t>
      </w:r>
      <w:bookmarkEnd w:id="7"/>
      <w:bookmarkEnd w:id="8"/>
      <w:bookmarkEnd w:id="9"/>
    </w:p>
    <w:p w:rsidR="00E10FFF" w:rsidRDefault="00E10FFF" w:rsidP="00E10FFF">
      <w:pPr>
        <w:pStyle w:val="normalwithoutspacing"/>
        <w:spacing w:before="57" w:after="57"/>
      </w:pPr>
    </w:p>
    <w:p w:rsidR="00E10FFF" w:rsidRDefault="00E10FFF" w:rsidP="00E10FFF">
      <w:pPr>
        <w:pStyle w:val="2c"/>
        <w:shd w:val="clear" w:color="auto" w:fill="auto"/>
        <w:spacing w:before="0" w:after="240" w:line="250" w:lineRule="exact"/>
        <w:ind w:left="20" w:right="460" w:firstLine="500"/>
        <w:jc w:val="both"/>
      </w:pPr>
      <w:r>
        <w:t>Επί ποινή αποκλεισμού:</w:t>
      </w:r>
    </w:p>
    <w:p w:rsidR="00E10FFF" w:rsidRDefault="00E10FFF" w:rsidP="00E10FFF">
      <w:pPr>
        <w:pStyle w:val="2c"/>
        <w:shd w:val="clear" w:color="auto" w:fill="auto"/>
        <w:spacing w:before="0" w:line="360" w:lineRule="auto"/>
        <w:ind w:left="20" w:right="140" w:firstLine="500"/>
        <w:jc w:val="both"/>
      </w:pPr>
      <w: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E10FFF" w:rsidRDefault="00E10FFF" w:rsidP="00E10FFF">
      <w:pPr>
        <w:pStyle w:val="2c"/>
        <w:shd w:val="clear" w:color="auto" w:fill="auto"/>
        <w:spacing w:before="0" w:line="250" w:lineRule="exact"/>
        <w:ind w:left="20" w:right="460" w:firstLine="500"/>
        <w:jc w:val="both"/>
      </w:pPr>
    </w:p>
    <w:p w:rsidR="00E10FFF" w:rsidRDefault="00E10FFF" w:rsidP="00F4001C">
      <w:pPr>
        <w:pStyle w:val="270"/>
        <w:numPr>
          <w:ilvl w:val="0"/>
          <w:numId w:val="25"/>
        </w:numPr>
        <w:shd w:val="clear" w:color="auto" w:fill="auto"/>
        <w:tabs>
          <w:tab w:val="left" w:pos="878"/>
        </w:tabs>
        <w:spacing w:before="0" w:after="60" w:line="298" w:lineRule="exact"/>
        <w:ind w:right="40" w:firstLine="540"/>
        <w:jc w:val="both"/>
      </w:pPr>
      <w: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E10FFF" w:rsidRDefault="00E10FFF" w:rsidP="00F4001C">
      <w:pPr>
        <w:pStyle w:val="270"/>
        <w:numPr>
          <w:ilvl w:val="0"/>
          <w:numId w:val="25"/>
        </w:numPr>
        <w:shd w:val="clear" w:color="auto" w:fill="auto"/>
        <w:tabs>
          <w:tab w:val="left" w:pos="902"/>
        </w:tabs>
        <w:spacing w:before="0" w:after="60" w:line="298" w:lineRule="exact"/>
        <w:ind w:right="40" w:firstLine="540"/>
        <w:jc w:val="both"/>
      </w:pPr>
      <w: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E10FFF" w:rsidRDefault="00E10FFF" w:rsidP="00F4001C">
      <w:pPr>
        <w:pStyle w:val="270"/>
        <w:numPr>
          <w:ilvl w:val="0"/>
          <w:numId w:val="25"/>
        </w:numPr>
        <w:shd w:val="clear" w:color="auto" w:fill="auto"/>
        <w:tabs>
          <w:tab w:val="left" w:pos="816"/>
        </w:tabs>
        <w:spacing w:before="0" w:after="60" w:line="298" w:lineRule="exact"/>
        <w:ind w:right="40" w:firstLine="540"/>
        <w:jc w:val="both"/>
      </w:pPr>
      <w: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Pr>
          <w:lang w:val="en-US"/>
        </w:rPr>
        <w:t>prospectus</w:t>
      </w:r>
      <w:r w:rsidRPr="007D0CB0">
        <w:t xml:space="preserve"> </w:t>
      </w:r>
      <w:r>
        <w:t xml:space="preserve">του κατασκευαστικού οίκου ή σε επίσημες βεβαιώσεις του κατασκευαστικού οίκου, για ό,τι δεν αναγράφεται στα </w:t>
      </w:r>
      <w:r>
        <w:rPr>
          <w:lang w:val="en-US"/>
        </w:rPr>
        <w:t>prospectus</w:t>
      </w:r>
      <w:r w:rsidRPr="007D0CB0">
        <w:t>.</w:t>
      </w:r>
      <w:r>
        <w:t xml:space="preserve">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w:t>
      </w:r>
      <w:r>
        <w:rPr>
          <w:lang w:val="en-US"/>
        </w:rPr>
        <w:t>prospectus</w:t>
      </w:r>
      <w:r w:rsidRPr="007D0CB0">
        <w:t xml:space="preserve"> </w:t>
      </w:r>
      <w:r>
        <w:t>θα αποκλείονται.</w:t>
      </w:r>
    </w:p>
    <w:p w:rsidR="00E10FFF" w:rsidRDefault="00E10FFF" w:rsidP="00F4001C">
      <w:pPr>
        <w:pStyle w:val="270"/>
        <w:numPr>
          <w:ilvl w:val="0"/>
          <w:numId w:val="25"/>
        </w:numPr>
        <w:shd w:val="clear" w:color="auto" w:fill="auto"/>
        <w:tabs>
          <w:tab w:val="left" w:pos="802"/>
        </w:tabs>
        <w:spacing w:before="0" w:after="259" w:line="298" w:lineRule="exact"/>
        <w:ind w:right="40" w:firstLine="540"/>
        <w:jc w:val="both"/>
      </w:pPr>
      <w: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E10FFF" w:rsidRDefault="00E10FFF" w:rsidP="00E10FFF">
      <w:pPr>
        <w:pStyle w:val="2c"/>
        <w:shd w:val="clear" w:color="auto" w:fill="auto"/>
        <w:spacing w:before="0" w:after="140" w:line="200" w:lineRule="exact"/>
        <w:ind w:left="1920" w:firstLine="0"/>
      </w:pPr>
      <w: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E10FFF" w:rsidTr="007E371B">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240" w:lineRule="auto"/>
              <w:ind w:left="260" w:firstLine="0"/>
            </w:pPr>
            <w:r w:rsidRPr="00FA18EE">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240" w:lineRule="auto"/>
              <w:ind w:firstLine="0"/>
            </w:pPr>
            <w:r w:rsidRPr="00FA18EE">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250" w:lineRule="exact"/>
              <w:ind w:firstLine="0"/>
              <w:jc w:val="center"/>
            </w:pPr>
            <w:r w:rsidRPr="00FA18EE">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240" w:lineRule="auto"/>
              <w:ind w:left="180" w:firstLine="0"/>
            </w:pPr>
            <w:r w:rsidRPr="00FA18EE">
              <w:t>ΠΑΡΑΠΟΜΠΗ</w:t>
            </w:r>
          </w:p>
        </w:tc>
      </w:tr>
      <w:tr w:rsidR="00E10FFF" w:rsidTr="007E371B">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r>
      <w:tr w:rsidR="00E10FFF" w:rsidTr="007E371B">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r>
    </w:tbl>
    <w:p w:rsidR="00E10FFF" w:rsidRDefault="00E10FFF" w:rsidP="00E10FFF">
      <w:pPr>
        <w:spacing w:before="57" w:after="57"/>
        <w:rPr>
          <w:lang w:val="el-GR"/>
        </w:rPr>
      </w:pPr>
    </w:p>
    <w:p w:rsidR="00E10FFF" w:rsidRDefault="00E10FFF" w:rsidP="00E10FFF">
      <w:pPr>
        <w:spacing w:before="57" w:after="57"/>
        <w:jc w:val="center"/>
        <w:rPr>
          <w:rFonts w:cs="Arial"/>
          <w:lang w:val="el-GR" w:eastAsia="el-GR"/>
        </w:rPr>
      </w:pPr>
      <w:r w:rsidRPr="00FA18EE">
        <w:rPr>
          <w:rFonts w:cs="Arial"/>
          <w:lang w:val="el-GR" w:eastAsia="el-GR"/>
        </w:rPr>
        <w:t>ΠΙΝΑΚΑΣ Σ 2 : ΦΥΛΛΟ ΣΥΜΜΟΡΦΩΣΗΣ ΕΙΔΙΚΩΝ ΟΡΩΝ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E10FFF" w:rsidRPr="00FA18EE" w:rsidTr="007E371B">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240" w:lineRule="auto"/>
              <w:ind w:left="260" w:firstLine="0"/>
            </w:pPr>
            <w:r w:rsidRPr="00FA18EE">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240" w:lineRule="auto"/>
              <w:ind w:firstLine="0"/>
            </w:pPr>
            <w:r w:rsidRPr="00FA18EE">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360" w:lineRule="exact"/>
              <w:ind w:firstLine="0"/>
              <w:jc w:val="center"/>
            </w:pPr>
            <w:r w:rsidRPr="00FA18EE">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c"/>
              <w:shd w:val="clear" w:color="auto" w:fill="auto"/>
              <w:spacing w:before="0" w:line="240" w:lineRule="auto"/>
              <w:ind w:left="180" w:firstLine="0"/>
            </w:pPr>
            <w:r w:rsidRPr="00FA18EE">
              <w:t>ΠΑΡΑΠΟΜΠΗ</w:t>
            </w:r>
          </w:p>
        </w:tc>
      </w:tr>
      <w:tr w:rsidR="00E10FFF" w:rsidTr="007E371B">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r>
      <w:tr w:rsidR="00E10FFF" w:rsidTr="007E371B">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E10FFF" w:rsidRDefault="00E10FFF" w:rsidP="007E371B">
            <w:pPr>
              <w:rPr>
                <w:sz w:val="10"/>
                <w:szCs w:val="10"/>
              </w:rPr>
            </w:pPr>
          </w:p>
        </w:tc>
      </w:tr>
    </w:tbl>
    <w:p w:rsidR="00E10FFF" w:rsidRDefault="00E10FFF" w:rsidP="00E10FFF">
      <w:pPr>
        <w:suppressAutoHyphens w:val="0"/>
        <w:spacing w:after="0"/>
        <w:jc w:val="left"/>
        <w:rPr>
          <w:rFonts w:ascii="Arial" w:hAnsi="Arial" w:cs="Arial"/>
          <w:b/>
          <w:color w:val="002060"/>
          <w:sz w:val="24"/>
          <w:szCs w:val="22"/>
          <w:lang w:val="el-GR"/>
        </w:rPr>
      </w:pPr>
      <w:r>
        <w:rPr>
          <w:lang w:val="el-GR"/>
        </w:rPr>
        <w:br w:type="page"/>
      </w:r>
    </w:p>
    <w:p w:rsidR="00E10FFF" w:rsidRPr="000C4284" w:rsidRDefault="00E10FFF" w:rsidP="00E10FFF">
      <w:pPr>
        <w:pStyle w:val="2"/>
        <w:tabs>
          <w:tab w:val="clear" w:pos="567"/>
          <w:tab w:val="left" w:pos="0"/>
        </w:tabs>
        <w:spacing w:before="57" w:after="57"/>
        <w:ind w:left="0" w:firstLine="0"/>
        <w:rPr>
          <w:lang w:val="el-GR"/>
        </w:rPr>
      </w:pPr>
      <w:bookmarkStart w:id="10" w:name="_Toc67917966"/>
      <w:bookmarkStart w:id="11" w:name="_Toc102643601"/>
      <w:bookmarkStart w:id="12" w:name="_Toc154558099"/>
      <w:r>
        <w:rPr>
          <w:lang w:val="el-GR"/>
        </w:rPr>
        <w:lastRenderedPageBreak/>
        <w:t>ΠΑΡΑΡΤΗΜΑ V – Υπόδειγμα Οικονομικής Προσφοράς</w:t>
      </w:r>
      <w:bookmarkEnd w:id="10"/>
      <w:bookmarkEnd w:id="11"/>
      <w:bookmarkEnd w:id="12"/>
    </w:p>
    <w:p w:rsidR="00E10FFF" w:rsidRDefault="00E10FFF" w:rsidP="00E10FFF">
      <w:pPr>
        <w:pStyle w:val="2c"/>
        <w:shd w:val="clear" w:color="auto" w:fill="auto"/>
        <w:tabs>
          <w:tab w:val="left" w:leader="underscore" w:pos="4788"/>
          <w:tab w:val="left" w:leader="underscore" w:pos="7562"/>
        </w:tabs>
        <w:spacing w:before="0" w:after="74" w:line="200" w:lineRule="exact"/>
        <w:ind w:left="3300" w:firstLine="0"/>
      </w:pPr>
    </w:p>
    <w:p w:rsidR="00E10FFF" w:rsidRDefault="00E10FFF" w:rsidP="00E10FFF">
      <w:pPr>
        <w:pStyle w:val="2c"/>
        <w:shd w:val="clear" w:color="auto" w:fill="auto"/>
        <w:tabs>
          <w:tab w:val="left" w:leader="underscore" w:pos="4788"/>
          <w:tab w:val="left" w:leader="underscore" w:pos="7562"/>
        </w:tabs>
        <w:spacing w:before="0" w:after="74" w:line="200" w:lineRule="exact"/>
        <w:ind w:firstLine="0"/>
        <w:jc w:val="center"/>
      </w:pPr>
      <w:r>
        <w:t>ΠΙΝΑΚΑΣ Π 1</w:t>
      </w:r>
    </w:p>
    <w:p w:rsidR="00E10FFF" w:rsidRDefault="00E10FFF" w:rsidP="00E10FFF">
      <w:pPr>
        <w:pStyle w:val="2c"/>
        <w:shd w:val="clear" w:color="auto" w:fill="auto"/>
        <w:spacing w:before="0" w:after="80" w:line="200" w:lineRule="exact"/>
        <w:ind w:firstLine="0"/>
        <w:jc w:val="center"/>
      </w:pPr>
      <w:r>
        <w:t>ΥΠΟΔΕΙΓΜΑ ΟΙΚΟΝΟΜΙΚΗΣ ΠΡΟΣΦΟΡΑΣ</w:t>
      </w:r>
    </w:p>
    <w:p w:rsidR="00E10FFF" w:rsidRDefault="00E10FFF" w:rsidP="00E10FFF">
      <w:pPr>
        <w:pStyle w:val="2c"/>
        <w:shd w:val="clear" w:color="auto" w:fill="auto"/>
        <w:spacing w:before="0" w:after="80" w:line="200" w:lineRule="exact"/>
        <w:ind w:firstLine="0"/>
        <w:jc w:val="center"/>
      </w:pPr>
    </w:p>
    <w:p w:rsidR="00E10FFF" w:rsidRDefault="00E10FFF" w:rsidP="00E10FFF">
      <w:pPr>
        <w:pStyle w:val="2c"/>
        <w:shd w:val="clear" w:color="auto" w:fill="auto"/>
        <w:spacing w:before="0" w:after="80" w:line="200" w:lineRule="exact"/>
        <w:ind w:firstLine="0"/>
        <w:jc w:val="center"/>
      </w:pPr>
    </w:p>
    <w:p w:rsidR="00E10FFF" w:rsidRDefault="00E10FFF" w:rsidP="00E10FFF">
      <w:pPr>
        <w:pStyle w:val="2c"/>
        <w:shd w:val="clear" w:color="auto" w:fill="auto"/>
        <w:spacing w:before="0" w:after="80" w:line="200" w:lineRule="exact"/>
        <w:ind w:firstLine="0"/>
        <w:jc w:val="center"/>
      </w:pPr>
      <w: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E10FFF" w:rsidRPr="00435E45" w:rsidTr="007E371B">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31"/>
              <w:shd w:val="clear" w:color="auto" w:fill="auto"/>
              <w:spacing w:before="0" w:after="0" w:line="226" w:lineRule="exact"/>
              <w:ind w:firstLine="0"/>
              <w:jc w:val="center"/>
              <w:rPr>
                <w:rFonts w:ascii="Calibri" w:hAnsi="Calibri" w:cs="Calibri"/>
                <w:sz w:val="20"/>
                <w:szCs w:val="20"/>
              </w:rPr>
            </w:pPr>
            <w:r w:rsidRPr="00FA18EE">
              <w:rPr>
                <w:rFonts w:ascii="Calibri" w:hAnsi="Calibri" w:cs="Calibri"/>
                <w:sz w:val="20"/>
                <w:szCs w:val="20"/>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31"/>
              <w:shd w:val="clear" w:color="auto" w:fill="auto"/>
              <w:spacing w:before="0" w:after="0" w:line="240" w:lineRule="auto"/>
              <w:ind w:left="3420" w:firstLine="0"/>
              <w:jc w:val="left"/>
              <w:rPr>
                <w:rFonts w:ascii="Calibri" w:hAnsi="Calibri" w:cs="Calibri"/>
                <w:sz w:val="20"/>
                <w:szCs w:val="20"/>
              </w:rPr>
            </w:pPr>
            <w:r w:rsidRPr="00FA18EE">
              <w:rPr>
                <w:rFonts w:ascii="Calibri" w:hAnsi="Calibri" w:cs="Calibri"/>
                <w:sz w:val="20"/>
                <w:szCs w:val="20"/>
              </w:rPr>
              <w:t xml:space="preserve">Γ.Ν.-ΛΑΣΙΘΙΟΥ – Γ.Ν.-Κ.Υ. ΝΕΑΠΟΛΗΣ «ΔΙΑΛΥΝΑΚΕΙΟ» </w:t>
            </w:r>
          </w:p>
        </w:tc>
      </w:tr>
      <w:tr w:rsidR="00E10FFF" w:rsidRPr="009779EA" w:rsidTr="007E371B">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31"/>
              <w:shd w:val="clear" w:color="auto" w:fill="auto"/>
              <w:spacing w:before="0" w:after="0" w:line="226" w:lineRule="exact"/>
              <w:ind w:firstLine="0"/>
              <w:jc w:val="center"/>
              <w:rPr>
                <w:rFonts w:ascii="Calibri" w:hAnsi="Calibri" w:cs="Calibri"/>
                <w:sz w:val="20"/>
                <w:szCs w:val="20"/>
              </w:rPr>
            </w:pPr>
            <w:r w:rsidRPr="00FA18EE">
              <w:rPr>
                <w:rFonts w:ascii="Calibri" w:hAnsi="Calibri" w:cs="Calibri"/>
                <w:sz w:val="20"/>
                <w:szCs w:val="20"/>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E10FFF" w:rsidRPr="00946DDF" w:rsidRDefault="00E10FFF" w:rsidP="007E371B">
            <w:pPr>
              <w:pStyle w:val="131"/>
              <w:shd w:val="clear" w:color="auto" w:fill="auto"/>
              <w:spacing w:before="0" w:after="0" w:line="240" w:lineRule="auto"/>
              <w:ind w:left="4400" w:firstLine="0"/>
              <w:jc w:val="left"/>
              <w:rPr>
                <w:rFonts w:ascii="Calibri" w:hAnsi="Calibri" w:cs="Calibri"/>
                <w:sz w:val="20"/>
                <w:szCs w:val="20"/>
                <w:lang w:val="en-US"/>
              </w:rPr>
            </w:pPr>
            <w:r>
              <w:rPr>
                <w:rFonts w:ascii="Calibri" w:hAnsi="Calibri" w:cs="Calibri"/>
                <w:sz w:val="20"/>
                <w:szCs w:val="20"/>
              </w:rPr>
              <w:t>/00-00-202</w:t>
            </w:r>
            <w:r>
              <w:rPr>
                <w:rFonts w:ascii="Calibri" w:hAnsi="Calibri" w:cs="Calibri"/>
                <w:sz w:val="20"/>
                <w:szCs w:val="20"/>
                <w:lang w:val="en-US"/>
              </w:rPr>
              <w:t>3</w:t>
            </w:r>
          </w:p>
        </w:tc>
      </w:tr>
      <w:tr w:rsidR="00E10FFF" w:rsidRPr="00435E45" w:rsidTr="007E371B">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31"/>
              <w:shd w:val="clear" w:color="auto" w:fill="auto"/>
              <w:spacing w:before="0" w:after="0" w:line="240" w:lineRule="auto"/>
              <w:ind w:firstLine="0"/>
              <w:jc w:val="center"/>
              <w:rPr>
                <w:rFonts w:ascii="Calibri" w:hAnsi="Calibri" w:cs="Calibri"/>
                <w:sz w:val="20"/>
                <w:szCs w:val="20"/>
              </w:rPr>
            </w:pPr>
            <w:r w:rsidRPr="00FA18EE">
              <w:rPr>
                <w:rFonts w:ascii="Calibri" w:hAnsi="Calibri" w:cs="Calibri"/>
                <w:sz w:val="20"/>
                <w:szCs w:val="20"/>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31"/>
              <w:shd w:val="clear" w:color="auto" w:fill="auto"/>
              <w:spacing w:before="0" w:after="0" w:line="240" w:lineRule="auto"/>
              <w:ind w:left="740" w:firstLine="0"/>
              <w:jc w:val="center"/>
              <w:rPr>
                <w:rFonts w:ascii="Calibri" w:hAnsi="Calibri" w:cs="Calibri"/>
                <w:color w:val="000000"/>
                <w:sz w:val="23"/>
                <w:szCs w:val="23"/>
              </w:rPr>
            </w:pPr>
            <w:r w:rsidRPr="00FA18EE">
              <w:rPr>
                <w:rFonts w:ascii="Calibri" w:hAnsi="Calibri" w:cs="Calibri"/>
                <w:color w:val="000000"/>
                <w:sz w:val="23"/>
                <w:szCs w:val="23"/>
              </w:rPr>
              <w:t>«Υποδομές Αναβάθμισης Υπηρεσιών Υγείας σε Γ.Ν. ΛΑΣΙΘΙΟΥ και Γ.Ν.-Κ.Υ. ΝΕΑΠΟΛΕΩΣ “ΔΙΑΛΥΝΑΚΕΙΟ” για την αντιμετώπιση της COVID-19»</w:t>
            </w:r>
          </w:p>
          <w:p w:rsidR="00E10FFF" w:rsidRPr="00FA18EE" w:rsidRDefault="00E10FFF" w:rsidP="007E371B">
            <w:pPr>
              <w:pStyle w:val="131"/>
              <w:shd w:val="clear" w:color="auto" w:fill="auto"/>
              <w:spacing w:before="0" w:after="0" w:line="240" w:lineRule="auto"/>
              <w:ind w:left="740" w:firstLine="0"/>
              <w:jc w:val="center"/>
              <w:rPr>
                <w:rFonts w:ascii="Calibri" w:hAnsi="Calibri" w:cs="Calibri"/>
                <w:sz w:val="20"/>
                <w:szCs w:val="20"/>
              </w:rPr>
            </w:pPr>
            <w:r w:rsidRPr="00FA18EE">
              <w:rPr>
                <w:rFonts w:ascii="Calibri" w:hAnsi="Calibri" w:cs="Calibri"/>
                <w:color w:val="000000"/>
                <w:sz w:val="23"/>
                <w:szCs w:val="23"/>
              </w:rPr>
              <w:t xml:space="preserve">Τίτλος Υποέργου </w:t>
            </w:r>
            <w:r w:rsidRPr="00946DDF">
              <w:rPr>
                <w:rFonts w:ascii="Calibri" w:hAnsi="Calibri" w:cs="Calibri"/>
                <w:color w:val="000000"/>
                <w:sz w:val="23"/>
                <w:szCs w:val="23"/>
              </w:rPr>
              <w:t>5</w:t>
            </w:r>
            <w:r w:rsidRPr="00FA18EE">
              <w:rPr>
                <w:rFonts w:ascii="Calibri" w:hAnsi="Calibri" w:cs="Calibri"/>
                <w:color w:val="000000"/>
                <w:sz w:val="23"/>
                <w:szCs w:val="23"/>
              </w:rPr>
              <w:t xml:space="preserve">:  </w:t>
            </w:r>
            <w:r w:rsidRPr="00946DDF">
              <w:rPr>
                <w:rFonts w:ascii="Calibri" w:hAnsi="Calibri" w:cs="Calibri"/>
                <w:color w:val="000000"/>
                <w:sz w:val="23"/>
                <w:szCs w:val="23"/>
              </w:rPr>
              <w:t>«Προμήθεια Βιοϊατρικού-Ιατροτεχνολογικού Εξοπλισμού για τις άμεσες ανάγκες διάγνωσης και αντιμετώπισης/θεραπείας της COVID- 19 και για την βελτίωση των παρεχομένων υπηρεσιών υγείας των 3 υγειονομικών μονάδων του Γ.Ν. Λασιθίου με κριτήριο κατακύρωσης την χαμηλότερη τιμή»</w:t>
            </w:r>
          </w:p>
        </w:tc>
      </w:tr>
      <w:tr w:rsidR="00E10FFF" w:rsidRPr="00435E45" w:rsidTr="007E371B">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81"/>
              <w:shd w:val="clear" w:color="auto" w:fill="auto"/>
              <w:spacing w:line="182" w:lineRule="exact"/>
              <w:jc w:val="center"/>
              <w:rPr>
                <w:rFonts w:ascii="Calibri" w:hAnsi="Calibri" w:cs="Calibri"/>
                <w:w w:val="100"/>
                <w:sz w:val="20"/>
                <w:szCs w:val="20"/>
              </w:rPr>
            </w:pPr>
            <w:r w:rsidRPr="00FA18EE">
              <w:rPr>
                <w:rFonts w:ascii="Calibri" w:hAnsi="Calibri" w:cs="Calibri"/>
                <w:w w:val="100"/>
                <w:sz w:val="20"/>
                <w:szCs w:val="20"/>
              </w:rPr>
              <w:t>ΜΟΝΑΔΑ</w:t>
            </w:r>
          </w:p>
          <w:p w:rsidR="00E10FFF" w:rsidRPr="00FA18EE" w:rsidRDefault="00E10FFF" w:rsidP="007E371B">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81"/>
              <w:shd w:val="clear" w:color="auto" w:fill="auto"/>
              <w:spacing w:after="60" w:line="182" w:lineRule="exact"/>
              <w:jc w:val="center"/>
              <w:rPr>
                <w:rFonts w:ascii="Calibri" w:hAnsi="Calibri" w:cs="Calibri"/>
                <w:w w:val="100"/>
                <w:sz w:val="20"/>
                <w:szCs w:val="20"/>
              </w:rPr>
            </w:pPr>
            <w:r w:rsidRPr="00FA18EE">
              <w:rPr>
                <w:rFonts w:ascii="Calibri" w:hAnsi="Calibri" w:cs="Calibri"/>
                <w:w w:val="100"/>
                <w:sz w:val="20"/>
                <w:szCs w:val="20"/>
              </w:rPr>
              <w:t>ΠΡΟΣΦΕΡΟΜΕΝΗ ΤΙΜΗ (Π)</w:t>
            </w:r>
          </w:p>
          <w:p w:rsidR="00E10FFF" w:rsidRPr="00FA18EE" w:rsidRDefault="00E10FFF" w:rsidP="007E371B">
            <w:pPr>
              <w:pStyle w:val="281"/>
              <w:shd w:val="clear" w:color="auto" w:fill="auto"/>
              <w:spacing w:after="60" w:line="182" w:lineRule="exact"/>
              <w:jc w:val="center"/>
              <w:rPr>
                <w:rFonts w:ascii="Calibri" w:hAnsi="Calibri" w:cs="Calibri"/>
                <w:w w:val="100"/>
                <w:sz w:val="20"/>
                <w:szCs w:val="20"/>
              </w:rPr>
            </w:pPr>
            <w:r w:rsidRPr="00FA18EE">
              <w:rPr>
                <w:rFonts w:ascii="Calibri" w:hAnsi="Calibri" w:cs="Calibri"/>
                <w:w w:val="100"/>
                <w:sz w:val="20"/>
                <w:szCs w:val="20"/>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281"/>
              <w:shd w:val="clear" w:color="auto" w:fill="auto"/>
              <w:spacing w:after="120" w:line="182" w:lineRule="exact"/>
              <w:ind w:right="240"/>
              <w:jc w:val="center"/>
              <w:rPr>
                <w:rFonts w:ascii="Calibri" w:hAnsi="Calibri" w:cs="Calibri"/>
                <w:w w:val="100"/>
                <w:sz w:val="20"/>
                <w:szCs w:val="20"/>
              </w:rPr>
            </w:pPr>
            <w:r w:rsidRPr="00FA18EE">
              <w:rPr>
                <w:rFonts w:ascii="Calibri" w:hAnsi="Calibri" w:cs="Calibri"/>
                <w:w w:val="100"/>
                <w:sz w:val="20"/>
                <w:szCs w:val="20"/>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61"/>
              <w:shd w:val="clear" w:color="auto" w:fill="auto"/>
              <w:spacing w:after="120" w:line="182" w:lineRule="exact"/>
              <w:ind w:firstLine="0"/>
              <w:jc w:val="center"/>
              <w:rPr>
                <w:rFonts w:ascii="Calibri" w:hAnsi="Calibri" w:cs="Calibri"/>
                <w:sz w:val="20"/>
                <w:szCs w:val="20"/>
              </w:rPr>
            </w:pPr>
            <w:r w:rsidRPr="00FA18EE">
              <w:rPr>
                <w:rFonts w:ascii="Calibri" w:hAnsi="Calibri" w:cs="Calibri"/>
                <w:sz w:val="20"/>
                <w:szCs w:val="20"/>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61"/>
              <w:shd w:val="clear" w:color="auto" w:fill="auto"/>
              <w:spacing w:line="182" w:lineRule="exact"/>
              <w:ind w:firstLine="0"/>
              <w:jc w:val="center"/>
              <w:rPr>
                <w:rFonts w:ascii="Calibri" w:hAnsi="Calibri" w:cs="Calibri"/>
                <w:sz w:val="20"/>
                <w:szCs w:val="20"/>
              </w:rPr>
            </w:pPr>
            <w:r w:rsidRPr="00FA18EE">
              <w:rPr>
                <w:rFonts w:ascii="Calibri" w:hAnsi="Calibri" w:cs="Calibri"/>
                <w:sz w:val="20"/>
                <w:szCs w:val="20"/>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61"/>
              <w:shd w:val="clear" w:color="auto" w:fill="auto"/>
              <w:spacing w:after="60" w:line="182" w:lineRule="exact"/>
              <w:ind w:firstLine="0"/>
              <w:jc w:val="center"/>
              <w:rPr>
                <w:rFonts w:ascii="Calibri" w:hAnsi="Calibri" w:cs="Calibri"/>
                <w:sz w:val="20"/>
                <w:szCs w:val="20"/>
              </w:rPr>
            </w:pPr>
            <w:r w:rsidRPr="00FA18EE">
              <w:rPr>
                <w:rFonts w:ascii="Calibri" w:hAnsi="Calibri" w:cs="Calibri"/>
                <w:sz w:val="20"/>
                <w:szCs w:val="20"/>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10FFF" w:rsidRPr="00FA18EE" w:rsidRDefault="00E10FFF" w:rsidP="007E371B">
            <w:pPr>
              <w:pStyle w:val="161"/>
              <w:shd w:val="clear" w:color="auto" w:fill="auto"/>
              <w:spacing w:after="60" w:line="182" w:lineRule="exact"/>
              <w:ind w:firstLine="0"/>
              <w:jc w:val="center"/>
              <w:rPr>
                <w:rFonts w:ascii="Calibri" w:hAnsi="Calibri" w:cs="Calibri"/>
                <w:sz w:val="20"/>
                <w:szCs w:val="20"/>
              </w:rPr>
            </w:pPr>
            <w:r w:rsidRPr="00FA18EE">
              <w:rPr>
                <w:rFonts w:ascii="Calibri" w:hAnsi="Calibri" w:cs="Calibri"/>
                <w:sz w:val="20"/>
                <w:szCs w:val="20"/>
              </w:rPr>
              <w:t>ΣΥΝΟΛΙΚΟΣ ΠΡΟΫΠΟΛΟΓΙΣΜΟ Σ ΜΕ ΦΠΑ (ΟΛΟΓΡΑΦΩΣ)</w:t>
            </w:r>
          </w:p>
        </w:tc>
      </w:tr>
      <w:tr w:rsidR="00E10FFF" w:rsidRPr="00435E45" w:rsidTr="007E371B">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r>
      <w:tr w:rsidR="00E10FFF" w:rsidRPr="00435E45" w:rsidTr="007E371B">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r>
      <w:tr w:rsidR="00E10FFF" w:rsidRPr="00435E45" w:rsidTr="007E371B">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r>
      <w:tr w:rsidR="00E10FFF" w:rsidRPr="00435E45" w:rsidTr="007E371B">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E10FFF" w:rsidRPr="009779EA" w:rsidRDefault="00E10FFF" w:rsidP="007E371B">
            <w:pPr>
              <w:rPr>
                <w:sz w:val="20"/>
                <w:szCs w:val="20"/>
                <w:lang w:val="el-GR"/>
              </w:rPr>
            </w:pPr>
          </w:p>
        </w:tc>
      </w:tr>
    </w:tbl>
    <w:p w:rsidR="00E10FFF" w:rsidRDefault="00E10FFF" w:rsidP="00E10FFF">
      <w:pPr>
        <w:pStyle w:val="2c"/>
        <w:shd w:val="clear" w:color="auto" w:fill="auto"/>
        <w:spacing w:before="0" w:after="80" w:line="200" w:lineRule="exact"/>
        <w:ind w:firstLine="0"/>
        <w:jc w:val="center"/>
      </w:pPr>
    </w:p>
    <w:p w:rsidR="00E10FFF" w:rsidRDefault="00E10FFF" w:rsidP="00E10FFF">
      <w:pPr>
        <w:spacing w:before="57" w:after="57"/>
        <w:rPr>
          <w:i/>
          <w:color w:val="5B9BD5"/>
          <w:szCs w:val="22"/>
          <w:lang w:val="el-GR"/>
        </w:rPr>
      </w:pPr>
      <w:r w:rsidRPr="00D05F67">
        <w:rPr>
          <w:lang w:val="el-GR"/>
        </w:rPr>
        <w:t>Ο ΠΡΟΣΦΕΡΩΝ</w:t>
      </w:r>
      <w:r w:rsidRPr="00D05F67">
        <w:rPr>
          <w:lang w:val="el-GR"/>
        </w:rPr>
        <w:tab/>
      </w:r>
      <w:r w:rsidRPr="00D05F67">
        <w:rPr>
          <w:lang w:val="el-GR"/>
        </w:rPr>
        <w:tab/>
      </w:r>
      <w:r w:rsidRPr="00D05F67">
        <w:rPr>
          <w:lang w:val="el-GR"/>
        </w:rPr>
        <w:tab/>
      </w:r>
      <w:r w:rsidRPr="00D05F67">
        <w:rPr>
          <w:lang w:val="el-GR"/>
        </w:rPr>
        <w:tab/>
      </w:r>
      <w:r w:rsidRPr="00D05F67">
        <w:rPr>
          <w:lang w:val="el-GR"/>
        </w:rPr>
        <w:tab/>
      </w:r>
      <w:r w:rsidRPr="00D05F67">
        <w:rPr>
          <w:lang w:val="el-GR"/>
        </w:rPr>
        <w:tab/>
      </w:r>
      <w:r w:rsidRPr="00D05F67">
        <w:rPr>
          <w:lang w:val="el-GR"/>
        </w:rPr>
        <w:tab/>
      </w:r>
      <w:r w:rsidRPr="00D05F67">
        <w:rPr>
          <w:lang w:val="el-GR"/>
        </w:rPr>
        <w:tab/>
        <w:t>ΗΜΕΡΟΜΗΝΙΑ</w:t>
      </w:r>
    </w:p>
    <w:p w:rsidR="00E10FFF" w:rsidRDefault="00E10FFF" w:rsidP="00E10FFF">
      <w:pPr>
        <w:suppressAutoHyphens w:val="0"/>
        <w:spacing w:after="0"/>
        <w:jc w:val="left"/>
        <w:rPr>
          <w:rFonts w:ascii="Arial" w:hAnsi="Arial" w:cs="Arial"/>
          <w:b/>
          <w:color w:val="002060"/>
          <w:sz w:val="24"/>
          <w:szCs w:val="22"/>
          <w:lang w:val="el-GR"/>
        </w:rPr>
      </w:pPr>
      <w:r>
        <w:rPr>
          <w:lang w:val="el-GR"/>
        </w:rPr>
        <w:br w:type="page"/>
      </w:r>
    </w:p>
    <w:p w:rsidR="00E10FFF" w:rsidRPr="00161695" w:rsidRDefault="00E10FFF" w:rsidP="00E10FFF">
      <w:pPr>
        <w:pStyle w:val="2"/>
        <w:tabs>
          <w:tab w:val="clear" w:pos="567"/>
          <w:tab w:val="left" w:pos="0"/>
        </w:tabs>
        <w:spacing w:before="57" w:after="57"/>
        <w:ind w:left="0" w:firstLine="0"/>
        <w:rPr>
          <w:lang w:val="el-GR"/>
        </w:rPr>
      </w:pPr>
      <w:bookmarkStart w:id="13" w:name="_Toc67917967"/>
      <w:bookmarkStart w:id="14" w:name="_Toc102643602"/>
      <w:bookmarkStart w:id="15" w:name="_Toc154558100"/>
      <w:r>
        <w:rPr>
          <w:lang w:val="el-GR"/>
        </w:rPr>
        <w:lastRenderedPageBreak/>
        <w:t xml:space="preserve">ΠΑΡΑΡΤΗΜΑ VI </w:t>
      </w:r>
      <w:r w:rsidRPr="00161695">
        <w:rPr>
          <w:lang w:val="el-GR"/>
        </w:rPr>
        <w:t xml:space="preserve">- </w:t>
      </w:r>
      <w:r>
        <w:rPr>
          <w:lang w:val="el-GR"/>
        </w:rPr>
        <w:t>Υποδείγματα Εγγυητικών Επιστολών</w:t>
      </w:r>
      <w:bookmarkEnd w:id="13"/>
      <w:bookmarkEnd w:id="14"/>
      <w:bookmarkEnd w:id="15"/>
    </w:p>
    <w:p w:rsidR="00E10FFF" w:rsidRPr="004A43FA" w:rsidRDefault="00E10FFF" w:rsidP="00E10FFF">
      <w:pPr>
        <w:widowControl w:val="0"/>
        <w:tabs>
          <w:tab w:val="left" w:pos="358"/>
        </w:tabs>
        <w:spacing w:after="0" w:line="360" w:lineRule="auto"/>
        <w:jc w:val="center"/>
        <w:rPr>
          <w:b/>
          <w:bCs/>
          <w:caps/>
          <w:color w:val="000000"/>
          <w:szCs w:val="22"/>
          <w:lang w:val="el-GR"/>
        </w:rPr>
      </w:pPr>
      <w:r w:rsidRPr="004A43FA">
        <w:rPr>
          <w:b/>
          <w:bCs/>
          <w:caps/>
          <w:color w:val="000000"/>
          <w:szCs w:val="22"/>
          <w:lang w:val="el-GR"/>
        </w:rPr>
        <w:t>ΥΠΟΔΕΙΓΜΑ εγγυητικΗΣ επιστολΗς συμμετοχΗς</w:t>
      </w:r>
    </w:p>
    <w:p w:rsidR="00E10FFF" w:rsidRDefault="00E10FFF" w:rsidP="00E10FFF">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E10FFF" w:rsidRDefault="00E10FFF" w:rsidP="00E10FFF">
      <w:pPr>
        <w:widowControl w:val="0"/>
        <w:spacing w:after="0" w:line="360" w:lineRule="auto"/>
        <w:rPr>
          <w:bCs/>
          <w:szCs w:val="22"/>
          <w:lang w:val="el-GR"/>
        </w:rPr>
      </w:pPr>
      <w:r>
        <w:rPr>
          <w:bCs/>
          <w:szCs w:val="22"/>
          <w:lang w:val="el-GR"/>
        </w:rPr>
        <w:t>Ημερομηνία έκδοσης: ……………………………..</w:t>
      </w:r>
    </w:p>
    <w:p w:rsidR="00E10FFF" w:rsidRDefault="00E10FFF" w:rsidP="00E10FFF">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bCs/>
          <w:szCs w:val="22"/>
          <w:lang w:val="el-GR"/>
        </w:rPr>
        <w:footnoteReference w:id="1"/>
      </w:r>
      <w:r>
        <w:rPr>
          <w:bCs/>
          <w:szCs w:val="22"/>
          <w:lang w:val="el-GR"/>
        </w:rPr>
        <w:t>).............................</w:t>
      </w:r>
    </w:p>
    <w:p w:rsidR="00E10FFF" w:rsidRPr="00BC3CA9" w:rsidRDefault="00E10FFF" w:rsidP="00E10FFF">
      <w:pPr>
        <w:widowControl w:val="0"/>
        <w:spacing w:after="0" w:line="360" w:lineRule="auto"/>
        <w:rPr>
          <w:lang w:val="el-GR"/>
        </w:rPr>
      </w:pPr>
      <w:r>
        <w:rPr>
          <w:bCs/>
          <w:szCs w:val="22"/>
          <w:lang w:val="el-GR"/>
        </w:rPr>
        <w:t>(Διεύθυνση Αναθέτουσας Αρχής/Αναθέτοντος Φορέα</w:t>
      </w:r>
      <w:r>
        <w:rPr>
          <w:rStyle w:val="a4"/>
          <w:bCs/>
          <w:szCs w:val="22"/>
          <w:lang w:val="el-GR"/>
        </w:rPr>
        <w:footnoteReference w:id="2"/>
      </w:r>
      <w:r>
        <w:rPr>
          <w:bCs/>
          <w:szCs w:val="22"/>
          <w:lang w:val="el-GR"/>
        </w:rPr>
        <w:t>)</w:t>
      </w:r>
      <w:r>
        <w:rPr>
          <w:bCs/>
          <w:color w:val="00000A"/>
          <w:szCs w:val="22"/>
          <w:lang w:val="el-GR" w:eastAsia="en-US"/>
        </w:rPr>
        <w:t xml:space="preserve"> .........................................</w:t>
      </w:r>
    </w:p>
    <w:p w:rsidR="00E10FFF" w:rsidRPr="00BC3CA9" w:rsidRDefault="00E10FFF" w:rsidP="00E10FFF">
      <w:pPr>
        <w:widowControl w:val="0"/>
        <w:spacing w:after="0" w:line="360" w:lineRule="auto"/>
        <w:rPr>
          <w:lang w:val="el-GR"/>
        </w:rPr>
      </w:pPr>
      <w:r>
        <w:rPr>
          <w:bCs/>
          <w:szCs w:val="22"/>
          <w:lang w:val="el-GR"/>
        </w:rPr>
        <w:t>Εγγύηση μας υπ’ αριθμ. ……………….. ποσού ………………….……. ευρώ</w:t>
      </w:r>
      <w:r>
        <w:rPr>
          <w:rStyle w:val="a4"/>
          <w:bCs/>
          <w:szCs w:val="22"/>
          <w:lang w:val="el-GR"/>
        </w:rPr>
        <w:footnoteReference w:id="3"/>
      </w:r>
      <w:r>
        <w:rPr>
          <w:bCs/>
          <w:szCs w:val="22"/>
          <w:lang w:val="el-GR"/>
        </w:rPr>
        <w:t>.</w:t>
      </w:r>
    </w:p>
    <w:p w:rsidR="00E10FFF" w:rsidRDefault="00E10FFF" w:rsidP="00E10FFF">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E10FFF" w:rsidRPr="00BC3CA9" w:rsidRDefault="00E10FFF" w:rsidP="00E10FFF">
      <w:pPr>
        <w:widowControl w:val="0"/>
        <w:spacing w:after="0" w:line="360" w:lineRule="auto"/>
        <w:rPr>
          <w:bCs/>
          <w:szCs w:val="22"/>
          <w:lang w:val="el-GR"/>
        </w:rPr>
      </w:pPr>
      <w:r>
        <w:rPr>
          <w:bCs/>
          <w:szCs w:val="22"/>
          <w:lang w:val="el-GR"/>
        </w:rPr>
        <w:t>μέχρι του ποσού των ευρώ  …………………………</w:t>
      </w:r>
      <w:r>
        <w:rPr>
          <w:rStyle w:val="a4"/>
          <w:bCs/>
          <w:szCs w:val="22"/>
          <w:lang w:val="el-GR"/>
        </w:rPr>
        <w:footnoteReference w:id="4"/>
      </w:r>
      <w:r>
        <w:rPr>
          <w:bCs/>
          <w:szCs w:val="22"/>
          <w:lang w:val="el-GR"/>
        </w:rPr>
        <w:t xml:space="preserve"> υπέρ του </w:t>
      </w:r>
    </w:p>
    <w:p w:rsidR="00E10FFF" w:rsidRPr="00BC3CA9" w:rsidRDefault="00E10FFF" w:rsidP="00E10FFF">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E10FFF" w:rsidRPr="00BC3CA9" w:rsidRDefault="00E10FFF" w:rsidP="00E10FFF">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E10FFF" w:rsidRDefault="00E10FFF" w:rsidP="00E10FFF">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E10FFF" w:rsidRDefault="00E10FFF" w:rsidP="00E10FFF">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E10FFF" w:rsidRDefault="00E10FFF" w:rsidP="00E10FFF">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E10FFF" w:rsidRDefault="00E10FFF" w:rsidP="00E10FFF">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bCs/>
          <w:szCs w:val="22"/>
          <w:lang w:val="el-GR"/>
        </w:rPr>
        <w:footnoteReference w:id="5"/>
      </w:r>
      <w:r>
        <w:rPr>
          <w:rStyle w:val="a4"/>
          <w:bCs/>
          <w:szCs w:val="22"/>
          <w:lang w:val="el-GR"/>
        </w:rPr>
        <w:t xml:space="preserve"> </w:t>
      </w:r>
    </w:p>
    <w:p w:rsidR="00E10FFF" w:rsidRDefault="00E10FFF" w:rsidP="00E10FFF">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E10FFF" w:rsidRDefault="00E10FFF" w:rsidP="00E10FFF">
      <w:pPr>
        <w:widowControl w:val="0"/>
        <w:spacing w:after="0" w:line="360" w:lineRule="auto"/>
        <w:rPr>
          <w:bCs/>
          <w:szCs w:val="22"/>
          <w:lang w:val="el-GR"/>
        </w:rPr>
      </w:pPr>
      <w:r>
        <w:rPr>
          <w:bCs/>
          <w:szCs w:val="22"/>
          <w:lang w:val="el-GR"/>
        </w:rPr>
        <w:lastRenderedPageBreak/>
        <w:t>για τη συμμετοχή του/της/τους σύμφωνα με την (αριθμό/ημερομηνία) ..................... Διακήρυξη/Πρόσκληση/ Πρόσκληση Εκδήλωσης Ενδιαφέροντος .....................................................</w:t>
      </w:r>
      <w:r>
        <w:rPr>
          <w:rStyle w:val="a4"/>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bCs/>
          <w:szCs w:val="22"/>
          <w:lang w:val="el-GR"/>
        </w:rPr>
        <w:footnoteReference w:id="7"/>
      </w:r>
      <w:r>
        <w:rPr>
          <w:rStyle w:val="a4"/>
          <w:bCs/>
          <w:szCs w:val="22"/>
          <w:lang w:val="el-GR"/>
        </w:rPr>
        <w:t xml:space="preserve"> </w:t>
      </w:r>
    </w:p>
    <w:p w:rsidR="00E10FFF" w:rsidRDefault="00E10FFF" w:rsidP="00E10FFF">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E10FFF" w:rsidRDefault="00E10FFF" w:rsidP="00E10FFF">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bCs/>
          <w:szCs w:val="22"/>
          <w:lang w:val="el-GR"/>
        </w:rPr>
        <w:footnoteReference w:id="8"/>
      </w:r>
      <w:r>
        <w:rPr>
          <w:bCs/>
          <w:szCs w:val="22"/>
          <w:lang w:val="el-GR"/>
        </w:rPr>
        <w:t xml:space="preserve"> από την απλή έγγραφη ειδοποίησή σας.</w:t>
      </w:r>
    </w:p>
    <w:p w:rsidR="00E10FFF" w:rsidRDefault="00E10FFF" w:rsidP="00E10FFF">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sidRPr="006175A1">
        <w:rPr>
          <w:rStyle w:val="WW-2"/>
          <w:rFonts w:eastAsia="Calibri"/>
          <w:bCs/>
          <w:szCs w:val="22"/>
          <w:vertAlign w:val="superscript"/>
          <w:lang w:val="el-GR"/>
        </w:rPr>
        <w:footnoteReference w:id="9"/>
      </w:r>
      <w:r>
        <w:rPr>
          <w:rStyle w:val="WW-2"/>
          <w:rFonts w:eastAsia="Calibri"/>
          <w:bCs/>
          <w:szCs w:val="22"/>
          <w:lang w:val="el-GR"/>
        </w:rPr>
        <w:t xml:space="preserve">. </w:t>
      </w:r>
    </w:p>
    <w:p w:rsidR="00E10FFF" w:rsidRDefault="00E10FFF" w:rsidP="00E10FFF">
      <w:pPr>
        <w:widowControl w:val="0"/>
        <w:spacing w:after="0" w:line="360" w:lineRule="auto"/>
        <w:rPr>
          <w:bCs/>
          <w:szCs w:val="22"/>
          <w:lang w:val="el-GR"/>
        </w:rPr>
      </w:pPr>
      <w:r>
        <w:rPr>
          <w:rFonts w:eastAsia="Calibri"/>
          <w:bCs/>
          <w:szCs w:val="22"/>
          <w:lang w:val="el-GR"/>
        </w:rPr>
        <w:t>ή</w:t>
      </w:r>
    </w:p>
    <w:p w:rsidR="00E10FFF" w:rsidRDefault="00E10FFF" w:rsidP="00E10FFF">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10FFF" w:rsidRDefault="00E10FFF" w:rsidP="00E10FFF">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E10FFF" w:rsidRPr="00BC3CA9" w:rsidRDefault="00E10FFF" w:rsidP="00E10FFF">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4"/>
          <w:bCs/>
          <w:szCs w:val="22"/>
          <w:lang w:val="el-GR"/>
        </w:rPr>
        <w:footnoteReference w:id="10"/>
      </w:r>
      <w:r>
        <w:rPr>
          <w:bCs/>
          <w:szCs w:val="22"/>
          <w:lang w:val="el-GR"/>
        </w:rPr>
        <w:t>.</w:t>
      </w:r>
      <w:r>
        <w:rPr>
          <w:rFonts w:eastAsia="Calibri"/>
          <w:bCs/>
          <w:szCs w:val="22"/>
          <w:lang w:val="el-GR"/>
        </w:rPr>
        <w:t xml:space="preserve"> </w:t>
      </w:r>
    </w:p>
    <w:p w:rsidR="00E10FFF" w:rsidRDefault="00E10FFF" w:rsidP="00E10FFF">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bCs/>
          <w:szCs w:val="22"/>
          <w:lang w:val="el-GR"/>
        </w:rPr>
        <w:footnoteReference w:id="11"/>
      </w:r>
      <w:r>
        <w:rPr>
          <w:bCs/>
          <w:szCs w:val="22"/>
          <w:lang w:val="el-GR"/>
        </w:rPr>
        <w:t>.</w:t>
      </w:r>
    </w:p>
    <w:p w:rsidR="00E10FFF" w:rsidRDefault="00E10FFF" w:rsidP="00E10FFF">
      <w:pPr>
        <w:widowControl w:val="0"/>
        <w:spacing w:after="0" w:line="360" w:lineRule="auto"/>
        <w:ind w:left="4994" w:firstLine="454"/>
        <w:rPr>
          <w:b/>
          <w:bCs/>
          <w:szCs w:val="22"/>
          <w:lang w:val="el-GR"/>
        </w:rPr>
      </w:pPr>
      <w:r>
        <w:rPr>
          <w:bCs/>
          <w:szCs w:val="22"/>
          <w:lang w:val="el-GR"/>
        </w:rPr>
        <w:t>(Εξουσιοδοτημένη Υπογραφή)</w:t>
      </w:r>
    </w:p>
    <w:p w:rsidR="00E10FFF" w:rsidRPr="004A43FA" w:rsidRDefault="00E10FFF" w:rsidP="00E10FFF">
      <w:pPr>
        <w:widowControl w:val="0"/>
        <w:tabs>
          <w:tab w:val="left" w:pos="358"/>
        </w:tabs>
        <w:spacing w:after="0" w:line="360" w:lineRule="auto"/>
        <w:jc w:val="center"/>
        <w:rPr>
          <w:b/>
          <w:bCs/>
          <w:szCs w:val="22"/>
          <w:shd w:val="clear" w:color="auto" w:fill="FFFF00"/>
          <w:lang w:val="el-GR"/>
        </w:rPr>
      </w:pPr>
      <w:r w:rsidRPr="004A43FA">
        <w:rPr>
          <w:b/>
          <w:lang w:val="el-GR"/>
        </w:rPr>
        <w:br w:type="page"/>
      </w:r>
      <w:r w:rsidRPr="004A43FA">
        <w:rPr>
          <w:b/>
          <w:bCs/>
          <w:caps/>
          <w:color w:val="000000"/>
          <w:szCs w:val="22"/>
          <w:lang w:val="el-GR"/>
        </w:rPr>
        <w:lastRenderedPageBreak/>
        <w:t>Υποδειγμα εγγυητικης επιστολης καλης εκτελεσης</w:t>
      </w:r>
    </w:p>
    <w:p w:rsidR="00E10FFF" w:rsidRDefault="00E10FFF" w:rsidP="00E10FFF">
      <w:pPr>
        <w:spacing w:line="360" w:lineRule="auto"/>
        <w:jc w:val="center"/>
        <w:rPr>
          <w:bCs/>
          <w:szCs w:val="22"/>
          <w:shd w:val="clear" w:color="auto" w:fill="FFFF00"/>
          <w:lang w:val="el-GR"/>
        </w:rPr>
      </w:pPr>
    </w:p>
    <w:p w:rsidR="00E10FFF" w:rsidRDefault="00E10FFF" w:rsidP="00E10FFF">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E10FFF" w:rsidRDefault="00E10FFF" w:rsidP="00E10FFF">
      <w:pPr>
        <w:widowControl w:val="0"/>
        <w:spacing w:after="0" w:line="360" w:lineRule="auto"/>
        <w:rPr>
          <w:bCs/>
          <w:szCs w:val="22"/>
          <w:lang w:val="el-GR"/>
        </w:rPr>
      </w:pPr>
      <w:r>
        <w:rPr>
          <w:bCs/>
          <w:szCs w:val="22"/>
          <w:lang w:val="el-GR"/>
        </w:rPr>
        <w:t>Ημερομηνία έκδοσης    ……………………………..</w:t>
      </w:r>
    </w:p>
    <w:p w:rsidR="00E10FFF" w:rsidRDefault="00E10FFF" w:rsidP="00E10FFF">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d"/>
          <w:bCs/>
          <w:szCs w:val="22"/>
          <w:lang w:val="el-GR"/>
        </w:rPr>
        <w:footnoteReference w:id="12"/>
      </w:r>
      <w:r>
        <w:rPr>
          <w:bCs/>
          <w:szCs w:val="22"/>
          <w:lang w:val="el-GR"/>
        </w:rPr>
        <w:t>).................................</w:t>
      </w:r>
    </w:p>
    <w:p w:rsidR="00E10FFF" w:rsidRDefault="00E10FFF" w:rsidP="00E10FFF">
      <w:pPr>
        <w:widowControl w:val="0"/>
        <w:spacing w:after="0" w:line="360" w:lineRule="auto"/>
        <w:rPr>
          <w:bCs/>
          <w:szCs w:val="22"/>
          <w:lang w:val="el-GR"/>
        </w:rPr>
      </w:pPr>
      <w:r>
        <w:rPr>
          <w:bCs/>
          <w:szCs w:val="22"/>
          <w:lang w:val="el-GR"/>
        </w:rPr>
        <w:t xml:space="preserve">(Διεύθυνση Αναθέτουσας Αρχής/Αναθέτοντος Φορέα) </w:t>
      </w:r>
      <w:r>
        <w:rPr>
          <w:rStyle w:val="ad"/>
          <w:bCs/>
          <w:szCs w:val="22"/>
          <w:lang w:val="el-GR"/>
        </w:rPr>
        <w:footnoteReference w:id="13"/>
      </w:r>
      <w:r>
        <w:rPr>
          <w:bCs/>
          <w:color w:val="00000A"/>
          <w:szCs w:val="22"/>
          <w:lang w:val="el-GR" w:eastAsia="en-US"/>
        </w:rPr>
        <w:t>................................</w:t>
      </w:r>
    </w:p>
    <w:p w:rsidR="00E10FFF" w:rsidRDefault="00E10FFF" w:rsidP="00E10FFF">
      <w:pPr>
        <w:spacing w:after="0"/>
        <w:rPr>
          <w:bCs/>
          <w:szCs w:val="22"/>
          <w:lang w:val="el-GR"/>
        </w:rPr>
      </w:pPr>
    </w:p>
    <w:p w:rsidR="00E10FFF" w:rsidRDefault="00E10FFF" w:rsidP="00E10FFF">
      <w:pPr>
        <w:spacing w:after="0"/>
        <w:rPr>
          <w:bCs/>
          <w:szCs w:val="22"/>
          <w:lang w:val="el-GR"/>
        </w:rPr>
      </w:pPr>
      <w:r>
        <w:rPr>
          <w:bCs/>
          <w:szCs w:val="22"/>
          <w:lang w:val="el-GR"/>
        </w:rPr>
        <w:t>Εγγύηση μας υπ’ αριθμ. ……………….. ποσού ………………….……. ευρώ</w:t>
      </w:r>
      <w:r>
        <w:rPr>
          <w:rStyle w:val="ad"/>
          <w:bCs/>
          <w:szCs w:val="22"/>
          <w:lang w:val="el-GR"/>
        </w:rPr>
        <w:footnoteReference w:id="14"/>
      </w:r>
      <w:r>
        <w:rPr>
          <w:bCs/>
          <w:szCs w:val="22"/>
          <w:lang w:val="el-GR"/>
        </w:rPr>
        <w:t>.</w:t>
      </w:r>
    </w:p>
    <w:p w:rsidR="00E10FFF" w:rsidRDefault="00E10FFF" w:rsidP="00E10FFF">
      <w:pPr>
        <w:widowControl w:val="0"/>
        <w:spacing w:after="0" w:line="360" w:lineRule="auto"/>
        <w:rPr>
          <w:bCs/>
          <w:szCs w:val="22"/>
          <w:lang w:val="el-GR"/>
        </w:rPr>
      </w:pPr>
    </w:p>
    <w:p w:rsidR="00E10FFF" w:rsidRDefault="00E10FFF" w:rsidP="00E10FFF">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d"/>
          <w:bCs/>
          <w:szCs w:val="22"/>
          <w:lang w:val="el-GR"/>
        </w:rPr>
        <w:footnoteReference w:id="15"/>
      </w:r>
    </w:p>
    <w:p w:rsidR="00E10FFF" w:rsidRPr="00BC3CA9" w:rsidRDefault="00E10FFF" w:rsidP="00E10FFF">
      <w:pPr>
        <w:widowControl w:val="0"/>
        <w:spacing w:after="0" w:line="360" w:lineRule="auto"/>
        <w:rPr>
          <w:bCs/>
          <w:szCs w:val="22"/>
          <w:lang w:val="el-GR"/>
        </w:rPr>
      </w:pPr>
      <w:r>
        <w:rPr>
          <w:bCs/>
          <w:szCs w:val="22"/>
          <w:lang w:val="el-GR"/>
        </w:rPr>
        <w:t xml:space="preserve">υπέρ του: </w:t>
      </w:r>
    </w:p>
    <w:p w:rsidR="00E10FFF" w:rsidRPr="00BC3CA9" w:rsidRDefault="00E10FFF" w:rsidP="00E10FFF">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E10FFF" w:rsidRPr="00BC3CA9" w:rsidRDefault="00E10FFF" w:rsidP="00E10FFF">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E10FFF" w:rsidRDefault="00E10FFF" w:rsidP="00E10FFF">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E10FFF" w:rsidRDefault="00E10FFF" w:rsidP="00E10FFF">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E10FFF" w:rsidRDefault="00E10FFF" w:rsidP="00E10FFF">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E10FFF" w:rsidRDefault="00E10FFF" w:rsidP="00E10FFF">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E10FFF" w:rsidRDefault="00E10FFF" w:rsidP="00E10FFF">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E10FFF" w:rsidRDefault="00E10FFF" w:rsidP="00E10FFF">
      <w:pPr>
        <w:widowControl w:val="0"/>
        <w:spacing w:after="0" w:line="360" w:lineRule="auto"/>
        <w:rPr>
          <w:bCs/>
          <w:szCs w:val="22"/>
          <w:lang w:val="el-GR"/>
        </w:rPr>
      </w:pPr>
      <w:r>
        <w:rPr>
          <w:bCs/>
          <w:szCs w:val="22"/>
          <w:lang w:val="el-GR"/>
        </w:rPr>
        <w:t>για την καλή εκτέλεση του/ων τμήματος/των ..</w:t>
      </w:r>
      <w:r>
        <w:rPr>
          <w:rStyle w:val="ad"/>
          <w:bCs/>
          <w:szCs w:val="22"/>
          <w:lang w:val="el-GR"/>
        </w:rPr>
        <w:footnoteReference w:id="16"/>
      </w:r>
      <w:r>
        <w:rPr>
          <w:bCs/>
          <w:szCs w:val="22"/>
          <w:lang w:val="el-GR"/>
        </w:rPr>
        <w:t xml:space="preserve"> / της υπ αριθ ..... σύμβασης “</w:t>
      </w:r>
      <w:r>
        <w:rPr>
          <w:b/>
          <w:bCs/>
          <w:i/>
          <w:iCs/>
          <w:szCs w:val="22"/>
          <w:lang w:val="el-GR"/>
        </w:rPr>
        <w:t>(τίτλος σύμβασης)</w:t>
      </w:r>
      <w:r>
        <w:rPr>
          <w:bCs/>
          <w:szCs w:val="22"/>
          <w:lang w:val="el-GR"/>
        </w:rPr>
        <w:t xml:space="preserve">”, σύμφωνα </w:t>
      </w:r>
      <w:r>
        <w:rPr>
          <w:bCs/>
          <w:szCs w:val="22"/>
          <w:lang w:val="el-GR"/>
        </w:rPr>
        <w:lastRenderedPageBreak/>
        <w:t xml:space="preserve">με την (αριθμό/ημερομηνία) ........................ Διακήρυξη / Πρόσκληση / Πρόσκληση Εκδήλωσης Ενδιαφέροντος </w:t>
      </w:r>
      <w:r>
        <w:rPr>
          <w:rStyle w:val="ad"/>
          <w:bCs/>
          <w:szCs w:val="22"/>
          <w:lang w:val="el-GR"/>
        </w:rPr>
        <w:footnoteReference w:id="17"/>
      </w:r>
      <w:r w:rsidRPr="00BC3CA9">
        <w:rPr>
          <w:rStyle w:val="a4"/>
          <w:szCs w:val="22"/>
          <w:lang w:val="el-GR"/>
        </w:rPr>
        <w:t xml:space="preserve"> </w:t>
      </w:r>
      <w:r>
        <w:rPr>
          <w:bCs/>
          <w:szCs w:val="22"/>
          <w:lang w:val="el-GR"/>
        </w:rPr>
        <w:t>........................... της/του (Αναθέτουσας Αρχής/Αναθέτοντος φορέα).</w:t>
      </w:r>
    </w:p>
    <w:p w:rsidR="00E10FFF" w:rsidRDefault="00E10FFF" w:rsidP="00E10FFF">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 xml:space="preserve">ημέρες </w:t>
      </w:r>
      <w:r>
        <w:rPr>
          <w:rStyle w:val="ad"/>
          <w:bCs/>
          <w:szCs w:val="22"/>
          <w:lang w:val="el-GR"/>
        </w:rPr>
        <w:footnoteReference w:id="18"/>
      </w:r>
      <w:r>
        <w:rPr>
          <w:rStyle w:val="a4"/>
          <w:bCs/>
          <w:szCs w:val="22"/>
          <w:lang w:val="el-GR"/>
        </w:rPr>
        <w:t xml:space="preserve"> </w:t>
      </w:r>
      <w:r>
        <w:rPr>
          <w:bCs/>
          <w:szCs w:val="22"/>
          <w:lang w:val="el-GR"/>
        </w:rPr>
        <w:t>από την απλή έγγραφη ειδοποίησή σας.</w:t>
      </w:r>
    </w:p>
    <w:p w:rsidR="00E10FFF" w:rsidRDefault="00E10FFF" w:rsidP="00E10FFF">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d"/>
          <w:bCs/>
          <w:szCs w:val="22"/>
          <w:lang w:val="el-GR"/>
        </w:rPr>
        <w:footnoteReference w:id="19"/>
      </w:r>
      <w:r>
        <w:rPr>
          <w:bCs/>
          <w:szCs w:val="22"/>
          <w:lang w:val="el-GR"/>
        </w:rPr>
        <w:t>)</w:t>
      </w:r>
    </w:p>
    <w:p w:rsidR="00E10FFF" w:rsidRDefault="00E10FFF" w:rsidP="00E10FFF">
      <w:pPr>
        <w:widowControl w:val="0"/>
        <w:spacing w:after="0" w:line="360" w:lineRule="auto"/>
        <w:rPr>
          <w:bCs/>
          <w:szCs w:val="22"/>
          <w:lang w:val="el-GR"/>
        </w:rPr>
      </w:pPr>
      <w:r>
        <w:rPr>
          <w:bCs/>
          <w:szCs w:val="22"/>
          <w:lang w:val="el-GR"/>
        </w:rPr>
        <w:t xml:space="preserve">ή </w:t>
      </w:r>
    </w:p>
    <w:p w:rsidR="00E10FFF" w:rsidRDefault="00E10FFF" w:rsidP="00E10FFF">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10FFF" w:rsidRDefault="00E10FFF" w:rsidP="00E10FFF">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E10FFF" w:rsidRDefault="00E10FFF" w:rsidP="00E10FFF">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d"/>
          <w:bCs/>
          <w:szCs w:val="22"/>
          <w:lang w:val="el-GR"/>
        </w:rPr>
        <w:footnoteReference w:id="20"/>
      </w:r>
      <w:r>
        <w:rPr>
          <w:bCs/>
          <w:szCs w:val="22"/>
          <w:lang w:val="el-GR"/>
        </w:rPr>
        <w:t>.</w:t>
      </w:r>
    </w:p>
    <w:p w:rsidR="00E10FFF" w:rsidRDefault="00E10FFF" w:rsidP="00E10FFF">
      <w:pPr>
        <w:widowControl w:val="0"/>
        <w:spacing w:after="0" w:line="360" w:lineRule="auto"/>
        <w:rPr>
          <w:bCs/>
          <w:i/>
          <w:iCs/>
          <w:szCs w:val="22"/>
          <w:lang w:val="el-GR"/>
        </w:rPr>
      </w:pPr>
    </w:p>
    <w:p w:rsidR="00E10FFF" w:rsidRDefault="00E10FFF" w:rsidP="00E10FFF">
      <w:pPr>
        <w:widowControl w:val="0"/>
        <w:spacing w:after="0" w:line="360" w:lineRule="auto"/>
        <w:ind w:left="2880" w:firstLine="720"/>
        <w:rPr>
          <w:b/>
          <w:bCs/>
          <w:szCs w:val="22"/>
          <w:lang w:val="el-GR"/>
        </w:rPr>
      </w:pPr>
      <w:r>
        <w:rPr>
          <w:bCs/>
          <w:szCs w:val="22"/>
          <w:lang w:val="el-GR"/>
        </w:rPr>
        <w:t>(Εξουσιοδοτημένη Υπογραφή)</w:t>
      </w:r>
    </w:p>
    <w:p w:rsidR="00E10FFF" w:rsidRDefault="00E10FFF" w:rsidP="00E10FFF">
      <w:pPr>
        <w:ind w:left="-360"/>
        <w:jc w:val="center"/>
        <w:rPr>
          <w:b/>
          <w:szCs w:val="22"/>
          <w:lang w:val="el-GR"/>
        </w:rPr>
      </w:pPr>
    </w:p>
    <w:p w:rsidR="00E10FFF" w:rsidRPr="005E0815" w:rsidRDefault="00E10FFF" w:rsidP="00E10FFF">
      <w:pPr>
        <w:ind w:left="-360"/>
        <w:jc w:val="center"/>
        <w:rPr>
          <w:b/>
          <w:szCs w:val="22"/>
          <w:lang w:val="el-GR"/>
        </w:rPr>
      </w:pPr>
      <w:r>
        <w:rPr>
          <w:b/>
          <w:szCs w:val="22"/>
          <w:lang w:val="el-GR"/>
        </w:rPr>
        <w:t>ΥΠΟΔΕΙΓΜΑ</w:t>
      </w:r>
      <w:r w:rsidRPr="005E0815">
        <w:rPr>
          <w:b/>
          <w:szCs w:val="22"/>
          <w:lang w:val="el-GR"/>
        </w:rPr>
        <w:t xml:space="preserve"> ΕΓΓΥΗΤΙΚΗΣ ΕΠΙΣΤΟΛΗΣ ΚΑΛΗΣ ΛΕΙΤΟΥΡΓΙΑΣ</w:t>
      </w:r>
    </w:p>
    <w:p w:rsidR="00E10FFF" w:rsidRPr="005E0815" w:rsidRDefault="00E10FFF" w:rsidP="00E10FFF">
      <w:pPr>
        <w:rPr>
          <w:szCs w:val="22"/>
          <w:lang w:val="el-GR"/>
        </w:rPr>
      </w:pPr>
    </w:p>
    <w:p w:rsidR="00E10FFF" w:rsidRPr="005E0815" w:rsidRDefault="00E10FFF" w:rsidP="00E10FFF">
      <w:pPr>
        <w:rPr>
          <w:szCs w:val="22"/>
          <w:lang w:val="el-GR"/>
        </w:rPr>
      </w:pPr>
      <w:r w:rsidRPr="005E0815">
        <w:rPr>
          <w:b/>
          <w:szCs w:val="22"/>
          <w:lang w:val="el-GR"/>
        </w:rPr>
        <w:t>Εκδότης</w:t>
      </w:r>
      <w:r w:rsidRPr="005E0815">
        <w:rPr>
          <w:szCs w:val="22"/>
          <w:lang w:val="el-GR"/>
        </w:rPr>
        <w:t xml:space="preserve"> (Ονομασία Τράπεζας, υποκατάστημα, Τηλέφωνο επικοινωνίας, </w:t>
      </w:r>
      <w:r w:rsidRPr="005E0815">
        <w:rPr>
          <w:szCs w:val="22"/>
          <w:lang w:val="en-US"/>
        </w:rPr>
        <w:t>fax</w:t>
      </w:r>
      <w:r w:rsidRPr="005E0815">
        <w:rPr>
          <w:szCs w:val="22"/>
          <w:lang w:val="el-GR"/>
        </w:rPr>
        <w:t>) :</w:t>
      </w:r>
    </w:p>
    <w:p w:rsidR="00E10FFF" w:rsidRPr="005E0815" w:rsidRDefault="00E10FFF" w:rsidP="00E10FFF">
      <w:pPr>
        <w:rPr>
          <w:szCs w:val="22"/>
          <w:lang w:val="el-GR"/>
        </w:rPr>
      </w:pPr>
      <w:r w:rsidRPr="005E0815">
        <w:rPr>
          <w:b/>
          <w:szCs w:val="22"/>
          <w:lang w:val="el-GR"/>
        </w:rPr>
        <w:t xml:space="preserve">Ημερομηνία έκδοσης </w:t>
      </w:r>
      <w:r w:rsidRPr="005E0815">
        <w:rPr>
          <w:szCs w:val="22"/>
          <w:lang w:val="el-GR"/>
        </w:rPr>
        <w:t>:</w:t>
      </w:r>
    </w:p>
    <w:p w:rsidR="00E10FFF" w:rsidRPr="005E0815" w:rsidRDefault="00E10FFF" w:rsidP="00E10FFF">
      <w:pPr>
        <w:rPr>
          <w:szCs w:val="22"/>
          <w:lang w:val="el-GR"/>
        </w:rPr>
      </w:pPr>
      <w:r w:rsidRPr="005E0815">
        <w:rPr>
          <w:b/>
          <w:szCs w:val="22"/>
          <w:lang w:val="el-GR"/>
        </w:rPr>
        <w:t>Προς την</w:t>
      </w:r>
      <w:r w:rsidRPr="005E0815">
        <w:rPr>
          <w:szCs w:val="22"/>
          <w:lang w:val="el-GR"/>
        </w:rPr>
        <w:t xml:space="preserve"> (Πλήρη στοιχεία Αναθέτουσας Αρχής) :</w:t>
      </w:r>
    </w:p>
    <w:p w:rsidR="00E10FFF" w:rsidRPr="005E0815" w:rsidRDefault="00E10FFF" w:rsidP="00E10FFF">
      <w:pPr>
        <w:ind w:left="-360"/>
        <w:rPr>
          <w:b/>
          <w:szCs w:val="22"/>
          <w:lang w:val="el-GR"/>
        </w:rPr>
      </w:pPr>
    </w:p>
    <w:p w:rsidR="00E10FFF" w:rsidRPr="005E0815" w:rsidRDefault="00E10FFF" w:rsidP="00E10FFF">
      <w:pPr>
        <w:tabs>
          <w:tab w:val="left" w:pos="720"/>
        </w:tabs>
        <w:overflowPunct w:val="0"/>
        <w:autoSpaceDE w:val="0"/>
        <w:autoSpaceDN w:val="0"/>
        <w:adjustRightInd w:val="0"/>
        <w:rPr>
          <w:b/>
          <w:iCs/>
          <w:szCs w:val="22"/>
          <w:lang w:val="el-GR"/>
        </w:rPr>
      </w:pPr>
      <w:r w:rsidRPr="005E0815">
        <w:rPr>
          <w:b/>
          <w:iCs/>
          <w:szCs w:val="22"/>
          <w:lang w:val="el-GR"/>
        </w:rPr>
        <w:t>ΕΓΓΥΗΤΙΚΗ ΕΠΙΣΤΟΛΗ ΥΠ’ ΑΡΙΘΜΟΝ ...…….……..…. ΓΙΑ ΠΟΣΟ …………..…… ΕΥΡΩ.</w:t>
      </w:r>
    </w:p>
    <w:p w:rsidR="00E10FFF" w:rsidRPr="005E0815" w:rsidRDefault="00E10FFF" w:rsidP="00E10FFF">
      <w:pPr>
        <w:tabs>
          <w:tab w:val="left" w:pos="720"/>
        </w:tabs>
        <w:overflowPunct w:val="0"/>
        <w:autoSpaceDE w:val="0"/>
        <w:autoSpaceDN w:val="0"/>
        <w:adjustRightInd w:val="0"/>
        <w:rPr>
          <w:iCs/>
          <w:szCs w:val="22"/>
          <w:lang w:val="el-GR"/>
        </w:rPr>
      </w:pPr>
    </w:p>
    <w:p w:rsidR="00E10FFF" w:rsidRPr="005E0815" w:rsidRDefault="00E10FFF" w:rsidP="00E10FFF">
      <w:pPr>
        <w:rPr>
          <w:szCs w:val="22"/>
          <w:lang w:val="el-GR"/>
        </w:rPr>
      </w:pPr>
      <w:r w:rsidRPr="005E0815">
        <w:rPr>
          <w:szCs w:val="22"/>
          <w:lang w:val="el-GR"/>
        </w:rPr>
        <w:t xml:space="preserve">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w:t>
      </w:r>
      <w:r w:rsidRPr="005E0815">
        <w:rPr>
          <w:szCs w:val="22"/>
          <w:lang w:val="el-GR"/>
        </w:rPr>
        <w:lastRenderedPageBreak/>
        <w:t>τους, εκ της ιδιότητάς τους ως μελών της ένωσης ή κοινοπραξίας, για ποσό ευρώ ..……….... και ολογράφως …………………...….</w:t>
      </w:r>
    </w:p>
    <w:p w:rsidR="00E10FFF" w:rsidRPr="005E0815" w:rsidRDefault="00E10FFF" w:rsidP="00E10FFF">
      <w:pPr>
        <w:rPr>
          <w:szCs w:val="22"/>
          <w:lang w:val="el-GR"/>
        </w:rPr>
      </w:pPr>
      <w:r w:rsidRPr="005E0815">
        <w:rPr>
          <w:szCs w:val="22"/>
          <w:lang w:val="el-GR"/>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5E0815">
        <w:rPr>
          <w:b/>
          <w:spacing w:val="8"/>
          <w:szCs w:val="22"/>
          <w:lang w:val="el-GR"/>
        </w:rPr>
        <w:t>ΠΡΟΜΗΘΕΙΑ ……………..</w:t>
      </w:r>
      <w:r w:rsidRPr="005E0815">
        <w:rPr>
          <w:szCs w:val="22"/>
          <w:lang w:val="el-GR"/>
        </w:rPr>
        <w:t xml:space="preserve">»,  σύμφωνα με την υπ’ αρ. ……../……… διακήρυξή σας. ΣΥΜΒΑΣΗ: </w:t>
      </w:r>
    </w:p>
    <w:p w:rsidR="00E10FFF" w:rsidRPr="005E0815" w:rsidRDefault="00E10FFF" w:rsidP="00E10FFF">
      <w:pPr>
        <w:rPr>
          <w:szCs w:val="22"/>
          <w:lang w:val="el-GR"/>
        </w:rPr>
      </w:pPr>
      <w:r w:rsidRPr="005E0815">
        <w:rPr>
          <w:szCs w:val="22"/>
          <w:lang w:val="el-GR"/>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E10FFF" w:rsidRPr="005E0815" w:rsidRDefault="00E10FFF" w:rsidP="00E10FFF">
      <w:pPr>
        <w:rPr>
          <w:szCs w:val="22"/>
          <w:lang w:val="el-GR"/>
        </w:rPr>
      </w:pPr>
      <w:r w:rsidRPr="005E0815">
        <w:rPr>
          <w:szCs w:val="22"/>
          <w:lang w:val="el-GR"/>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E10FFF" w:rsidRPr="005E0815" w:rsidRDefault="00E10FFF" w:rsidP="00E10FFF">
      <w:pPr>
        <w:rPr>
          <w:szCs w:val="22"/>
          <w:lang w:val="el-GR"/>
        </w:rPr>
      </w:pPr>
      <w:r w:rsidRPr="005E0815">
        <w:rPr>
          <w:szCs w:val="22"/>
          <w:lang w:val="el-GR"/>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E10FFF" w:rsidRPr="005E0815" w:rsidRDefault="00E10FFF" w:rsidP="00E10FFF">
      <w:pPr>
        <w:rPr>
          <w:szCs w:val="22"/>
          <w:lang w:val="el-GR"/>
        </w:rPr>
      </w:pPr>
      <w:r w:rsidRPr="005E0815">
        <w:rPr>
          <w:szCs w:val="22"/>
          <w:lang w:val="el-GR"/>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E10FFF" w:rsidRPr="005E0815" w:rsidRDefault="00E10FFF" w:rsidP="00E10FFF">
      <w:pPr>
        <w:rPr>
          <w:szCs w:val="22"/>
          <w:lang w:val="el-GR"/>
        </w:rPr>
      </w:pPr>
      <w:r w:rsidRPr="005E0815">
        <w:rPr>
          <w:szCs w:val="22"/>
          <w:lang w:val="el-GR"/>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E10FFF" w:rsidRPr="005E0815" w:rsidRDefault="00E10FFF" w:rsidP="00E10FFF">
      <w:pPr>
        <w:rPr>
          <w:iCs/>
          <w:szCs w:val="22"/>
          <w:lang w:val="el-GR"/>
        </w:rPr>
      </w:pPr>
      <w:r w:rsidRPr="005E0815">
        <w:rPr>
          <w:szCs w:val="22"/>
          <w:lang w:val="el-GR"/>
        </w:rPr>
        <w:t xml:space="preserve">7. Σε περίπτωση κατάπτωσης της εγγύησης, το ποσό της κατάπτωσης υπόκειται στο εκάστοτε ισχύον τέλος χαρτοσήμου.         </w:t>
      </w:r>
      <w:r w:rsidRPr="005E0815">
        <w:rPr>
          <w:iCs/>
          <w:szCs w:val="22"/>
          <w:lang w:val="el-GR"/>
        </w:rPr>
        <w:t xml:space="preserve">    </w:t>
      </w:r>
    </w:p>
    <w:p w:rsidR="00E10FFF" w:rsidRPr="005E0815" w:rsidRDefault="00E10FFF" w:rsidP="00E10FFF">
      <w:pPr>
        <w:jc w:val="right"/>
        <w:rPr>
          <w:iCs/>
          <w:szCs w:val="22"/>
          <w:lang w:val="el-GR"/>
        </w:rPr>
      </w:pPr>
    </w:p>
    <w:p w:rsidR="00E10FFF" w:rsidRPr="005E0815" w:rsidRDefault="00E10FFF" w:rsidP="00E10FFF">
      <w:pPr>
        <w:jc w:val="right"/>
        <w:rPr>
          <w:iCs/>
          <w:szCs w:val="22"/>
          <w:lang w:val="el-GR"/>
        </w:rPr>
      </w:pPr>
      <w:r w:rsidRPr="005E0815">
        <w:rPr>
          <w:iCs/>
          <w:szCs w:val="22"/>
          <w:lang w:val="el-GR"/>
        </w:rPr>
        <w:t xml:space="preserve">(Εξουσιοδοτημένη υπογραφή) </w:t>
      </w:r>
    </w:p>
    <w:p w:rsidR="00E10FFF" w:rsidRDefault="00E10FFF" w:rsidP="00E10FFF">
      <w:pPr>
        <w:spacing w:before="57" w:after="57"/>
        <w:rPr>
          <w:lang w:val="el-GR"/>
        </w:rPr>
      </w:pPr>
    </w:p>
    <w:p w:rsidR="00E10FFF" w:rsidRDefault="00E10FFF" w:rsidP="00E10FFF">
      <w:pPr>
        <w:spacing w:before="57" w:after="57"/>
        <w:rPr>
          <w:lang w:val="el-GR"/>
        </w:rPr>
      </w:pPr>
    </w:p>
    <w:p w:rsidR="00E10FFF" w:rsidRDefault="00E10FFF" w:rsidP="00E10FFF">
      <w:pPr>
        <w:suppressAutoHyphens w:val="0"/>
        <w:spacing w:after="0"/>
        <w:jc w:val="left"/>
        <w:rPr>
          <w:rFonts w:ascii="Arial" w:hAnsi="Arial" w:cs="Arial"/>
          <w:b/>
          <w:color w:val="002060"/>
          <w:sz w:val="24"/>
          <w:szCs w:val="22"/>
          <w:lang w:val="el-GR"/>
        </w:rPr>
      </w:pPr>
      <w:r>
        <w:rPr>
          <w:lang w:val="el-GR"/>
        </w:rPr>
        <w:br w:type="page"/>
      </w:r>
    </w:p>
    <w:p w:rsidR="00E10FFF" w:rsidRDefault="00E10FFF" w:rsidP="00E10FFF">
      <w:pPr>
        <w:pStyle w:val="2"/>
        <w:tabs>
          <w:tab w:val="clear" w:pos="567"/>
          <w:tab w:val="left" w:pos="0"/>
        </w:tabs>
        <w:spacing w:before="57" w:after="57"/>
        <w:ind w:left="0" w:firstLine="0"/>
        <w:rPr>
          <w:i/>
          <w:color w:val="538135"/>
          <w:lang w:val="el-GR"/>
        </w:rPr>
      </w:pPr>
      <w:bookmarkStart w:id="16" w:name="_Toc154558101"/>
      <w:r>
        <w:rPr>
          <w:lang w:val="el-GR"/>
        </w:rPr>
        <w:lastRenderedPageBreak/>
        <w:t xml:space="preserve">ΠΑΡΑΡΤΗΜΑ VII – </w:t>
      </w:r>
      <w:r w:rsidRPr="00631350">
        <w:rPr>
          <w:lang w:val="el-GR"/>
        </w:rPr>
        <w:t>ΠΕΡΙΕΧΟΜΕΝΟ ΥΠΕΥΘΥΝΗΣ-ΩΝ ΔΗΛΩΣΗΣ-ΔΗΛΩΣΕΩΝ ΠΟΥ ΠΡΟΣΚΟΜΙΖΟΝΤΑΙ ΩΣ ΔΙΚΑΙΟΛΟΓΗΤΙΚΑ ΚΑΤΑΚΥΡΩΣΗΣ</w:t>
      </w:r>
      <w:r w:rsidRPr="00374CBA">
        <w:rPr>
          <w:rStyle w:val="ad"/>
          <w:b w:val="0"/>
        </w:rPr>
        <w:footnoteReference w:id="21"/>
      </w:r>
      <w:bookmarkEnd w:id="16"/>
    </w:p>
    <w:p w:rsidR="00E10FFF" w:rsidRDefault="00E10FFF" w:rsidP="00E10FFF">
      <w:pPr>
        <w:rPr>
          <w:lang w:val="el-GR"/>
        </w:rPr>
      </w:pPr>
    </w:p>
    <w:p w:rsidR="00E10FFF" w:rsidRPr="00631350" w:rsidRDefault="00E10FFF" w:rsidP="00E10FFF">
      <w:pPr>
        <w:rPr>
          <w:lang w:val="el-GR"/>
        </w:rPr>
      </w:pPr>
      <w:r w:rsidRPr="00631350">
        <w:rPr>
          <w:lang w:val="el-GR"/>
        </w:rPr>
        <w:t>Δηλώνω υπεύθυνα ότι:</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2.2.3.2. διακήρυξης:</w:t>
      </w:r>
    </w:p>
    <w:p w:rsidR="00E10FFF" w:rsidRPr="00631350" w:rsidRDefault="00E10FFF" w:rsidP="00E10FFF">
      <w:pPr>
        <w:rPr>
          <w:lang w:val="el-GR"/>
        </w:rPr>
      </w:pPr>
      <w:r w:rsidRPr="00631350">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2"/>
      </w:r>
      <w:r w:rsidRPr="00631350">
        <w:rPr>
          <w:rStyle w:val="ad"/>
          <w:lang w:val="el-GR"/>
        </w:rPr>
        <w:t>,</w:t>
      </w:r>
      <w:r w:rsidRPr="00002CC3">
        <w:rPr>
          <w:rStyle w:val="ad"/>
        </w:rPr>
        <w:footnoteReference w:id="23"/>
      </w:r>
      <w:r w:rsidRPr="00631350">
        <w:rPr>
          <w:lang w:val="el-GR"/>
        </w:rPr>
        <w:t xml:space="preserve">. </w:t>
      </w:r>
    </w:p>
    <w:p w:rsidR="00E10FFF" w:rsidRPr="00631350" w:rsidRDefault="00E10FFF" w:rsidP="00E10FFF">
      <w:pPr>
        <w:rPr>
          <w:rFonts w:eastAsia="Calibri"/>
          <w:lang w:val="el-GR"/>
        </w:rPr>
      </w:pPr>
      <w:r w:rsidRPr="00631350">
        <w:rPr>
          <w:rFonts w:eastAsia="Calibri"/>
          <w:lang w:val="el-GR"/>
        </w:rPr>
        <w:t>Ή</w:t>
      </w:r>
    </w:p>
    <w:p w:rsidR="00E10FFF" w:rsidRPr="00631350" w:rsidRDefault="00E10FFF" w:rsidP="00E10FFF">
      <w:pPr>
        <w:rPr>
          <w:rFonts w:eastAsia="Calibri"/>
          <w:bCs/>
          <w:color w:val="5B9BD5"/>
          <w:lang w:val="el-GR"/>
        </w:rPr>
      </w:pPr>
      <w:r w:rsidRPr="00631350">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631350">
        <w:rPr>
          <w:rStyle w:val="ad"/>
          <w:lang w:val="el-GR"/>
        </w:rPr>
        <w:t xml:space="preserve"> </w:t>
      </w:r>
      <w:r w:rsidRPr="00631350">
        <w:rPr>
          <w:lang w:val="el-GR"/>
        </w:rPr>
        <w:t xml:space="preserve">αλλά τα συγκεκριμένα ποσά είναι εξαιρετικά μικρά. </w:t>
      </w:r>
      <w:r w:rsidRPr="00631350">
        <w:rPr>
          <w:rFonts w:eastAsia="Calibri"/>
          <w:bCs/>
          <w:color w:val="5B9BD5"/>
          <w:lang w:val="el-GR"/>
        </w:rPr>
        <w:t>[αναγράφονται τα ποσά]</w:t>
      </w:r>
    </w:p>
    <w:p w:rsidR="00E10FFF" w:rsidRPr="00631350" w:rsidRDefault="00E10FFF" w:rsidP="00E10FFF">
      <w:pPr>
        <w:rPr>
          <w:rFonts w:eastAsia="Calibri"/>
          <w:lang w:val="el-GR"/>
        </w:rPr>
      </w:pPr>
      <w:r w:rsidRPr="00631350">
        <w:rPr>
          <w:rFonts w:eastAsia="Calibri"/>
          <w:lang w:val="el-GR"/>
        </w:rPr>
        <w:t>Ή</w:t>
      </w:r>
    </w:p>
    <w:p w:rsidR="00E10FFF" w:rsidRPr="00631350" w:rsidRDefault="00E10FFF" w:rsidP="00E10FFF">
      <w:pPr>
        <w:rPr>
          <w:rFonts w:eastAsia="Calibri"/>
          <w:bCs/>
          <w:color w:val="5B9BD5"/>
          <w:lang w:val="el-GR"/>
        </w:rPr>
      </w:pPr>
      <w:r w:rsidRPr="00631350">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631350">
        <w:rPr>
          <w:rFonts w:eastAsia="Calibri"/>
          <w:bCs/>
          <w:color w:val="5B9BD5"/>
          <w:lang w:val="el-GR"/>
        </w:rPr>
        <w:t>[αναγράφεται το ποσό και η ημερομηνία ενημέρωσης]</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α Διακήρυξης</w:t>
      </w:r>
    </w:p>
    <w:p w:rsidR="00E10FFF" w:rsidRPr="00631350" w:rsidRDefault="00E10FFF" w:rsidP="00E10FFF">
      <w:pPr>
        <w:rPr>
          <w:lang w:val="el-GR"/>
        </w:rPr>
      </w:pPr>
      <w:r w:rsidRPr="006313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631350">
        <w:rPr>
          <w:lang w:val="el-GR"/>
        </w:rPr>
        <w:t xml:space="preserve"> του Προσαρτήματος Α του ν. 4412/2016:</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β Διακήρυξης</w:t>
      </w:r>
      <w:r w:rsidRPr="00002CC3">
        <w:rPr>
          <w:rStyle w:val="ad"/>
          <w:b/>
        </w:rPr>
        <w:footnoteReference w:id="24"/>
      </w:r>
    </w:p>
    <w:p w:rsidR="00E10FFF" w:rsidRPr="00631350" w:rsidRDefault="00E10FFF" w:rsidP="00E10FFF">
      <w:pPr>
        <w:rPr>
          <w:rFonts w:eastAsia="Calibri"/>
          <w:bCs/>
          <w:color w:val="5B9BD5"/>
          <w:lang w:val="el-GR"/>
        </w:rPr>
      </w:pPr>
      <w:r w:rsidRPr="006313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631350">
        <w:rPr>
          <w:rFonts w:eastAsia="Calibri"/>
          <w:bCs/>
          <w:color w:val="5B9BD5"/>
          <w:lang w:val="el-GR"/>
        </w:rPr>
        <w:t xml:space="preserve">[αναγράφονται τα αποδεικτικά στοιχεία] </w:t>
      </w:r>
    </w:p>
    <w:p w:rsidR="00E10FFF" w:rsidRPr="00631350" w:rsidRDefault="00E10FFF" w:rsidP="00E10FFF">
      <w:pPr>
        <w:rPr>
          <w:rFonts w:eastAsia="Calibri"/>
          <w:lang w:val="el-GR"/>
        </w:rPr>
      </w:pPr>
      <w:r w:rsidRPr="00631350">
        <w:rPr>
          <w:rFonts w:eastAsia="Calibri"/>
          <w:lang w:val="el-GR"/>
        </w:rPr>
        <w:t>Ιδίως στην περίπτωση εξυγίανσης:</w:t>
      </w:r>
    </w:p>
    <w:p w:rsidR="00E10FFF" w:rsidRPr="00631350" w:rsidRDefault="00E10FFF" w:rsidP="00E10FFF">
      <w:pPr>
        <w:rPr>
          <w:lang w:val="el-GR"/>
        </w:rPr>
      </w:pPr>
      <w:r w:rsidRPr="00631350">
        <w:rPr>
          <w:lang w:val="el-GR"/>
        </w:rPr>
        <w:t xml:space="preserve">Έχω/ουμε υπαχθεί σε διαδικασία εξυγίανσης </w:t>
      </w:r>
      <w:r w:rsidRPr="00631350">
        <w:rPr>
          <w:rFonts w:eastAsia="Calibri"/>
          <w:bCs/>
          <w:color w:val="5B9BD5"/>
          <w:lang w:val="el-GR"/>
        </w:rPr>
        <w:t>[αναγράφεται ο αριθμός και η ημερομηνία έκδοσης δικαστικής απόφασης]</w:t>
      </w:r>
      <w:r w:rsidRPr="00631350">
        <w:rPr>
          <w:lang w:val="el-GR"/>
        </w:rPr>
        <w:t xml:space="preserve"> και τηρώ/τηρούμε τους όρους αυτής. </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γ Διακήρυξης</w:t>
      </w:r>
      <w:r w:rsidRPr="00002CC3">
        <w:rPr>
          <w:rStyle w:val="ad"/>
          <w:b/>
        </w:rPr>
        <w:footnoteReference w:id="25"/>
      </w:r>
    </w:p>
    <w:p w:rsidR="00E10FFF" w:rsidRPr="00631350" w:rsidRDefault="00E10FFF" w:rsidP="00E10FFF">
      <w:pPr>
        <w:rPr>
          <w:lang w:val="el-GR"/>
        </w:rPr>
      </w:pPr>
      <w:r w:rsidRPr="00631350">
        <w:rPr>
          <w:lang w:val="el-GR"/>
        </w:rPr>
        <w:t>Δεν έχω/έχουμε συνάψει συμφωνίες με άλλους οικονομικούς φορείς με στόχο τη στρέβλωση του ανταγωνισμού.</w:t>
      </w:r>
    </w:p>
    <w:p w:rsidR="00E10FFF" w:rsidRPr="00631350" w:rsidRDefault="00E10FFF" w:rsidP="00E10FFF">
      <w:pPr>
        <w:rPr>
          <w:rFonts w:eastAsia="Calibri"/>
          <w:lang w:val="el-GR"/>
        </w:rPr>
      </w:pPr>
      <w:r w:rsidRPr="00631350">
        <w:rPr>
          <w:rFonts w:eastAsia="Calibri"/>
          <w:lang w:val="el-GR"/>
        </w:rPr>
        <w:t>Ή</w:t>
      </w:r>
    </w:p>
    <w:p w:rsidR="00E10FFF" w:rsidRPr="00631350" w:rsidRDefault="00E10FFF" w:rsidP="00E10FFF">
      <w:pPr>
        <w:rPr>
          <w:lang w:val="el-GR"/>
        </w:rPr>
      </w:pPr>
      <w:r w:rsidRPr="00631350">
        <w:rPr>
          <w:lang w:val="el-GR"/>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δ Διακήρυξης</w:t>
      </w:r>
      <w:r w:rsidRPr="00002CC3">
        <w:rPr>
          <w:rStyle w:val="ad"/>
          <w:b/>
        </w:rPr>
        <w:footnoteReference w:id="26"/>
      </w:r>
    </w:p>
    <w:p w:rsidR="00E10FFF" w:rsidRPr="00631350" w:rsidRDefault="00E10FFF" w:rsidP="00E10FFF">
      <w:pPr>
        <w:rPr>
          <w:lang w:val="el-GR"/>
        </w:rPr>
      </w:pPr>
      <w:r w:rsidRPr="00631350">
        <w:rPr>
          <w:lang w:val="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E10FFF" w:rsidRPr="00631350" w:rsidRDefault="00E10FFF" w:rsidP="00E10FFF">
      <w:pPr>
        <w:rPr>
          <w:lang w:val="el-GR"/>
        </w:rPr>
      </w:pPr>
      <w:r w:rsidRPr="00631350">
        <w:rPr>
          <w:lang w:val="el-GR"/>
        </w:rPr>
        <w:t xml:space="preserve">α) μέλη του προσωπικού της αναθέτουσας αρχής </w:t>
      </w:r>
      <w:r w:rsidRPr="00631350">
        <w:rPr>
          <w:rFonts w:eastAsia="Calibri"/>
          <w:bCs/>
          <w:color w:val="5B9BD5"/>
          <w:lang w:val="el-GR"/>
        </w:rPr>
        <w:t>ή του παρόχου υπηρεσιών διαδικασιών σύναψης συμβάσεων ο οποίος ενεργεί εξ ονόματος της αναθέτουσας αρχής</w:t>
      </w:r>
      <w:r w:rsidRPr="00631350">
        <w:rPr>
          <w:lang w:val="el-GR"/>
        </w:rPr>
        <w:t xml:space="preserve">, συμπεριλαμβανομένων των μελών των αποφαινόμενων ή/και γνωμοδοτικών οργάνων ή/και </w:t>
      </w:r>
    </w:p>
    <w:p w:rsidR="00E10FFF" w:rsidRPr="00631350" w:rsidRDefault="00E10FFF" w:rsidP="00E10FFF">
      <w:pPr>
        <w:rPr>
          <w:lang w:val="el-GR"/>
        </w:rPr>
      </w:pPr>
      <w:r w:rsidRPr="00631350">
        <w:rPr>
          <w:lang w:val="el-GR"/>
        </w:rPr>
        <w:t>β) μέλη των οργάνων διοίκησης ή άλλων οργάνων της αναθέτουσας αρχής ή/και</w:t>
      </w:r>
    </w:p>
    <w:p w:rsidR="00E10FFF" w:rsidRPr="00631350" w:rsidRDefault="00E10FFF" w:rsidP="00E10FFF">
      <w:pPr>
        <w:rPr>
          <w:lang w:val="el-GR"/>
        </w:rPr>
      </w:pPr>
      <w:r w:rsidRPr="00631350">
        <w:rPr>
          <w:lang w:val="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E10FFF" w:rsidRPr="00631350" w:rsidRDefault="00E10FFF" w:rsidP="00E10FFF">
      <w:pPr>
        <w:rPr>
          <w:lang w:val="el-GR"/>
        </w:rPr>
      </w:pPr>
      <w:r w:rsidRPr="00631350">
        <w:rPr>
          <w:lang w:val="el-GR"/>
        </w:rPr>
        <w:t>τα οποία:</w:t>
      </w:r>
    </w:p>
    <w:p w:rsidR="00E10FFF" w:rsidRPr="00631350" w:rsidRDefault="00E10FFF" w:rsidP="00E10FFF">
      <w:pPr>
        <w:rPr>
          <w:lang w:val="el-GR"/>
        </w:rPr>
      </w:pPr>
      <w:r w:rsidRPr="00631350">
        <w:rPr>
          <w:lang w:val="el-GR"/>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E10FFF" w:rsidRPr="00631350" w:rsidRDefault="00E10FFF" w:rsidP="00E10FFF">
      <w:pPr>
        <w:rPr>
          <w:lang w:val="el-GR"/>
        </w:rPr>
      </w:pPr>
      <w:r w:rsidRPr="00631350">
        <w:rPr>
          <w:lang w:val="el-GR"/>
        </w:rPr>
        <w:t>ββ) μπορούν να επηρεάσουν την έκβασή της</w:t>
      </w:r>
    </w:p>
    <w:p w:rsidR="00E10FFF" w:rsidRPr="00631350" w:rsidRDefault="00E10FFF" w:rsidP="00E10FFF">
      <w:pPr>
        <w:rPr>
          <w:lang w:val="el-GR"/>
        </w:rPr>
      </w:pPr>
    </w:p>
    <w:p w:rsidR="00E10FFF" w:rsidRPr="00631350" w:rsidRDefault="00E10FFF" w:rsidP="00E10FFF">
      <w:pPr>
        <w:rPr>
          <w:rFonts w:eastAsia="Calibri"/>
          <w:lang w:val="el-GR"/>
        </w:rPr>
      </w:pPr>
      <w:r w:rsidRPr="00631350">
        <w:rPr>
          <w:rFonts w:eastAsia="Calibri"/>
          <w:lang w:val="el-GR"/>
        </w:rPr>
        <w:lastRenderedPageBreak/>
        <w:t>Ή</w:t>
      </w:r>
    </w:p>
    <w:p w:rsidR="00E10FFF" w:rsidRPr="00631350" w:rsidRDefault="00E10FFF" w:rsidP="00E10FFF">
      <w:pPr>
        <w:rPr>
          <w:rFonts w:eastAsia="Calibri"/>
          <w:bCs/>
          <w:color w:val="5B9BD5"/>
          <w:lang w:val="el-GR"/>
        </w:rPr>
      </w:pPr>
      <w:r w:rsidRPr="00631350">
        <w:rPr>
          <w:lang w:val="el-GR"/>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631350">
        <w:rPr>
          <w:rFonts w:eastAsia="Calibri"/>
          <w:bCs/>
          <w:color w:val="5B9BD5"/>
          <w:lang w:val="el-GR"/>
        </w:rPr>
        <w:t>…….[αναγράφονται με ακρίβεια και πληρότητα οι πληροφορίες που αφορούν σε καταστάσεις ενδεχόμενης σύγκρουσης συμφερόντων]</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ε Διακήρυξης</w:t>
      </w:r>
    </w:p>
    <w:p w:rsidR="00E10FFF" w:rsidRPr="00631350" w:rsidRDefault="00E10FFF" w:rsidP="00E10FFF">
      <w:pPr>
        <w:rPr>
          <w:lang w:val="el-GR"/>
        </w:rPr>
      </w:pPr>
      <w:r w:rsidRPr="00631350">
        <w:rPr>
          <w:lang w:val="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E10FFF" w:rsidRPr="00631350" w:rsidRDefault="00E10FFF" w:rsidP="00E10FFF">
      <w:pPr>
        <w:rPr>
          <w:rFonts w:eastAsia="Calibri"/>
          <w:lang w:val="el-GR"/>
        </w:rPr>
      </w:pPr>
      <w:r w:rsidRPr="00631350">
        <w:rPr>
          <w:lang w:val="el-GR"/>
        </w:rPr>
        <w:t xml:space="preserve"> </w:t>
      </w:r>
      <w:r w:rsidRPr="00631350">
        <w:rPr>
          <w:rFonts w:eastAsia="Calibri"/>
          <w:lang w:val="el-GR"/>
        </w:rPr>
        <w:t>Ή</w:t>
      </w:r>
    </w:p>
    <w:p w:rsidR="00E10FFF" w:rsidRPr="00631350" w:rsidRDefault="00E10FFF" w:rsidP="00E10FFF">
      <w:pPr>
        <w:rPr>
          <w:lang w:val="el-GR"/>
        </w:rPr>
      </w:pPr>
      <w:r w:rsidRPr="00631350">
        <w:rPr>
          <w:lang w:val="el-GR"/>
        </w:rPr>
        <w:t>Έχω/έχουμε συμμετάσχει στην προετοιμασία της διαδικασίας σύναψης των εγγράφων της παρούσας σύμβασης με την εξής ιδιότητα….</w:t>
      </w:r>
    </w:p>
    <w:p w:rsidR="00E10FFF" w:rsidRPr="00631350" w:rsidRDefault="00E10FFF" w:rsidP="00E10FFF">
      <w:pPr>
        <w:rPr>
          <w:lang w:val="el-GR"/>
        </w:rPr>
      </w:pPr>
      <w:r w:rsidRPr="00631350">
        <w:rPr>
          <w:lang w:val="el-GR"/>
        </w:rPr>
        <w:t xml:space="preserve"> </w:t>
      </w:r>
      <w:r w:rsidRPr="00631350">
        <w:rPr>
          <w:rFonts w:eastAsia="Calibri"/>
          <w:lang w:val="el-GR"/>
        </w:rPr>
        <w:t xml:space="preserve">[αναγράφονται με ακρίβεια και πληρότητα οι πληροφορίες που αφορούν στον χρόνο και τον τρόπο πρότερης συμμετοχής] </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στ Διακήρυξης</w:t>
      </w:r>
    </w:p>
    <w:p w:rsidR="00E10FFF" w:rsidRPr="00631350" w:rsidRDefault="00E10FFF" w:rsidP="00E10FFF">
      <w:pPr>
        <w:rPr>
          <w:strike/>
          <w:lang w:val="el-GR"/>
        </w:rPr>
      </w:pPr>
      <w:r w:rsidRPr="00631350">
        <w:rPr>
          <w:lang w:val="el-GR"/>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ζ Διακήρυξης</w:t>
      </w:r>
    </w:p>
    <w:p w:rsidR="00E10FFF" w:rsidRPr="00631350" w:rsidRDefault="00E10FFF" w:rsidP="00E10FFF">
      <w:pPr>
        <w:rPr>
          <w:lang w:val="el-GR"/>
        </w:rPr>
      </w:pPr>
      <w:r w:rsidRPr="00631350">
        <w:rPr>
          <w:lang w:val="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η Διακήρυξης</w:t>
      </w:r>
    </w:p>
    <w:p w:rsidR="00E10FFF" w:rsidRPr="00631350" w:rsidRDefault="00E10FFF" w:rsidP="00E10FFF">
      <w:pPr>
        <w:rPr>
          <w:lang w:val="el-GR"/>
        </w:rPr>
      </w:pPr>
      <w:r w:rsidRPr="00631350">
        <w:rPr>
          <w:lang w:val="el-GR"/>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2.2.3.4. περ. θ Διακήρυξης</w:t>
      </w:r>
    </w:p>
    <w:p w:rsidR="00E10FFF" w:rsidRPr="00631350" w:rsidRDefault="00E10FFF" w:rsidP="00E10FFF">
      <w:pPr>
        <w:rPr>
          <w:lang w:val="el-GR"/>
        </w:rPr>
      </w:pPr>
      <w:r w:rsidRPr="00631350">
        <w:rPr>
          <w:lang w:val="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2.2.3.5.α Διακήρυξης</w:t>
      </w:r>
    </w:p>
    <w:p w:rsidR="00E10FFF" w:rsidRPr="00631350" w:rsidRDefault="00E10FFF" w:rsidP="00E10FFF">
      <w:pPr>
        <w:rPr>
          <w:lang w:val="el-GR"/>
        </w:rPr>
      </w:pPr>
    </w:p>
    <w:p w:rsidR="00E10FFF" w:rsidRPr="00631350" w:rsidRDefault="00E10FFF" w:rsidP="00E10FFF">
      <w:pPr>
        <w:rPr>
          <w:lang w:val="el-GR"/>
        </w:rPr>
      </w:pPr>
      <w:r w:rsidRPr="00631350">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E10FFF" w:rsidRPr="00631350" w:rsidRDefault="00E10FFF" w:rsidP="00E10FFF">
      <w:pPr>
        <w:rPr>
          <w:lang w:val="el-GR"/>
        </w:rPr>
      </w:pPr>
      <w:r w:rsidRPr="00631350">
        <w:rPr>
          <w:lang w:val="el-GR"/>
        </w:rPr>
        <w:t xml:space="preserve">Συγκεκριμένα δηλώνω ότι: </w:t>
      </w:r>
    </w:p>
    <w:p w:rsidR="00E10FFF" w:rsidRPr="00631350" w:rsidRDefault="00E10FFF" w:rsidP="00E10FFF">
      <w:pPr>
        <w:rPr>
          <w:lang w:val="el-GR"/>
        </w:rPr>
      </w:pPr>
      <w:r w:rsidRPr="00631350">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E10FFF" w:rsidRPr="00631350" w:rsidRDefault="00E10FFF" w:rsidP="00E10FFF">
      <w:pPr>
        <w:rPr>
          <w:lang w:val="el-GR"/>
        </w:rPr>
      </w:pPr>
      <w:r w:rsidRPr="00631350">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E10FFF" w:rsidRPr="00631350" w:rsidRDefault="00E10FFF" w:rsidP="00E10FFF">
      <w:pPr>
        <w:rPr>
          <w:lang w:val="el-GR"/>
        </w:rPr>
      </w:pPr>
      <w:r w:rsidRPr="00631350">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E10FFF" w:rsidRPr="00631350" w:rsidRDefault="00E10FFF" w:rsidP="00E10FFF">
      <w:pPr>
        <w:rPr>
          <w:lang w:val="el-GR"/>
        </w:rPr>
      </w:pPr>
      <w:r w:rsidRPr="00631350">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E10FFF" w:rsidRPr="00631350" w:rsidRDefault="00E10FFF" w:rsidP="00E10FFF">
      <w:pPr>
        <w:rPr>
          <w:lang w:val="el-GR"/>
        </w:rPr>
      </w:pPr>
    </w:p>
    <w:p w:rsidR="00E10FFF" w:rsidRPr="00631350" w:rsidRDefault="00E10FFF" w:rsidP="00E10FFF">
      <w:pPr>
        <w:rPr>
          <w:lang w:val="el-GR"/>
        </w:rPr>
      </w:pPr>
      <w:r w:rsidRPr="00631350">
        <w:rPr>
          <w:lang w:val="el-GR"/>
        </w:rPr>
        <w:t>Παράγραφος 2.2.3.9. Διακήρυξης:</w:t>
      </w:r>
    </w:p>
    <w:p w:rsidR="00E10FFF" w:rsidRPr="00631350" w:rsidRDefault="00E10FFF" w:rsidP="00E10FFF">
      <w:pPr>
        <w:rPr>
          <w:lang w:val="el-GR"/>
        </w:rPr>
      </w:pPr>
      <w:r w:rsidRPr="006313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E10FFF" w:rsidRPr="00631350" w:rsidRDefault="00E10FFF" w:rsidP="00E10FFF">
      <w:pPr>
        <w:rPr>
          <w:lang w:val="el-GR"/>
        </w:rPr>
      </w:pPr>
      <w:r w:rsidRPr="006313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631350">
        <w:rPr>
          <w:rFonts w:eastAsia="Calibri"/>
          <w:bCs/>
          <w:color w:val="5B9BD5"/>
          <w:lang w:val="el-GR"/>
        </w:rPr>
        <w:t>[αναφέρεται αριθμός και ημερομηνία απόφασης καθώς και πληροφορίες για την κύρια δίκη]</w:t>
      </w:r>
      <w:r w:rsidRPr="00631350">
        <w:rPr>
          <w:lang w:val="el-GR"/>
        </w:rPr>
        <w:t xml:space="preserve"> </w:t>
      </w:r>
    </w:p>
    <w:p w:rsidR="00E10FFF" w:rsidRPr="00631350" w:rsidRDefault="00E10FFF" w:rsidP="00E10FFF">
      <w:pPr>
        <w:rPr>
          <w:lang w:val="el-GR"/>
        </w:rPr>
      </w:pPr>
    </w:p>
    <w:p w:rsidR="00E10FFF" w:rsidRPr="00631350" w:rsidRDefault="00E10FFF" w:rsidP="00E10FFF">
      <w:pPr>
        <w:rPr>
          <w:lang w:val="el-GR"/>
        </w:rPr>
      </w:pPr>
      <w:r w:rsidRPr="00631350">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E10FFF" w:rsidRDefault="00E10FFF" w:rsidP="00E10FFF">
      <w:pPr>
        <w:rPr>
          <w:lang w:val="el-GR"/>
        </w:rPr>
      </w:pPr>
    </w:p>
    <w:p w:rsidR="00E10FFF" w:rsidRPr="00631350" w:rsidRDefault="00E10FFF" w:rsidP="00E10FFF">
      <w:pPr>
        <w:rPr>
          <w:lang w:val="el-GR"/>
        </w:rPr>
      </w:pPr>
      <w:r w:rsidRPr="00631350">
        <w:rPr>
          <w:lang w:val="el-GR"/>
        </w:rPr>
        <w:lastRenderedPageBreak/>
        <w:t>ΔΗΛΩΣΗ ΟΨΙΓΕΝΩΝ ΜΕΤΑΒΟΛΩΝ</w:t>
      </w:r>
      <w:r w:rsidRPr="00002CC3">
        <w:rPr>
          <w:rStyle w:val="ad"/>
        </w:rPr>
        <w:footnoteReference w:id="27"/>
      </w:r>
    </w:p>
    <w:p w:rsidR="00E10FFF" w:rsidRPr="00631350" w:rsidRDefault="00E10FFF" w:rsidP="00E10FFF">
      <w:pPr>
        <w:rPr>
          <w:lang w:val="el-GR"/>
        </w:rPr>
      </w:pPr>
      <w:r w:rsidRPr="00631350">
        <w:rPr>
          <w:lang w:val="el-GR"/>
        </w:rPr>
        <w:t xml:space="preserve">Δεν έχουν επέλθει στο πρόσωπό μου/μας οψιγενείς μεταβολές κατά την έννοια του άρθρου 104 του ν. 4412/2016. </w:t>
      </w:r>
    </w:p>
    <w:p w:rsidR="00E10FFF" w:rsidRDefault="00E10FFF" w:rsidP="00E10FFF">
      <w:pPr>
        <w:rPr>
          <w:lang w:val="el-GR"/>
        </w:rPr>
      </w:pPr>
    </w:p>
    <w:p w:rsidR="00E10FFF" w:rsidRPr="00631350" w:rsidRDefault="00E10FFF" w:rsidP="00E10FFF">
      <w:pPr>
        <w:rPr>
          <w:lang w:val="el-GR"/>
        </w:rPr>
      </w:pPr>
      <w:r w:rsidRPr="00631350">
        <w:rPr>
          <w:lang w:val="el-GR"/>
        </w:rPr>
        <w:t>ΔΗΛΩΣΗ</w:t>
      </w:r>
    </w:p>
    <w:p w:rsidR="00E10FFF" w:rsidRDefault="00E10FFF" w:rsidP="00E10FFF">
      <w:pPr>
        <w:rPr>
          <w:rFonts w:ascii="Arial" w:hAnsi="Arial" w:cs="Arial"/>
          <w:b/>
          <w:color w:val="002060"/>
          <w:sz w:val="24"/>
          <w:szCs w:val="22"/>
          <w:lang w:val="el-GR"/>
        </w:rPr>
      </w:pPr>
      <w:r w:rsidRPr="006313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r>
        <w:rPr>
          <w:lang w:val="el-GR"/>
        </w:rPr>
        <w:br w:type="page"/>
      </w:r>
    </w:p>
    <w:p w:rsidR="00E10FFF" w:rsidRPr="00DF2388" w:rsidRDefault="00E10FFF" w:rsidP="00E10FFF">
      <w:pPr>
        <w:pStyle w:val="2"/>
        <w:tabs>
          <w:tab w:val="clear" w:pos="567"/>
          <w:tab w:val="left" w:pos="0"/>
        </w:tabs>
        <w:spacing w:before="57" w:after="57"/>
        <w:ind w:left="0" w:firstLine="0"/>
        <w:rPr>
          <w:i/>
          <w:color w:val="538135"/>
          <w:lang w:val="el-GR"/>
        </w:rPr>
      </w:pPr>
      <w:bookmarkStart w:id="17" w:name="_Toc154558102"/>
      <w:r w:rsidRPr="00872F9D">
        <w:rPr>
          <w:lang w:val="el-GR"/>
        </w:rPr>
        <w:lastRenderedPageBreak/>
        <w:t>ΠΑΡΑΡΤΗΜΑ VIII– Πίνακας αντιστοίχισης λόγων αποκλεισμού-κριτηρίων ποιοτικής επιλογής και αποδεικτικών μέσων</w:t>
      </w:r>
      <w:bookmarkEnd w:id="17"/>
    </w:p>
    <w:p w:rsidR="00E10FFF" w:rsidRDefault="00E10FFF" w:rsidP="00E10FFF">
      <w:pPr>
        <w:suppressAutoHyphens w:val="0"/>
        <w:spacing w:after="0"/>
        <w:jc w:val="left"/>
        <w:rPr>
          <w:lang w:val="el-G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574"/>
      </w:tblGrid>
      <w:tr w:rsidR="00E10FFF" w:rsidRPr="001957FD" w:rsidTr="007E371B">
        <w:trPr>
          <w:tblHeader/>
        </w:trPr>
        <w:tc>
          <w:tcPr>
            <w:tcW w:w="9776" w:type="dxa"/>
            <w:gridSpan w:val="3"/>
            <w:shd w:val="clear" w:color="auto" w:fill="AEAAAA"/>
          </w:tcPr>
          <w:p w:rsidR="00E10FFF" w:rsidRPr="001957FD" w:rsidRDefault="00E10FFF" w:rsidP="007E371B">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E10FFF" w:rsidRPr="001957FD" w:rsidTr="007E371B">
        <w:trPr>
          <w:tblHeader/>
        </w:trPr>
        <w:tc>
          <w:tcPr>
            <w:tcW w:w="1108" w:type="dxa"/>
            <w:shd w:val="clear" w:color="auto" w:fill="AEAAAA"/>
          </w:tcPr>
          <w:p w:rsidR="00E10FFF" w:rsidRPr="001957FD" w:rsidRDefault="00E10FFF" w:rsidP="007E371B">
            <w:pPr>
              <w:spacing w:after="0"/>
              <w:rPr>
                <w:lang w:val="el-GR"/>
              </w:rPr>
            </w:pPr>
            <w:r w:rsidRPr="001957FD">
              <w:rPr>
                <w:lang w:val="el-GR"/>
              </w:rPr>
              <w:t>α/α</w:t>
            </w:r>
          </w:p>
        </w:tc>
        <w:tc>
          <w:tcPr>
            <w:tcW w:w="4094" w:type="dxa"/>
            <w:shd w:val="clear" w:color="auto" w:fill="AEAAAA"/>
          </w:tcPr>
          <w:p w:rsidR="00E10FFF" w:rsidRPr="001957FD" w:rsidRDefault="00E10FFF" w:rsidP="007E371B">
            <w:pPr>
              <w:spacing w:after="0"/>
              <w:rPr>
                <w:lang w:val="el-GR"/>
              </w:rPr>
            </w:pPr>
            <w:r w:rsidRPr="001957FD">
              <w:rPr>
                <w:lang w:val="el-GR"/>
              </w:rPr>
              <w:t>Λόγος αποκλεισμού-Κριτήριο ποιοτικής επιλογής</w:t>
            </w:r>
          </w:p>
        </w:tc>
        <w:tc>
          <w:tcPr>
            <w:tcW w:w="4574" w:type="dxa"/>
            <w:shd w:val="clear" w:color="auto" w:fill="AEAAAA"/>
          </w:tcPr>
          <w:p w:rsidR="00E10FFF" w:rsidRPr="001957FD" w:rsidRDefault="00E10FFF" w:rsidP="007E371B">
            <w:pPr>
              <w:spacing w:after="0"/>
              <w:rPr>
                <w:lang w:val="el-GR"/>
              </w:rPr>
            </w:pPr>
            <w:r w:rsidRPr="001957FD">
              <w:rPr>
                <w:lang w:val="el-GR"/>
              </w:rPr>
              <w:t>Δικαιολογητικό</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2.2.3.1</w:t>
            </w:r>
          </w:p>
        </w:tc>
        <w:tc>
          <w:tcPr>
            <w:tcW w:w="4094" w:type="dxa"/>
            <w:shd w:val="clear" w:color="auto" w:fill="auto"/>
          </w:tcPr>
          <w:p w:rsidR="00E10FFF" w:rsidRPr="001957FD" w:rsidRDefault="00E10FFF" w:rsidP="007E371B">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E10FFF" w:rsidRPr="001957FD" w:rsidRDefault="00E10FFF" w:rsidP="007E371B">
            <w:pPr>
              <w:spacing w:after="0"/>
              <w:rPr>
                <w:lang w:val="el-GR"/>
              </w:rPr>
            </w:pPr>
            <w:r w:rsidRPr="001957FD">
              <w:rPr>
                <w:lang w:val="el-GR"/>
              </w:rPr>
              <w:t>Συμμετοχή σε εγκληματική οργάνωση</w:t>
            </w:r>
          </w:p>
          <w:p w:rsidR="00E10FFF" w:rsidRPr="001957FD" w:rsidRDefault="00E10FFF" w:rsidP="007E371B">
            <w:pPr>
              <w:spacing w:after="0"/>
              <w:rPr>
                <w:lang w:val="el-GR"/>
              </w:rPr>
            </w:pPr>
            <w:r w:rsidRPr="001957FD">
              <w:rPr>
                <w:lang w:val="el-GR"/>
              </w:rPr>
              <w:t>Ενεργητική δωροδοκία κατά το ελληνικό δίκαιο και το δίκαιο του οικονομικού φορέα</w:t>
            </w:r>
          </w:p>
          <w:p w:rsidR="00E10FFF" w:rsidRPr="001957FD" w:rsidRDefault="00E10FFF" w:rsidP="007E371B">
            <w:pPr>
              <w:spacing w:after="0"/>
              <w:rPr>
                <w:lang w:val="el-GR"/>
              </w:rPr>
            </w:pPr>
            <w:r w:rsidRPr="001957FD">
              <w:rPr>
                <w:lang w:val="el-GR"/>
              </w:rPr>
              <w:t>Απάτη εις βάρος των οικονομικών συμφερόντων</w:t>
            </w:r>
          </w:p>
          <w:p w:rsidR="00E10FFF" w:rsidRPr="001957FD" w:rsidRDefault="00E10FFF" w:rsidP="007E371B">
            <w:pPr>
              <w:spacing w:after="0"/>
              <w:rPr>
                <w:lang w:val="el-GR"/>
              </w:rPr>
            </w:pPr>
            <w:r w:rsidRPr="001957FD">
              <w:rPr>
                <w:lang w:val="el-GR"/>
              </w:rPr>
              <w:t>της Ένωσης</w:t>
            </w:r>
          </w:p>
          <w:p w:rsidR="00E10FFF" w:rsidRPr="001957FD" w:rsidRDefault="00E10FFF" w:rsidP="007E371B">
            <w:pPr>
              <w:spacing w:after="0"/>
              <w:rPr>
                <w:lang w:val="el-GR"/>
              </w:rPr>
            </w:pPr>
            <w:r w:rsidRPr="001957FD">
              <w:rPr>
                <w:lang w:val="el-GR"/>
              </w:rPr>
              <w:t>Τρομοκρατικά εγκλήματα ή εγκλήματα συνδεόμενα με τρομοκρατικές δραστηριότητες</w:t>
            </w:r>
          </w:p>
          <w:p w:rsidR="00E10FFF" w:rsidRPr="001957FD" w:rsidRDefault="00E10FFF" w:rsidP="007E371B">
            <w:pPr>
              <w:spacing w:after="0"/>
              <w:rPr>
                <w:lang w:val="el-GR"/>
              </w:rPr>
            </w:pPr>
            <w:r w:rsidRPr="001957FD">
              <w:rPr>
                <w:lang w:val="el-GR"/>
              </w:rPr>
              <w:t>Νομιμοποίηση εσόδων από παράνομες δραστηριότητες ή χρηματοδότηση της τρομοκρατίας</w:t>
            </w:r>
          </w:p>
          <w:p w:rsidR="00E10FFF" w:rsidRPr="001957FD" w:rsidRDefault="00E10FFF" w:rsidP="007E371B">
            <w:pPr>
              <w:spacing w:after="0"/>
              <w:rPr>
                <w:lang w:val="el-GR"/>
              </w:rPr>
            </w:pPr>
            <w:r w:rsidRPr="001957FD">
              <w:rPr>
                <w:lang w:val="el-GR"/>
              </w:rPr>
              <w:t>Παιδική εργασία και άλλες μορφές εμπορίας ανθρώπων</w:t>
            </w:r>
          </w:p>
        </w:tc>
        <w:tc>
          <w:tcPr>
            <w:tcW w:w="4574" w:type="dxa"/>
            <w:shd w:val="clear" w:color="auto" w:fill="auto"/>
          </w:tcPr>
          <w:p w:rsidR="00E10FFF" w:rsidRPr="001957FD" w:rsidRDefault="00E10FFF" w:rsidP="007E371B">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E10FFF" w:rsidRPr="00E61D2A" w:rsidRDefault="00E10FFF" w:rsidP="007E371B">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E10FFF" w:rsidRPr="001957FD" w:rsidRDefault="00E10FFF" w:rsidP="007E371B">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E10FFF" w:rsidRPr="00435E45" w:rsidTr="007E371B">
        <w:tc>
          <w:tcPr>
            <w:tcW w:w="1108" w:type="dxa"/>
            <w:vMerge w:val="restart"/>
            <w:shd w:val="clear" w:color="auto" w:fill="auto"/>
          </w:tcPr>
          <w:p w:rsidR="00E10FFF" w:rsidRPr="001957FD" w:rsidRDefault="00E10FFF" w:rsidP="007E371B">
            <w:pPr>
              <w:spacing w:after="0"/>
              <w:rPr>
                <w:lang w:val="el-GR"/>
              </w:rPr>
            </w:pPr>
            <w:r w:rsidRPr="001957FD">
              <w:rPr>
                <w:lang w:val="el-GR"/>
              </w:rPr>
              <w:t>2.2.3.2</w:t>
            </w:r>
          </w:p>
        </w:tc>
        <w:tc>
          <w:tcPr>
            <w:tcW w:w="4094" w:type="dxa"/>
            <w:shd w:val="clear" w:color="auto" w:fill="auto"/>
          </w:tcPr>
          <w:p w:rsidR="00E10FFF" w:rsidRPr="001957FD" w:rsidRDefault="00E10FFF" w:rsidP="007E371B">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574" w:type="dxa"/>
            <w:shd w:val="clear" w:color="auto" w:fill="auto"/>
          </w:tcPr>
          <w:p w:rsidR="00E10FFF" w:rsidRPr="001957FD" w:rsidRDefault="00E10FFF" w:rsidP="007E371B">
            <w:pPr>
              <w:spacing w:after="0"/>
              <w:rPr>
                <w:lang w:val="el-GR"/>
              </w:rPr>
            </w:pPr>
            <w:r w:rsidRPr="001957FD">
              <w:rPr>
                <w:lang w:val="el-GR"/>
              </w:rPr>
              <w:t>Α) Πιστοποιητικό που εκδίδεται από την αρμόδια αρχή του οικείου</w:t>
            </w:r>
          </w:p>
          <w:p w:rsidR="00E10FFF" w:rsidRPr="00E61D2A" w:rsidRDefault="00E10FFF" w:rsidP="007E371B">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E10FFF" w:rsidRPr="001957FD" w:rsidRDefault="00E10FFF" w:rsidP="007E371B">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w:t>
            </w:r>
            <w:r w:rsidRPr="001957FD">
              <w:rPr>
                <w:lang w:val="el-GR"/>
              </w:rPr>
              <w:lastRenderedPageBreak/>
              <w:t xml:space="preserve">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E10FFF" w:rsidRPr="001957FD" w:rsidRDefault="00E10FFF" w:rsidP="007E371B">
            <w:pPr>
              <w:spacing w:after="0"/>
              <w:rPr>
                <w:lang w:val="el-GR"/>
              </w:rPr>
            </w:pPr>
          </w:p>
          <w:p w:rsidR="00E10FFF" w:rsidRPr="001957FD" w:rsidRDefault="00E10FFF" w:rsidP="007E371B">
            <w:pPr>
              <w:spacing w:after="0"/>
              <w:rPr>
                <w:lang w:val="el-GR"/>
              </w:rPr>
            </w:pPr>
            <w:r w:rsidRPr="001957FD">
              <w:rPr>
                <w:lang w:val="el-GR"/>
              </w:rPr>
              <w:t xml:space="preserve">Για τους ημεδαπούς οικονομικούς φορείς: </w:t>
            </w:r>
          </w:p>
          <w:p w:rsidR="00E10FFF" w:rsidRPr="001957FD" w:rsidRDefault="00E10FFF" w:rsidP="007E371B">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E10FFF" w:rsidRPr="001957FD" w:rsidRDefault="00E10FFF" w:rsidP="007E371B">
            <w:pPr>
              <w:spacing w:after="0"/>
              <w:rPr>
                <w:lang w:val="el-GR"/>
              </w:rPr>
            </w:pPr>
          </w:p>
        </w:tc>
      </w:tr>
      <w:tr w:rsidR="00E10FFF" w:rsidRPr="00435E45" w:rsidTr="007E371B">
        <w:tc>
          <w:tcPr>
            <w:tcW w:w="1108" w:type="dxa"/>
            <w:vMerge/>
            <w:shd w:val="clear" w:color="auto" w:fill="auto"/>
          </w:tcPr>
          <w:p w:rsidR="00E10FFF" w:rsidRPr="001957FD" w:rsidRDefault="00E10FFF" w:rsidP="007E371B">
            <w:pPr>
              <w:spacing w:after="0"/>
              <w:rPr>
                <w:lang w:val="el-GR"/>
              </w:rPr>
            </w:pPr>
          </w:p>
        </w:tc>
        <w:tc>
          <w:tcPr>
            <w:tcW w:w="4094" w:type="dxa"/>
            <w:shd w:val="clear" w:color="auto" w:fill="auto"/>
          </w:tcPr>
          <w:p w:rsidR="00E10FFF" w:rsidRPr="001957FD" w:rsidRDefault="00E10FFF" w:rsidP="007E371B">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574" w:type="dxa"/>
            <w:shd w:val="clear" w:color="auto" w:fill="auto"/>
          </w:tcPr>
          <w:p w:rsidR="00E10FFF" w:rsidRPr="001957FD" w:rsidRDefault="00E10FFF" w:rsidP="007E371B">
            <w:pPr>
              <w:spacing w:after="0"/>
              <w:rPr>
                <w:lang w:val="el-GR"/>
              </w:rPr>
            </w:pPr>
            <w:r w:rsidRPr="001957FD">
              <w:rPr>
                <w:lang w:val="el-GR"/>
              </w:rPr>
              <w:t>Β) Πιστοποιητικό που εκδίδεται από την αρμόδια αρχή του οικείου</w:t>
            </w:r>
          </w:p>
          <w:p w:rsidR="00E10FFF" w:rsidRPr="00E61D2A" w:rsidRDefault="00E10FFF" w:rsidP="007E371B">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E10FFF" w:rsidRDefault="00E10FFF" w:rsidP="007E371B">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E10FFF" w:rsidRPr="001957FD" w:rsidRDefault="00E10FFF" w:rsidP="007E371B">
            <w:pPr>
              <w:spacing w:after="0"/>
              <w:rPr>
                <w:lang w:val="el-GR"/>
              </w:rPr>
            </w:pPr>
          </w:p>
          <w:p w:rsidR="00E10FFF" w:rsidRPr="001957FD" w:rsidRDefault="00E10FFF" w:rsidP="007E371B">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w:t>
            </w:r>
            <w:r w:rsidRPr="001957FD">
              <w:rPr>
                <w:lang w:val="el-GR"/>
              </w:rPr>
              <w:lastRenderedPageBreak/>
              <w:t xml:space="preserve">ασφαλιστικού φορέα στον οποίο τυχόν υπάγεται) </w:t>
            </w:r>
          </w:p>
        </w:tc>
      </w:tr>
      <w:tr w:rsidR="00E10FFF" w:rsidRPr="00435E45" w:rsidTr="007E371B">
        <w:tc>
          <w:tcPr>
            <w:tcW w:w="1108" w:type="dxa"/>
            <w:vMerge/>
            <w:shd w:val="clear" w:color="auto" w:fill="auto"/>
          </w:tcPr>
          <w:p w:rsidR="00E10FFF" w:rsidRPr="001957FD" w:rsidRDefault="00E10FFF" w:rsidP="007E371B">
            <w:pPr>
              <w:spacing w:after="0"/>
              <w:rPr>
                <w:lang w:val="el-GR"/>
              </w:rPr>
            </w:pPr>
          </w:p>
        </w:tc>
        <w:tc>
          <w:tcPr>
            <w:tcW w:w="4094" w:type="dxa"/>
            <w:shd w:val="clear" w:color="auto" w:fill="auto"/>
          </w:tcPr>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E10FFF" w:rsidRPr="00435E45" w:rsidTr="007E371B">
        <w:tc>
          <w:tcPr>
            <w:tcW w:w="1108" w:type="dxa"/>
            <w:vMerge/>
            <w:shd w:val="clear" w:color="auto" w:fill="auto"/>
          </w:tcPr>
          <w:p w:rsidR="00E10FFF" w:rsidRPr="001957FD" w:rsidRDefault="00E10FFF" w:rsidP="007E371B">
            <w:pPr>
              <w:spacing w:after="0"/>
              <w:rPr>
                <w:lang w:val="el-GR"/>
              </w:rPr>
            </w:pPr>
          </w:p>
        </w:tc>
        <w:tc>
          <w:tcPr>
            <w:tcW w:w="4094" w:type="dxa"/>
            <w:shd w:val="clear" w:color="auto" w:fill="auto"/>
          </w:tcPr>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2.2.3.4.α</w:t>
            </w:r>
          </w:p>
        </w:tc>
        <w:tc>
          <w:tcPr>
            <w:tcW w:w="4094" w:type="dxa"/>
            <w:shd w:val="clear" w:color="auto" w:fill="auto"/>
          </w:tcPr>
          <w:p w:rsidR="00E10FFF" w:rsidRPr="001957FD" w:rsidRDefault="00E10FFF" w:rsidP="007E371B">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574" w:type="dxa"/>
            <w:shd w:val="clear" w:color="auto" w:fill="auto"/>
          </w:tcPr>
          <w:p w:rsidR="00E10FFF" w:rsidRPr="001957FD" w:rsidRDefault="00E10FFF" w:rsidP="007E371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E10FFF" w:rsidRPr="00435E45" w:rsidTr="007E371B">
        <w:tc>
          <w:tcPr>
            <w:tcW w:w="1108" w:type="dxa"/>
            <w:vMerge w:val="restart"/>
            <w:shd w:val="clear" w:color="auto" w:fill="auto"/>
          </w:tcPr>
          <w:p w:rsidR="00E10FFF" w:rsidRPr="001957FD" w:rsidRDefault="00E10FFF" w:rsidP="007E371B">
            <w:pPr>
              <w:spacing w:after="0"/>
              <w:rPr>
                <w:lang w:val="el-GR"/>
              </w:rPr>
            </w:pPr>
            <w:r w:rsidRPr="001957FD">
              <w:rPr>
                <w:lang w:val="el-GR"/>
              </w:rPr>
              <w:t>2.2.3.4.β</w:t>
            </w:r>
          </w:p>
        </w:tc>
        <w:tc>
          <w:tcPr>
            <w:tcW w:w="4094" w:type="dxa"/>
            <w:shd w:val="clear" w:color="auto" w:fill="auto"/>
          </w:tcPr>
          <w:p w:rsidR="00E10FFF" w:rsidRPr="001957FD" w:rsidRDefault="00E10FFF" w:rsidP="007E371B">
            <w:pPr>
              <w:spacing w:after="0"/>
              <w:rPr>
                <w:lang w:val="el-GR"/>
              </w:rPr>
            </w:pPr>
            <w:r w:rsidRPr="001957FD">
              <w:rPr>
                <w:lang w:val="el-GR"/>
              </w:rPr>
              <w:t>Καταστάσεις οικονομικής αφερεγγυότητας:</w:t>
            </w:r>
          </w:p>
          <w:p w:rsidR="00E10FFF" w:rsidRPr="001957FD" w:rsidRDefault="00E10FFF" w:rsidP="007E371B">
            <w:pPr>
              <w:spacing w:after="0"/>
              <w:rPr>
                <w:lang w:val="el-GR"/>
              </w:rPr>
            </w:pPr>
            <w:r w:rsidRPr="001957FD">
              <w:rPr>
                <w:lang w:val="el-GR"/>
              </w:rPr>
              <w:t>Πτώχευση</w:t>
            </w:r>
          </w:p>
          <w:p w:rsidR="00E10FFF" w:rsidRPr="001957FD" w:rsidRDefault="00E10FFF" w:rsidP="007E371B">
            <w:pPr>
              <w:spacing w:after="0"/>
              <w:rPr>
                <w:lang w:val="el-GR"/>
              </w:rPr>
            </w:pPr>
            <w:r w:rsidRPr="001957FD">
              <w:rPr>
                <w:lang w:val="el-GR"/>
              </w:rPr>
              <w:t>Υπαγωγή σε πτωχευτικό συμβιβασμό ή ειδική εκκαθάριση</w:t>
            </w:r>
          </w:p>
          <w:p w:rsidR="00E10FFF" w:rsidRPr="001957FD" w:rsidRDefault="00E10FFF" w:rsidP="007E371B">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E10FFF" w:rsidRPr="001957FD" w:rsidRDefault="00E10FFF" w:rsidP="007E371B">
            <w:pPr>
              <w:spacing w:after="0"/>
              <w:rPr>
                <w:lang w:val="el-GR"/>
              </w:rPr>
            </w:pPr>
            <w:r w:rsidRPr="001957FD">
              <w:rPr>
                <w:lang w:val="el-GR"/>
              </w:rPr>
              <w:t>Υπαγωγή σε Διαδικασία εξυγίανσης</w:t>
            </w:r>
          </w:p>
          <w:p w:rsidR="00E10FFF" w:rsidRPr="001957FD" w:rsidRDefault="00E10FFF" w:rsidP="007E371B">
            <w:pPr>
              <w:spacing w:after="0"/>
              <w:rPr>
                <w:lang w:val="el-GR"/>
              </w:rPr>
            </w:pPr>
          </w:p>
        </w:tc>
        <w:tc>
          <w:tcPr>
            <w:tcW w:w="4574" w:type="dxa"/>
            <w:shd w:val="clear" w:color="auto" w:fill="auto"/>
          </w:tcPr>
          <w:p w:rsidR="00E10FFF" w:rsidRPr="00E73AE1" w:rsidRDefault="00E10FFF" w:rsidP="007E371B">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E10FFF" w:rsidRDefault="00E10FFF" w:rsidP="007E371B">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E10FFF" w:rsidRPr="001957FD" w:rsidRDefault="00E10FFF" w:rsidP="007E371B">
            <w:pPr>
              <w:spacing w:after="0"/>
              <w:rPr>
                <w:color w:val="000000"/>
                <w:lang w:val="el-GR"/>
              </w:rPr>
            </w:pPr>
          </w:p>
          <w:p w:rsidR="00E10FFF" w:rsidRPr="001957FD" w:rsidRDefault="00E10FFF" w:rsidP="007E371B">
            <w:pPr>
              <w:spacing w:after="0"/>
              <w:rPr>
                <w:b/>
                <w:bCs/>
                <w:color w:val="000000"/>
                <w:lang w:val="el-GR"/>
              </w:rPr>
            </w:pPr>
            <w:r w:rsidRPr="001957FD">
              <w:rPr>
                <w:color w:val="000000"/>
                <w:lang w:val="el-GR"/>
              </w:rPr>
              <w:lastRenderedPageBreak/>
              <w:t>Ιδίως οι οικονομικοί φορείς που είναι εγκατεστημένοι στην Ελλάδα προσκομίζουν:</w:t>
            </w:r>
          </w:p>
          <w:p w:rsidR="00E10FFF" w:rsidRPr="001957FD" w:rsidRDefault="00E10FFF" w:rsidP="007E371B">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E10FFF" w:rsidRPr="001957FD" w:rsidRDefault="00E10FFF" w:rsidP="007E371B">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E10FFF" w:rsidRPr="001957FD" w:rsidRDefault="00E10FFF" w:rsidP="007E371B">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E10FFF" w:rsidRPr="001957FD" w:rsidRDefault="00E10FFF" w:rsidP="007E371B">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E10FFF" w:rsidRPr="00435E45" w:rsidTr="007E371B">
        <w:tc>
          <w:tcPr>
            <w:tcW w:w="1108" w:type="dxa"/>
            <w:vMerge/>
            <w:shd w:val="clear" w:color="auto" w:fill="auto"/>
          </w:tcPr>
          <w:p w:rsidR="00E10FFF" w:rsidRPr="001957FD" w:rsidRDefault="00E10FFF" w:rsidP="007E371B">
            <w:pPr>
              <w:spacing w:after="0"/>
              <w:rPr>
                <w:lang w:val="el-GR"/>
              </w:rPr>
            </w:pPr>
          </w:p>
        </w:tc>
        <w:tc>
          <w:tcPr>
            <w:tcW w:w="4094" w:type="dxa"/>
            <w:shd w:val="clear" w:color="auto" w:fill="auto"/>
          </w:tcPr>
          <w:p w:rsidR="00E10FFF" w:rsidRPr="001957FD" w:rsidRDefault="00E10FFF" w:rsidP="007E371B">
            <w:pPr>
              <w:spacing w:after="0"/>
              <w:rPr>
                <w:lang w:val="el-GR"/>
              </w:rPr>
            </w:pPr>
            <w:r w:rsidRPr="001957FD">
              <w:rPr>
                <w:lang w:val="el-GR"/>
              </w:rPr>
              <w:t>Αναστολή επιχειρηματικών δραστηριοτήτων</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2.2.3.4.γ</w:t>
            </w:r>
          </w:p>
        </w:tc>
        <w:tc>
          <w:tcPr>
            <w:tcW w:w="4094" w:type="dxa"/>
            <w:shd w:val="clear" w:color="auto" w:fill="auto"/>
          </w:tcPr>
          <w:p w:rsidR="00E10FFF" w:rsidRPr="001957FD" w:rsidRDefault="00E10FFF" w:rsidP="007E371B">
            <w:pPr>
              <w:spacing w:after="0"/>
              <w:rPr>
                <w:lang w:val="el-GR"/>
              </w:rPr>
            </w:pPr>
            <w:r w:rsidRPr="001957FD">
              <w:rPr>
                <w:lang w:val="el-GR"/>
              </w:rPr>
              <w:t>Συμφωνίες με άλλους οικονομικούς φορείς με στόχο τη στρέβλωση του ανταγωνισμού</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w:t>
            </w:r>
            <w:r w:rsidRPr="001957FD">
              <w:rPr>
                <w:lang w:val="el-GR"/>
              </w:rPr>
              <w:lastRenderedPageBreak/>
              <w:t>και δεν έχει υποπέσει σε επανάληψη της παράβασης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lastRenderedPageBreak/>
              <w:t>2.2.3.4.δ</w:t>
            </w:r>
          </w:p>
        </w:tc>
        <w:tc>
          <w:tcPr>
            <w:tcW w:w="4094" w:type="dxa"/>
            <w:shd w:val="clear" w:color="auto" w:fill="auto"/>
          </w:tcPr>
          <w:p w:rsidR="00E10FFF" w:rsidRPr="001957FD" w:rsidRDefault="00E10FFF" w:rsidP="007E371B">
            <w:pPr>
              <w:spacing w:after="0"/>
              <w:rPr>
                <w:lang w:val="el-GR"/>
              </w:rPr>
            </w:pPr>
            <w:r w:rsidRPr="001957FD">
              <w:rPr>
                <w:lang w:val="el-GR"/>
              </w:rPr>
              <w:t>Σύγκρουση συμφερόντων λόγω της συμμετοχής του στη διαδικασία σύναψης σύμβασης</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2.2.3.4.ε</w:t>
            </w:r>
          </w:p>
        </w:tc>
        <w:tc>
          <w:tcPr>
            <w:tcW w:w="4094" w:type="dxa"/>
            <w:shd w:val="clear" w:color="auto" w:fill="auto"/>
          </w:tcPr>
          <w:p w:rsidR="00E10FFF" w:rsidRPr="001957FD" w:rsidRDefault="00E10FFF" w:rsidP="007E371B">
            <w:pPr>
              <w:spacing w:after="0"/>
              <w:rPr>
                <w:lang w:val="el-GR"/>
              </w:rPr>
            </w:pPr>
            <w:r w:rsidRPr="001957FD">
              <w:rPr>
                <w:lang w:val="el-GR"/>
              </w:rPr>
              <w:t>Παροχή συμβουλών ή εμπλοκή στην προετοιμασία της διαδικασίας σύναψης της σύμβασης</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2.2.3.4.στ</w:t>
            </w:r>
          </w:p>
        </w:tc>
        <w:tc>
          <w:tcPr>
            <w:tcW w:w="4094" w:type="dxa"/>
            <w:shd w:val="clear" w:color="auto" w:fill="auto"/>
          </w:tcPr>
          <w:p w:rsidR="00E10FFF" w:rsidRPr="001957FD" w:rsidRDefault="00E10FFF" w:rsidP="007E371B">
            <w:pPr>
              <w:spacing w:after="0"/>
              <w:rPr>
                <w:lang w:val="el-GR"/>
              </w:rPr>
            </w:pPr>
            <w:r w:rsidRPr="001957FD">
              <w:rPr>
                <w:lang w:val="el-GR"/>
              </w:rPr>
              <w:t>Πρόωρη καταγγελία, αποζημιώσεις ή άλλες παρόμοιες κυρώσεις από προηγούμενη σύμβαση</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φορέα ή προηγούμενης σύμβασης παραχώρησης, ή επιβολή αποζημιώσεων ή άλλων παρόμοιων κυρώσεων σε σχέση με προηγούμενη σύμβαση.</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2.2.3.4.ζ και η</w:t>
            </w:r>
          </w:p>
        </w:tc>
        <w:tc>
          <w:tcPr>
            <w:tcW w:w="4094" w:type="dxa"/>
            <w:shd w:val="clear" w:color="auto" w:fill="auto"/>
          </w:tcPr>
          <w:p w:rsidR="00E10FFF" w:rsidRPr="001957FD" w:rsidRDefault="00E10FFF" w:rsidP="007E371B">
            <w:pPr>
              <w:spacing w:after="0"/>
              <w:rPr>
                <w:lang w:val="el-GR"/>
              </w:rPr>
            </w:pPr>
            <w:r w:rsidRPr="001957FD">
              <w:rPr>
                <w:lang w:val="el-GR"/>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w:t>
            </w:r>
            <w:r>
              <w:rPr>
                <w:lang w:val="el-GR"/>
              </w:rPr>
              <w:t>ος</w:t>
            </w:r>
            <w:r w:rsidRPr="001957FD">
              <w:rPr>
                <w:lang w:val="el-GR"/>
              </w:rPr>
              <w:t xml:space="preserve">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w:t>
            </w:r>
            <w:r w:rsidRPr="001957FD">
              <w:rPr>
                <w:lang w:val="el-GR"/>
              </w:rPr>
              <w:lastRenderedPageBreak/>
              <w:t>ουσιωδώς τις αποφάσεις που αφορούν τον αποκλεισμό, την επιλογή ή την ανάθεση</w:t>
            </w:r>
            <w:r>
              <w:rPr>
                <w:lang w:val="el-GR"/>
              </w:rPr>
              <w:t>.</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lastRenderedPageBreak/>
              <w:t>2.2.3.4.θ</w:t>
            </w:r>
          </w:p>
        </w:tc>
        <w:tc>
          <w:tcPr>
            <w:tcW w:w="4094" w:type="dxa"/>
            <w:shd w:val="clear" w:color="auto" w:fill="auto"/>
          </w:tcPr>
          <w:p w:rsidR="00E10FFF" w:rsidRPr="001957FD" w:rsidRDefault="00E10FFF" w:rsidP="007E371B">
            <w:pPr>
              <w:spacing w:after="0"/>
              <w:rPr>
                <w:lang w:val="el-GR"/>
              </w:rPr>
            </w:pPr>
            <w:r w:rsidRPr="001957FD">
              <w:rPr>
                <w:lang w:val="el-GR"/>
              </w:rPr>
              <w:t>Ένοχος σοβαρού επαγγελματικού παραπτώματος</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Pr>
                <w:lang w:val="el-GR"/>
              </w:rPr>
              <w:t>Υ</w:t>
            </w:r>
            <w:r w:rsidRPr="00891D4B">
              <w:rPr>
                <w:lang w:val="el-GR"/>
              </w:rPr>
              <w:t xml:space="preserve">πεύθυνη δήλωση ότι: α) </w:t>
            </w:r>
            <w:r>
              <w:rPr>
                <w:lang w:val="el-GR"/>
              </w:rPr>
              <w:t xml:space="preserve">οικονομικός φορέας </w:t>
            </w:r>
            <w:r w:rsidRPr="00891D4B">
              <w:rPr>
                <w:lang w:val="el-GR"/>
              </w:rPr>
              <w:t>δεν έχ</w:t>
            </w:r>
            <w:r>
              <w:rPr>
                <w:lang w:val="el-GR"/>
              </w:rPr>
              <w:t>ει</w:t>
            </w:r>
            <w:r w:rsidRPr="00891D4B">
              <w:rPr>
                <w:lang w:val="el-GR"/>
              </w:rPr>
              <w:t xml:space="preserve"> διαπράξει σοβαρό επαγγελματικό παράπτωμα </w:t>
            </w:r>
            <w:r>
              <w:rPr>
                <w:lang w:val="el-GR"/>
              </w:rPr>
              <w:t xml:space="preserve">και β) </w:t>
            </w:r>
            <w:r w:rsidRPr="00891D4B">
              <w:rPr>
                <w:lang w:val="el-GR"/>
              </w:rPr>
              <w:t xml:space="preserve">δεν </w:t>
            </w:r>
            <w:r>
              <w:rPr>
                <w:lang w:val="el-GR"/>
              </w:rPr>
              <w:t xml:space="preserve">έχει επιβληθεί σε βάρος του </w:t>
            </w:r>
            <w:r w:rsidRPr="00891D4B">
              <w:rPr>
                <w:lang w:val="el-GR"/>
              </w:rPr>
              <w:t xml:space="preserve">πειθαρχική ποινή </w:t>
            </w:r>
            <w:r>
              <w:rPr>
                <w:lang w:val="el-GR"/>
              </w:rPr>
              <w:t xml:space="preserve">ή άλλους είδους κύρωση </w:t>
            </w:r>
            <w:r w:rsidRPr="00891D4B">
              <w:rPr>
                <w:lang w:val="el-GR"/>
              </w:rPr>
              <w:t>στο πλαίσιο του επαγγέλματός του</w:t>
            </w:r>
            <w:r>
              <w:rPr>
                <w:lang w:val="el-GR"/>
              </w:rPr>
              <w:t xml:space="preserve"> από αρμόδια εποπτική αρχή/φορέα με πειθαρχικές-κυρωτικές αρμοδιότητες.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2.2.3.9</w:t>
            </w:r>
          </w:p>
        </w:tc>
        <w:tc>
          <w:tcPr>
            <w:tcW w:w="4094" w:type="dxa"/>
            <w:shd w:val="clear" w:color="auto" w:fill="auto"/>
          </w:tcPr>
          <w:p w:rsidR="00E10FFF" w:rsidRPr="001957FD" w:rsidRDefault="00E10FFF" w:rsidP="007E371B">
            <w:pPr>
              <w:spacing w:after="0"/>
              <w:rPr>
                <w:lang w:val="el-GR"/>
              </w:rPr>
            </w:pPr>
            <w:r w:rsidRPr="001957FD">
              <w:rPr>
                <w:lang w:val="el-GR"/>
              </w:rPr>
              <w:t>Οριζόντιος αποκλεισμός από μελλοντικές διαδικασίες σύναψης</w:t>
            </w:r>
          </w:p>
        </w:tc>
        <w:tc>
          <w:tcPr>
            <w:tcW w:w="4574" w:type="dxa"/>
            <w:shd w:val="clear" w:color="auto" w:fill="auto"/>
          </w:tcPr>
          <w:p w:rsidR="00E10FFF" w:rsidRPr="001957FD" w:rsidRDefault="00E10FFF" w:rsidP="007E371B">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E10FFF" w:rsidRPr="00435E45" w:rsidTr="007E371B">
        <w:tc>
          <w:tcPr>
            <w:tcW w:w="1108" w:type="dxa"/>
            <w:shd w:val="clear" w:color="auto" w:fill="auto"/>
          </w:tcPr>
          <w:p w:rsidR="00E10FFF" w:rsidRPr="001957FD" w:rsidRDefault="00E10FFF" w:rsidP="007E371B">
            <w:pPr>
              <w:spacing w:after="0"/>
              <w:rPr>
                <w:lang w:val="el-GR"/>
              </w:rPr>
            </w:pPr>
            <w:r w:rsidRPr="00621734">
              <w:rPr>
                <w:lang w:val="el-GR"/>
              </w:rPr>
              <w:t>2.2.3.5</w:t>
            </w:r>
            <w:r>
              <w:rPr>
                <w:lang w:val="el-GR"/>
              </w:rPr>
              <w:t>.α</w:t>
            </w:r>
          </w:p>
        </w:tc>
        <w:tc>
          <w:tcPr>
            <w:tcW w:w="4094" w:type="dxa"/>
            <w:shd w:val="clear" w:color="auto" w:fill="auto"/>
          </w:tcPr>
          <w:p w:rsidR="00E10FFF" w:rsidRPr="001957FD" w:rsidRDefault="00E10FFF" w:rsidP="007E371B">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4574" w:type="dxa"/>
            <w:shd w:val="clear" w:color="auto" w:fill="auto"/>
          </w:tcPr>
          <w:p w:rsidR="00E10FFF" w:rsidRPr="00621734" w:rsidRDefault="00E10FFF" w:rsidP="007E371B">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E10FFF" w:rsidRPr="00621734" w:rsidRDefault="00E10FFF" w:rsidP="007E371B">
            <w:pPr>
              <w:spacing w:after="0"/>
              <w:rPr>
                <w:i/>
                <w:lang w:val="el-GR"/>
              </w:rPr>
            </w:pPr>
            <w:r w:rsidRPr="00621734">
              <w:rPr>
                <w:i/>
                <w:lang w:val="el-GR"/>
              </w:rPr>
              <w:t xml:space="preserve">Συγκεκριμένα δηλώνω ότι: </w:t>
            </w:r>
          </w:p>
          <w:p w:rsidR="00E10FFF" w:rsidRPr="00621734" w:rsidRDefault="00E10FFF" w:rsidP="007E371B">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E10FFF" w:rsidRPr="00621734" w:rsidRDefault="00E10FFF" w:rsidP="007E371B">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w:t>
            </w:r>
            <w:r w:rsidRPr="00621734">
              <w:rPr>
                <w:i/>
                <w:lang w:val="el-GR"/>
              </w:rPr>
              <w:lastRenderedPageBreak/>
              <w:t xml:space="preserve">τοις εκατό (50%) οντότητα αναφερόμενη στο στοιχείο α) της παρούσας παραγράφου · </w:t>
            </w:r>
          </w:p>
          <w:p w:rsidR="00E10FFF" w:rsidRPr="00621734" w:rsidRDefault="00E10FFF" w:rsidP="007E371B">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E10FFF" w:rsidRPr="00621734" w:rsidRDefault="00E10FFF" w:rsidP="007E371B">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E10FFF" w:rsidRPr="001562A3" w:rsidRDefault="00E10FFF" w:rsidP="007E371B">
            <w:pPr>
              <w:spacing w:after="0"/>
              <w:rPr>
                <w:lang w:val="el-GR"/>
              </w:rPr>
            </w:pPr>
          </w:p>
        </w:tc>
      </w:tr>
      <w:tr w:rsidR="00E10FFF" w:rsidRPr="00435E45" w:rsidTr="007E371B">
        <w:tc>
          <w:tcPr>
            <w:tcW w:w="1108" w:type="dxa"/>
            <w:vMerge w:val="restart"/>
            <w:shd w:val="clear" w:color="auto" w:fill="auto"/>
          </w:tcPr>
          <w:p w:rsidR="00E10FFF" w:rsidRPr="001957FD" w:rsidRDefault="00E10FFF" w:rsidP="007E371B">
            <w:pPr>
              <w:spacing w:after="0"/>
              <w:rPr>
                <w:lang w:val="el-GR"/>
              </w:rPr>
            </w:pPr>
            <w:r w:rsidRPr="001957FD">
              <w:rPr>
                <w:lang w:val="el-GR"/>
              </w:rPr>
              <w:lastRenderedPageBreak/>
              <w:t>2.2.4</w:t>
            </w:r>
          </w:p>
        </w:tc>
        <w:tc>
          <w:tcPr>
            <w:tcW w:w="4094" w:type="dxa"/>
            <w:shd w:val="clear" w:color="auto" w:fill="auto"/>
          </w:tcPr>
          <w:p w:rsidR="00E10FFF" w:rsidRPr="001957FD" w:rsidRDefault="00E10FFF" w:rsidP="007E371B">
            <w:pPr>
              <w:spacing w:after="0"/>
              <w:rPr>
                <w:lang w:val="el-GR"/>
              </w:rPr>
            </w:pPr>
            <w:r w:rsidRPr="001957FD">
              <w:rPr>
                <w:lang w:val="el-GR"/>
              </w:rPr>
              <w:t>Εγγραφή στο σχετικό επαγγελματικό μητρώο</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E10FFF" w:rsidRPr="001957FD" w:rsidTr="007E371B">
        <w:tc>
          <w:tcPr>
            <w:tcW w:w="1108" w:type="dxa"/>
            <w:vMerge/>
            <w:shd w:val="clear" w:color="auto" w:fill="auto"/>
          </w:tcPr>
          <w:p w:rsidR="00E10FFF" w:rsidRPr="001957FD" w:rsidRDefault="00E10FFF" w:rsidP="007E371B">
            <w:pPr>
              <w:spacing w:after="0"/>
              <w:rPr>
                <w:lang w:val="el-GR"/>
              </w:rPr>
            </w:pPr>
          </w:p>
        </w:tc>
        <w:tc>
          <w:tcPr>
            <w:tcW w:w="4094" w:type="dxa"/>
            <w:shd w:val="clear" w:color="auto" w:fill="auto"/>
          </w:tcPr>
          <w:p w:rsidR="00E10FFF" w:rsidRPr="001957FD" w:rsidRDefault="00E10FFF" w:rsidP="007E371B">
            <w:pPr>
              <w:spacing w:after="0"/>
              <w:rPr>
                <w:lang w:val="el-GR"/>
              </w:rPr>
            </w:pPr>
            <w:r w:rsidRPr="001957FD">
              <w:rPr>
                <w:lang w:val="el-GR"/>
              </w:rPr>
              <w:t>Εγγραφή στο σχετικό εμπορικό μητρώο</w:t>
            </w:r>
          </w:p>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E10FFF" w:rsidRDefault="00E10FFF" w:rsidP="007E371B">
            <w:pPr>
              <w:spacing w:after="0"/>
              <w:rPr>
                <w:lang w:val="el-GR"/>
              </w:rPr>
            </w:pPr>
          </w:p>
          <w:p w:rsidR="00E10FFF" w:rsidRDefault="00E10FFF" w:rsidP="007E371B">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E10FFF" w:rsidRDefault="00E10FFF" w:rsidP="007E371B">
            <w:pPr>
              <w:spacing w:after="0"/>
              <w:rPr>
                <w:lang w:val="el-GR"/>
              </w:rPr>
            </w:pPr>
          </w:p>
          <w:p w:rsidR="00E10FFF" w:rsidRPr="001957FD" w:rsidRDefault="00E10FFF" w:rsidP="007E371B">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E10FFF" w:rsidRPr="00435E45" w:rsidTr="007E371B">
        <w:tc>
          <w:tcPr>
            <w:tcW w:w="1108" w:type="dxa"/>
            <w:vMerge/>
            <w:shd w:val="clear" w:color="auto" w:fill="auto"/>
          </w:tcPr>
          <w:p w:rsidR="00E10FFF" w:rsidRPr="001957FD" w:rsidRDefault="00E10FFF" w:rsidP="007E371B">
            <w:pPr>
              <w:spacing w:after="0"/>
              <w:rPr>
                <w:lang w:val="el-GR"/>
              </w:rPr>
            </w:pPr>
          </w:p>
        </w:tc>
        <w:tc>
          <w:tcPr>
            <w:tcW w:w="4094" w:type="dxa"/>
            <w:shd w:val="clear" w:color="auto" w:fill="auto"/>
          </w:tcPr>
          <w:p w:rsidR="00E10FFF" w:rsidRPr="001957FD" w:rsidRDefault="00E10FFF" w:rsidP="007E371B">
            <w:pPr>
              <w:spacing w:after="0"/>
              <w:rPr>
                <w:lang w:val="el-GR"/>
              </w:rPr>
            </w:pPr>
          </w:p>
        </w:tc>
        <w:tc>
          <w:tcPr>
            <w:tcW w:w="4574" w:type="dxa"/>
            <w:shd w:val="clear" w:color="auto" w:fill="auto"/>
          </w:tcPr>
          <w:p w:rsidR="00E10FFF" w:rsidRPr="001957FD" w:rsidRDefault="00E10FFF" w:rsidP="007E371B">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2.2.6.α</w:t>
            </w:r>
          </w:p>
        </w:tc>
        <w:tc>
          <w:tcPr>
            <w:tcW w:w="4094" w:type="dxa"/>
            <w:shd w:val="clear" w:color="auto" w:fill="auto"/>
          </w:tcPr>
          <w:p w:rsidR="00E10FFF" w:rsidRPr="001957FD" w:rsidRDefault="00E10FFF" w:rsidP="007E371B">
            <w:pPr>
              <w:spacing w:after="0"/>
              <w:rPr>
                <w:lang w:val="el-GR"/>
              </w:rPr>
            </w:pPr>
            <w:r w:rsidRPr="001957FD">
              <w:rPr>
                <w:lang w:val="el-GR"/>
              </w:rPr>
              <w:t>Για τις συμβάσεις προμηθειών: παραδόσεις είδους που έχει προσδιοριστεί</w:t>
            </w:r>
          </w:p>
          <w:p w:rsidR="00E10FFF" w:rsidRPr="001957FD" w:rsidRDefault="00E10FFF" w:rsidP="007E371B">
            <w:pPr>
              <w:spacing w:after="0"/>
              <w:rPr>
                <w:lang w:val="el-GR"/>
              </w:rPr>
            </w:pPr>
            <w:r w:rsidRPr="001957FD">
              <w:rPr>
                <w:lang w:val="el-GR"/>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4574" w:type="dxa"/>
            <w:shd w:val="clear" w:color="auto" w:fill="auto"/>
          </w:tcPr>
          <w:p w:rsidR="00E10FFF" w:rsidRPr="001957FD" w:rsidRDefault="00E10FFF" w:rsidP="007E371B">
            <w:pPr>
              <w:spacing w:after="0"/>
              <w:rPr>
                <w:lang w:val="el-GR"/>
              </w:rPr>
            </w:pPr>
            <w:r w:rsidRPr="001957FD">
              <w:rPr>
                <w:lang w:val="el-GR"/>
              </w:rPr>
              <w:t>α) Κατάλογο των κυριότερων προμηθειών που παραδόθηκαν</w:t>
            </w:r>
            <w:r>
              <w:rPr>
                <w:lang w:val="el-GR"/>
              </w:rPr>
              <w:t>,</w:t>
            </w:r>
            <w:r w:rsidRPr="001957FD">
              <w:rPr>
                <w:lang w:val="el-GR"/>
              </w:rPr>
              <w:t xml:space="preserve"> ο οποίος θα περιλαμβάνει τα κάτωθι στοιχεία εμπειρίας:</w:t>
            </w:r>
          </w:p>
          <w:p w:rsidR="00E10FFF" w:rsidRPr="001957FD" w:rsidRDefault="00E10FFF" w:rsidP="007E371B">
            <w:pPr>
              <w:spacing w:after="0"/>
              <w:rPr>
                <w:lang w:val="el-GR"/>
              </w:rPr>
            </w:pPr>
            <w:r w:rsidRPr="001957FD">
              <w:rPr>
                <w:lang w:val="el-GR"/>
              </w:rPr>
              <w:t xml:space="preserve">Αναλυτικότερα: </w:t>
            </w:r>
          </w:p>
          <w:p w:rsidR="00E10FFF" w:rsidRPr="001957FD" w:rsidRDefault="00E10FFF" w:rsidP="007E371B">
            <w:pPr>
              <w:spacing w:after="0"/>
              <w:rPr>
                <w:lang w:val="el-GR"/>
              </w:rPr>
            </w:pPr>
            <w:r w:rsidRPr="001957FD">
              <w:rPr>
                <w:lang w:val="el-GR"/>
              </w:rPr>
              <w:t xml:space="preserve">(i) Τα στοιχεία εμπειρίας θα περιλαμβάνονται σε πίνακα και θα είναι τα κάτωθι: </w:t>
            </w:r>
          </w:p>
          <w:p w:rsidR="00E10FFF" w:rsidRPr="001957FD" w:rsidRDefault="00E10FFF" w:rsidP="007E371B">
            <w:pPr>
              <w:spacing w:after="0"/>
              <w:rPr>
                <w:lang w:val="el-GR"/>
              </w:rPr>
            </w:pPr>
            <w:r w:rsidRPr="001957FD">
              <w:rPr>
                <w:lang w:val="el-GR"/>
              </w:rPr>
              <w:t>α. Τίτλος της σύμβασης – Τοποθεσία.</w:t>
            </w:r>
          </w:p>
          <w:p w:rsidR="00E10FFF" w:rsidRPr="001957FD" w:rsidRDefault="00E10FFF" w:rsidP="007E371B">
            <w:pPr>
              <w:spacing w:after="0"/>
              <w:rPr>
                <w:lang w:val="el-GR"/>
              </w:rPr>
            </w:pPr>
            <w:r w:rsidRPr="001957FD">
              <w:rPr>
                <w:lang w:val="el-GR"/>
              </w:rPr>
              <w:t xml:space="preserve">β. Ονομασία Αναδόχου (Μεμονωμένη επιχείρηση ή Κοινοπραξία) της σύμβασης. </w:t>
            </w:r>
          </w:p>
          <w:p w:rsidR="00E10FFF" w:rsidRPr="001957FD" w:rsidRDefault="00E10FFF" w:rsidP="007E371B">
            <w:pPr>
              <w:spacing w:after="0"/>
              <w:rPr>
                <w:lang w:val="el-GR"/>
              </w:rPr>
            </w:pPr>
            <w:r w:rsidRPr="001957FD">
              <w:rPr>
                <w:lang w:val="el-GR"/>
              </w:rPr>
              <w:t xml:space="preserve">γ. Επιμερισμός των παραδόσεων κάθε επιχείρησης στη σύμβαση (Ποσοστό και είδος συμμετοχής σε περίπτωση ένωσης ή κοινοπραξίας). </w:t>
            </w:r>
          </w:p>
          <w:p w:rsidR="00E10FFF" w:rsidRPr="001957FD" w:rsidRDefault="00E10FFF" w:rsidP="007E371B">
            <w:pPr>
              <w:spacing w:after="0"/>
              <w:rPr>
                <w:lang w:val="el-GR"/>
              </w:rPr>
            </w:pPr>
            <w:r w:rsidRPr="001957FD">
              <w:rPr>
                <w:lang w:val="el-GR"/>
              </w:rPr>
              <w:t xml:space="preserve">δ. Εργοδότης (αποδέκτης). </w:t>
            </w:r>
          </w:p>
          <w:p w:rsidR="00E10FFF" w:rsidRPr="001957FD" w:rsidRDefault="00E10FFF" w:rsidP="007E371B">
            <w:pPr>
              <w:spacing w:after="0"/>
              <w:rPr>
                <w:lang w:val="el-GR"/>
              </w:rPr>
            </w:pPr>
            <w:r w:rsidRPr="001957FD">
              <w:rPr>
                <w:lang w:val="el-GR"/>
              </w:rPr>
              <w:t xml:space="preserve">ε. Ημερομηνίες έναρξης - περαίωσης της σύμβασης (εφόσον έχει περαιωθεί), διάρκεια της σύμβασης. </w:t>
            </w:r>
          </w:p>
          <w:p w:rsidR="00E10FFF" w:rsidRPr="001957FD" w:rsidRDefault="00E10FFF" w:rsidP="007E371B">
            <w:pPr>
              <w:spacing w:after="0"/>
              <w:rPr>
                <w:lang w:val="el-GR"/>
              </w:rPr>
            </w:pPr>
            <w:r w:rsidRPr="001957FD">
              <w:rPr>
                <w:lang w:val="el-GR"/>
              </w:rPr>
              <w:t>στ. Τελική αξία της σύμβασης χωρίς Φ.Π.Α.</w:t>
            </w:r>
          </w:p>
          <w:p w:rsidR="00E10FFF" w:rsidRPr="001957FD" w:rsidRDefault="00E10FFF" w:rsidP="007E371B">
            <w:pPr>
              <w:spacing w:after="0"/>
              <w:rPr>
                <w:lang w:val="el-GR"/>
              </w:rPr>
            </w:pPr>
            <w:r w:rsidRPr="001957FD">
              <w:rPr>
                <w:lang w:val="el-GR"/>
              </w:rPr>
              <w:t>η. Εκτελεσμένη Αξία της σύμβασης χωρίς ΦΠΑ</w:t>
            </w:r>
          </w:p>
          <w:p w:rsidR="00E10FFF" w:rsidRPr="001957FD" w:rsidRDefault="00E10FFF" w:rsidP="007E371B">
            <w:pPr>
              <w:spacing w:after="0"/>
              <w:rPr>
                <w:lang w:val="el-GR"/>
              </w:rPr>
            </w:pPr>
            <w:r w:rsidRPr="001957FD">
              <w:rPr>
                <w:lang w:val="el-GR"/>
              </w:rPr>
              <w:t xml:space="preserve">θ. Σύντομη περιγραφή του αντικειμένου της σύμβασης από την οποία θα προκύπτει ότι καλύπτει τις απαιτήσεις της </w:t>
            </w:r>
            <w:r>
              <w:rPr>
                <w:lang w:val="el-GR"/>
              </w:rPr>
              <w:t>Δ</w:t>
            </w:r>
            <w:r w:rsidRPr="001957FD">
              <w:rPr>
                <w:lang w:val="el-GR"/>
              </w:rPr>
              <w:t xml:space="preserve">ιακήρυξης. </w:t>
            </w:r>
          </w:p>
          <w:p w:rsidR="00E10FFF" w:rsidRPr="001957FD" w:rsidRDefault="00E10FFF" w:rsidP="007E371B">
            <w:pPr>
              <w:spacing w:after="0"/>
              <w:rPr>
                <w:lang w:val="el-GR"/>
              </w:rPr>
            </w:pPr>
            <w:r w:rsidRPr="001957FD">
              <w:rPr>
                <w:lang w:val="el-GR"/>
              </w:rPr>
              <w:t xml:space="preserve">(ii) Ο πίνακας αυτός συνοδεύεται </w:t>
            </w:r>
            <w:r>
              <w:rPr>
                <w:lang w:val="el-GR"/>
              </w:rPr>
              <w:t xml:space="preserve">, </w:t>
            </w:r>
            <w:r w:rsidRPr="001957FD">
              <w:rPr>
                <w:lang w:val="el-GR"/>
              </w:rPr>
              <w:t>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θααναφέρεται ο χρόνος υλοποίησ</w:t>
            </w:r>
            <w:r>
              <w:rPr>
                <w:lang w:val="el-GR"/>
              </w:rPr>
              <w:t>ή</w:t>
            </w:r>
            <w:r w:rsidRPr="001957FD">
              <w:rPr>
                <w:lang w:val="el-GR"/>
              </w:rPr>
              <w:t xml:space="preserve">ς της και θα βεβαιώνεται ότι </w:t>
            </w:r>
            <w:r w:rsidRPr="001957FD">
              <w:rPr>
                <w:lang w:val="el-GR"/>
              </w:rPr>
              <w:lastRenderedPageBreak/>
              <w:t>αυτή εκτελέστηκε έντεχνα και εντός των εγκεκριμένων χρονοδιαγραμμάτων</w:t>
            </w:r>
            <w:r>
              <w:rPr>
                <w:lang w:val="el-GR"/>
              </w:rPr>
              <w:t>,</w:t>
            </w:r>
            <w:r w:rsidRPr="001957FD">
              <w:rPr>
                <w:lang w:val="el-GR"/>
              </w:rPr>
              <w:t xml:space="preserve">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lastRenderedPageBreak/>
              <w:t>2.2.7.α</w:t>
            </w:r>
          </w:p>
        </w:tc>
        <w:tc>
          <w:tcPr>
            <w:tcW w:w="4094" w:type="dxa"/>
            <w:shd w:val="clear" w:color="auto" w:fill="auto"/>
          </w:tcPr>
          <w:p w:rsidR="00E10FFF" w:rsidRPr="001957FD" w:rsidRDefault="00E10FFF" w:rsidP="007E371B">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574" w:type="dxa"/>
            <w:shd w:val="clear" w:color="auto" w:fill="auto"/>
          </w:tcPr>
          <w:p w:rsidR="00E10FFF" w:rsidRPr="00676136" w:rsidRDefault="00E10FFF" w:rsidP="007E371B">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E10FFF" w:rsidRPr="00676136" w:rsidRDefault="00E10FFF" w:rsidP="007E371B">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E10FFF" w:rsidRPr="00435E45" w:rsidTr="007E371B">
        <w:tc>
          <w:tcPr>
            <w:tcW w:w="1108" w:type="dxa"/>
            <w:shd w:val="clear" w:color="auto" w:fill="auto"/>
          </w:tcPr>
          <w:p w:rsidR="00E10FFF" w:rsidRPr="001957FD" w:rsidRDefault="00E10FFF" w:rsidP="007E371B">
            <w:pPr>
              <w:spacing w:after="0"/>
              <w:rPr>
                <w:lang w:val="el-GR"/>
              </w:rPr>
            </w:pPr>
            <w:r w:rsidRPr="001957FD">
              <w:rPr>
                <w:lang w:val="el-GR"/>
              </w:rPr>
              <w:t>2.2.7.β</w:t>
            </w:r>
          </w:p>
        </w:tc>
        <w:tc>
          <w:tcPr>
            <w:tcW w:w="4094" w:type="dxa"/>
            <w:shd w:val="clear" w:color="auto" w:fill="auto"/>
          </w:tcPr>
          <w:p w:rsidR="00E10FFF" w:rsidRPr="001957FD" w:rsidRDefault="00E10FFF" w:rsidP="007E371B">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E10FFF" w:rsidRPr="001957FD" w:rsidRDefault="00E10FFF" w:rsidP="007E371B">
            <w:pPr>
              <w:spacing w:after="0"/>
              <w:rPr>
                <w:lang w:val="el-GR"/>
              </w:rPr>
            </w:pPr>
          </w:p>
        </w:tc>
        <w:tc>
          <w:tcPr>
            <w:tcW w:w="4574" w:type="dxa"/>
            <w:shd w:val="clear" w:color="auto" w:fill="auto"/>
          </w:tcPr>
          <w:p w:rsidR="00E10FFF" w:rsidRPr="00676136" w:rsidRDefault="00E10FFF" w:rsidP="007E371B">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E10FFF" w:rsidRDefault="00E10FFF" w:rsidP="00E10FFF">
      <w:pPr>
        <w:suppressAutoHyphens w:val="0"/>
        <w:spacing w:after="0"/>
        <w:jc w:val="left"/>
        <w:rPr>
          <w:lang w:val="el-GR"/>
        </w:rPr>
      </w:pPr>
    </w:p>
    <w:p w:rsidR="00E10FFF" w:rsidRDefault="00E10FFF" w:rsidP="00E10FFF">
      <w:pPr>
        <w:suppressAutoHyphens w:val="0"/>
        <w:spacing w:after="0"/>
        <w:jc w:val="left"/>
        <w:rPr>
          <w:lang w:val="el-GR"/>
        </w:rPr>
      </w:pPr>
      <w:r>
        <w:rPr>
          <w:lang w:val="el-GR"/>
        </w:rPr>
        <w:br w:type="page"/>
      </w:r>
    </w:p>
    <w:p w:rsidR="00E10FFF" w:rsidRDefault="00E10FFF" w:rsidP="00E10FFF">
      <w:pPr>
        <w:spacing w:before="57" w:after="57"/>
        <w:rPr>
          <w:lang w:val="el-GR"/>
        </w:rPr>
      </w:pPr>
    </w:p>
    <w:p w:rsidR="00E10FFF" w:rsidRPr="0035532D" w:rsidRDefault="00E10FFF" w:rsidP="00E10FFF">
      <w:pPr>
        <w:pStyle w:val="2"/>
        <w:tabs>
          <w:tab w:val="clear" w:pos="567"/>
          <w:tab w:val="left" w:pos="0"/>
        </w:tabs>
        <w:spacing w:before="57" w:after="57"/>
        <w:ind w:left="0" w:firstLine="0"/>
        <w:rPr>
          <w:i/>
          <w:color w:val="538135"/>
          <w:lang w:val="el-GR"/>
        </w:rPr>
      </w:pPr>
      <w:bookmarkStart w:id="18" w:name="_Toc154558103"/>
      <w:r w:rsidRPr="001C3E1B">
        <w:rPr>
          <w:lang w:val="el-GR"/>
        </w:rPr>
        <w:t xml:space="preserve">ΠΑΡΑΡΤΗΜΑ </w:t>
      </w:r>
      <w:r>
        <w:rPr>
          <w:lang w:val="en-US"/>
        </w:rPr>
        <w:t>I</w:t>
      </w:r>
      <w:r w:rsidRPr="001C3E1B">
        <w:rPr>
          <w:lang w:val="el-GR"/>
        </w:rPr>
        <w:t xml:space="preserve">X – </w:t>
      </w:r>
      <w:r>
        <w:rPr>
          <w:lang w:val="el-GR"/>
        </w:rPr>
        <w:t>Ενημέρωση φυσικών προσώπων για την επεξεργασία προσωπικών δεδομένων</w:t>
      </w:r>
      <w:bookmarkEnd w:id="18"/>
    </w:p>
    <w:p w:rsidR="00E10FFF" w:rsidRDefault="00E10FFF" w:rsidP="00E10FFF">
      <w:pPr>
        <w:spacing w:before="57" w:after="57"/>
        <w:rPr>
          <w:lang w:val="el-GR"/>
        </w:rPr>
      </w:pPr>
    </w:p>
    <w:p w:rsidR="00E10FFF" w:rsidRDefault="00E10FFF" w:rsidP="00E10FFF">
      <w:pPr>
        <w:rPr>
          <w:rFonts w:cs="Times New Roman"/>
          <w:szCs w:val="22"/>
          <w:lang w:val="el-GR" w:eastAsia="en-US"/>
        </w:rPr>
      </w:pPr>
      <w:r w:rsidRPr="0015001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E10FFF" w:rsidRPr="00150013" w:rsidRDefault="00E10FFF" w:rsidP="00E10FFF">
      <w:pPr>
        <w:rPr>
          <w:lang w:val="el-GR"/>
        </w:rPr>
      </w:pPr>
      <w:r w:rsidRPr="0015001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E10FFF" w:rsidRPr="00150013" w:rsidRDefault="00E10FFF" w:rsidP="00E10FFF">
      <w:pPr>
        <w:rPr>
          <w:lang w:val="el-GR"/>
        </w:rPr>
      </w:pPr>
      <w:r w:rsidRPr="0015001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E10FFF" w:rsidRPr="00150013" w:rsidRDefault="00E10FFF" w:rsidP="00E10FFF">
      <w:pPr>
        <w:rPr>
          <w:lang w:val="el-GR"/>
        </w:rPr>
      </w:pPr>
      <w:r w:rsidRPr="00150013">
        <w:rPr>
          <w:lang w:val="el-GR"/>
        </w:rPr>
        <w:t xml:space="preserve">ΙΙΙ. Αποδέκτες των ανωτέρω (υπό Α) δεδομένων στους οποίους κοινοποιούνται είναι: </w:t>
      </w:r>
    </w:p>
    <w:p w:rsidR="00E10FFF" w:rsidRPr="00150013" w:rsidRDefault="00E10FFF" w:rsidP="00E10FFF">
      <w:pPr>
        <w:rPr>
          <w:lang w:val="el-GR"/>
        </w:rPr>
      </w:pPr>
      <w:r w:rsidRPr="0015001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E10FFF" w:rsidRPr="00150013" w:rsidRDefault="00E10FFF" w:rsidP="00E10FFF">
      <w:pPr>
        <w:rPr>
          <w:lang w:val="el-GR"/>
        </w:rPr>
      </w:pPr>
      <w:r w:rsidRPr="00150013">
        <w:rPr>
          <w:lang w:val="el-GR"/>
        </w:rPr>
        <w:t>(β) Το Δημόσιο, άλλοι δημόσιοι φορείς ή δικαστικές αρχές ή άλλες αρχές ή δικαιοδοτικά όργανα, στο πλαίσιο των αρμοδιοτήτων τους.</w:t>
      </w:r>
    </w:p>
    <w:p w:rsidR="00E10FFF" w:rsidRPr="00150013" w:rsidRDefault="00E10FFF" w:rsidP="00E10FFF">
      <w:pPr>
        <w:rPr>
          <w:lang w:val="el-GR"/>
        </w:rPr>
      </w:pPr>
      <w:r w:rsidRPr="0015001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E10FFF" w:rsidRPr="00150013" w:rsidRDefault="00E10FFF" w:rsidP="00E10FFF">
      <w:pPr>
        <w:rPr>
          <w:lang w:val="el-GR"/>
        </w:rPr>
      </w:pPr>
      <w:r>
        <w:t>IV</w:t>
      </w:r>
      <w:r w:rsidRPr="0015001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E10FFF" w:rsidRPr="00150013" w:rsidRDefault="00E10FFF" w:rsidP="00E10FFF">
      <w:pPr>
        <w:rPr>
          <w:lang w:val="el-GR"/>
        </w:rPr>
      </w:pPr>
      <w:r>
        <w:t>V</w:t>
      </w:r>
      <w:r w:rsidRPr="0015001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E10FFF" w:rsidRPr="00150013" w:rsidRDefault="00E10FFF" w:rsidP="00E10FFF">
      <w:pPr>
        <w:rPr>
          <w:lang w:val="el-GR"/>
        </w:rPr>
      </w:pPr>
      <w:r>
        <w:t>VI</w:t>
      </w:r>
      <w:r w:rsidRPr="00150013">
        <w:rPr>
          <w:lang w:val="el-GR"/>
        </w:rPr>
        <w:t xml:space="preserve">. </w:t>
      </w:r>
      <w:r>
        <w:t>H</w:t>
      </w:r>
      <w:r w:rsidRPr="0015001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E10FFF" w:rsidRDefault="00E10FFF" w:rsidP="00E10FFF">
      <w:pPr>
        <w:spacing w:before="57" w:after="57"/>
        <w:rPr>
          <w:lang w:val="el-GR"/>
        </w:rPr>
      </w:pPr>
    </w:p>
    <w:p w:rsidR="00E10FFF" w:rsidRDefault="00E10FFF" w:rsidP="00E10FFF">
      <w:pPr>
        <w:suppressAutoHyphens w:val="0"/>
        <w:spacing w:after="0"/>
        <w:jc w:val="left"/>
        <w:rPr>
          <w:rFonts w:ascii="Arial" w:hAnsi="Arial" w:cs="Arial"/>
          <w:b/>
          <w:color w:val="002060"/>
          <w:sz w:val="24"/>
          <w:szCs w:val="22"/>
          <w:lang w:val="el-GR"/>
        </w:rPr>
      </w:pPr>
      <w:r>
        <w:rPr>
          <w:lang w:val="el-GR"/>
        </w:rPr>
        <w:br w:type="page"/>
      </w:r>
    </w:p>
    <w:p w:rsidR="00E10FFF" w:rsidRDefault="00E10FFF" w:rsidP="00E10FFF">
      <w:pPr>
        <w:pStyle w:val="2"/>
        <w:tabs>
          <w:tab w:val="clear" w:pos="567"/>
          <w:tab w:val="left" w:pos="0"/>
        </w:tabs>
        <w:spacing w:before="57" w:after="57"/>
        <w:ind w:left="0" w:firstLine="0"/>
        <w:rPr>
          <w:lang w:val="el-GR"/>
        </w:rPr>
      </w:pPr>
      <w:bookmarkStart w:id="19" w:name="_Toc154558104"/>
      <w:r>
        <w:rPr>
          <w:lang w:val="el-GR"/>
        </w:rPr>
        <w:lastRenderedPageBreak/>
        <w:t>ΠΑΡΑΡΤΗΜΑ X – Σχέδιο Σύμβασης</w:t>
      </w:r>
      <w:bookmarkEnd w:id="19"/>
    </w:p>
    <w:p w:rsidR="00E10FFF" w:rsidRDefault="00E10FFF" w:rsidP="00E10FFF">
      <w:pPr>
        <w:spacing w:before="57" w:after="57"/>
        <w:rPr>
          <w:lang w:val="el-GR"/>
        </w:rPr>
      </w:pPr>
    </w:p>
    <w:p w:rsidR="00E10FFF" w:rsidRDefault="00E10FFF" w:rsidP="00E10FFF">
      <w:pPr>
        <w:spacing w:after="0"/>
        <w:jc w:val="center"/>
        <w:rPr>
          <w:b/>
          <w:sz w:val="24"/>
          <w:lang w:val="el-GR" w:eastAsia="el-GR"/>
        </w:rPr>
      </w:pPr>
    </w:p>
    <w:p w:rsidR="00E10FFF" w:rsidRPr="00150013" w:rsidRDefault="00E10FFF" w:rsidP="00E10FFF">
      <w:pPr>
        <w:spacing w:after="0"/>
        <w:jc w:val="center"/>
        <w:rPr>
          <w:b/>
          <w:sz w:val="24"/>
          <w:lang w:val="el-GR" w:eastAsia="el-GR"/>
        </w:rPr>
      </w:pPr>
      <w:r w:rsidRPr="00150013">
        <w:rPr>
          <w:b/>
          <w:sz w:val="24"/>
          <w:lang w:val="el-GR" w:eastAsia="el-GR"/>
        </w:rPr>
        <w:t>ΣΧΕΔΙΟ ΣΥΜΒΑΣΗΣ ΠΡΟΜΗΘΕΙΑΣ</w:t>
      </w: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Pr>
          <w:rFonts w:ascii="Arial" w:hAnsi="Arial" w:cs="Arial"/>
          <w:noProof/>
          <w:sz w:val="24"/>
          <w:lang w:val="el-GR" w:eastAsia="el-GR"/>
        </w:rPr>
        <w:drawing>
          <wp:inline distT="0" distB="0" distL="0" distR="0" wp14:anchorId="3EDE8F42" wp14:editId="7B2AB109">
            <wp:extent cx="609812"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703" cy="640154"/>
                    </a:xfrm>
                    <a:prstGeom prst="rect">
                      <a:avLst/>
                    </a:prstGeom>
                    <a:noFill/>
                    <a:ln>
                      <a:noFill/>
                    </a:ln>
                  </pic:spPr>
                </pic:pic>
              </a:graphicData>
            </a:graphic>
          </wp:inline>
        </w:drawing>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9779EA" w:rsidRDefault="00E10FFF" w:rsidP="00E10FFF">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E10FFF" w:rsidRPr="009779EA" w:rsidRDefault="00E10FFF" w:rsidP="00E10FFF">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E10FFF" w:rsidRPr="009779EA" w:rsidRDefault="00E10FFF" w:rsidP="00E10FFF">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E10FFF" w:rsidRPr="009779EA" w:rsidRDefault="00E10FFF" w:rsidP="00E10FFF">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E10FFF" w:rsidRPr="009779EA" w:rsidRDefault="00E10FFF" w:rsidP="00E10FFF">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E10FFF" w:rsidRPr="00266F15" w:rsidRDefault="00E10FFF" w:rsidP="00E10FFF">
      <w:pPr>
        <w:widowControl w:val="0"/>
        <w:numPr>
          <w:ilvl w:val="0"/>
          <w:numId w:val="1"/>
        </w:numPr>
        <w:tabs>
          <w:tab w:val="clear" w:pos="432"/>
          <w:tab w:val="num" w:pos="0"/>
        </w:tabs>
        <w:autoSpaceDE w:val="0"/>
        <w:spacing w:after="0"/>
        <w:jc w:val="center"/>
        <w:rPr>
          <w:szCs w:val="22"/>
          <w:lang w:val="el-GR"/>
        </w:rPr>
      </w:pPr>
      <w:r w:rsidRPr="00266F15">
        <w:rPr>
          <w:szCs w:val="22"/>
          <w:lang w:val="el-GR"/>
        </w:rPr>
        <w:t>ΠΡΟΜΗΘΕΙΑΣ ΙΑΤΡΟΤΕΧΝΟΛΟΓΙΚΟΥ – ΒΙΟΪΑΤΡΙΚΟΥ ΕΞΟΠΛΙΣΜΟΥ</w:t>
      </w:r>
    </w:p>
    <w:p w:rsidR="00E10FFF" w:rsidRPr="00266F15" w:rsidRDefault="00E10FFF" w:rsidP="00E10FFF">
      <w:pPr>
        <w:widowControl w:val="0"/>
        <w:numPr>
          <w:ilvl w:val="0"/>
          <w:numId w:val="1"/>
        </w:numPr>
        <w:tabs>
          <w:tab w:val="clear" w:pos="432"/>
          <w:tab w:val="num" w:pos="0"/>
        </w:tabs>
        <w:autoSpaceDE w:val="0"/>
        <w:spacing w:after="0"/>
        <w:jc w:val="center"/>
        <w:rPr>
          <w:szCs w:val="22"/>
          <w:lang w:val="el-GR"/>
        </w:rPr>
      </w:pPr>
      <w:r w:rsidRPr="00266F15">
        <w:rPr>
          <w:szCs w:val="22"/>
          <w:lang w:val="el-GR"/>
        </w:rPr>
        <w:t>ΣΥΝΟΛΙΚΗ ΑΞΙΑ ΣΥΜΒΑΣΗΣ ……….. ΕΥΡΩ ΠΛΕΟΝ ΦΠΑ ………….% ΚΑΙ ……….. ΕΥΡΩ ΣΥΜΠ/ΝΟΥ Φ.Π.Α. ………%</w:t>
      </w:r>
    </w:p>
    <w:p w:rsidR="00E10FFF" w:rsidRPr="00266F15" w:rsidRDefault="00E10FFF" w:rsidP="00E10FFF">
      <w:pPr>
        <w:widowControl w:val="0"/>
        <w:numPr>
          <w:ilvl w:val="0"/>
          <w:numId w:val="1"/>
        </w:numPr>
        <w:tabs>
          <w:tab w:val="clear" w:pos="432"/>
          <w:tab w:val="num" w:pos="0"/>
        </w:tabs>
        <w:autoSpaceDE w:val="0"/>
        <w:spacing w:after="0"/>
        <w:jc w:val="center"/>
        <w:rPr>
          <w:szCs w:val="22"/>
          <w:lang w:val="el-GR"/>
        </w:rPr>
      </w:pPr>
      <w:r w:rsidRPr="00266F15">
        <w:rPr>
          <w:szCs w:val="22"/>
          <w:lang w:val="el-GR"/>
        </w:rPr>
        <w:t>ΑΡ. ΠΡΩΤ. …………./………….</w:t>
      </w:r>
    </w:p>
    <w:p w:rsidR="00E10FFF" w:rsidRDefault="00E10FFF" w:rsidP="00E10FFF">
      <w:pPr>
        <w:spacing w:after="0"/>
        <w:rPr>
          <w:sz w:val="24"/>
          <w:lang w:val="el-GR" w:eastAsia="el-GR"/>
        </w:rPr>
      </w:pPr>
    </w:p>
    <w:p w:rsidR="00E10FFF" w:rsidRPr="00150013" w:rsidRDefault="00E10FFF" w:rsidP="00E10FFF">
      <w:pPr>
        <w:spacing w:after="0"/>
        <w:rPr>
          <w:sz w:val="24"/>
          <w:lang w:val="el-GR" w:eastAsia="el-GR"/>
        </w:rPr>
      </w:pPr>
      <w:r>
        <w:rPr>
          <w:sz w:val="24"/>
          <w:lang w:val="el-GR" w:eastAsia="el-GR"/>
        </w:rPr>
        <w:t>Σ</w:t>
      </w:r>
      <w:r w:rsidRPr="00150013">
        <w:rPr>
          <w:sz w:val="24"/>
          <w:lang w:val="el-GR" w:eastAsia="el-GR"/>
        </w:rPr>
        <w:t xml:space="preserve">ήμερα ........................ ημέρα .......................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οι παρακάτω συμβαλλόμενοι:</w:t>
      </w:r>
    </w:p>
    <w:p w:rsidR="00E10FFF" w:rsidRPr="00150013" w:rsidRDefault="00E10FFF" w:rsidP="00E10FFF">
      <w:pPr>
        <w:spacing w:after="0"/>
        <w:rPr>
          <w:sz w:val="24"/>
          <w:lang w:val="el-GR" w:eastAsia="el-GR"/>
        </w:rPr>
      </w:pPr>
    </w:p>
    <w:p w:rsidR="00E10FFF" w:rsidRPr="00295099" w:rsidRDefault="00E10FFF" w:rsidP="00E10FFF">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A17ED4">
        <w:rPr>
          <w:sz w:val="24"/>
          <w:lang w:val="el-GR" w:eastAsia="el-GR"/>
        </w:rPr>
        <w:t>1015.E00956.0001 (Ο.Μ. ΕΔΡΑΣ)</w:t>
      </w:r>
      <w:r>
        <w:rPr>
          <w:sz w:val="24"/>
          <w:lang w:val="el-GR" w:eastAsia="el-GR"/>
        </w:rPr>
        <w:t xml:space="preserve"> </w:t>
      </w:r>
      <w:r w:rsidRPr="00A17ED4">
        <w:rPr>
          <w:sz w:val="24"/>
          <w:lang w:val="el-GR" w:eastAsia="el-GR"/>
        </w:rPr>
        <w:t>1015.E00244.0001 (Α.Ο.Μ. ΙΕΡΑΠΕΤΡΑΣ)</w:t>
      </w:r>
      <w:r>
        <w:rPr>
          <w:sz w:val="24"/>
          <w:lang w:val="el-GR" w:eastAsia="el-GR"/>
        </w:rPr>
        <w:t xml:space="preserve"> </w:t>
      </w:r>
      <w:r w:rsidRPr="00A17ED4">
        <w:rPr>
          <w:sz w:val="24"/>
          <w:lang w:val="el-GR" w:eastAsia="el-GR"/>
        </w:rPr>
        <w:t>1015.E00246.0001 (Α.Ο.Μ. ΣΗΤΕΙΑΣ)</w:t>
      </w:r>
      <w:r>
        <w:rPr>
          <w:sz w:val="24"/>
          <w:lang w:val="el-GR" w:eastAsia="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w:t>
      </w:r>
      <w:r w:rsidRPr="00B76F44">
        <w:rPr>
          <w:sz w:val="24"/>
          <w:lang w:val="el-GR" w:eastAsia="el-GR"/>
        </w:rPr>
        <w:t>Γ4β/Γ.Π.οικ. 4379/23</w:t>
      </w:r>
      <w:r>
        <w:rPr>
          <w:sz w:val="24"/>
          <w:lang w:val="el-GR" w:eastAsia="el-GR"/>
        </w:rPr>
        <w:t>-1-2023</w:t>
      </w:r>
      <w:r w:rsidRPr="00B76F44">
        <w:rPr>
          <w:sz w:val="24"/>
          <w:lang w:val="el-GR" w:eastAsia="el-GR"/>
        </w:rPr>
        <w:t xml:space="preserve"> (ΦΕΚ 59 ΥΟΔΔ/27-1-2023) </w:t>
      </w:r>
      <w:r>
        <w:rPr>
          <w:sz w:val="24"/>
          <w:lang w:val="el-GR" w:eastAsia="el-GR"/>
        </w:rPr>
        <w:t xml:space="preserve">Υ.Α.  </w:t>
      </w:r>
      <w:r w:rsidRPr="00295099">
        <w:rPr>
          <w:sz w:val="24"/>
          <w:lang w:val="el-GR" w:eastAsia="el-GR"/>
        </w:rPr>
        <w:t xml:space="preserve">(στο εξής η «Αναθέτουσα Αρχή»)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150013">
        <w:rPr>
          <w:i/>
          <w:color w:val="2E74B5"/>
          <w:sz w:val="24"/>
          <w:lang w:val="el-GR" w:eastAsia="el-GR"/>
        </w:rPr>
        <w:t>(μόνο για νομικά πρόσωπα)</w:t>
      </w:r>
      <w:r w:rsidRPr="00150013">
        <w:rPr>
          <w:sz w:val="24"/>
          <w:lang w:val="el-GR" w:eastAsia="el-GR"/>
        </w:rPr>
        <w:t xml:space="preserve"> από τον ......................................... (στο εξής ο «Ανάδοχος»)  </w:t>
      </w:r>
    </w:p>
    <w:p w:rsidR="00E10FFF" w:rsidRPr="00150013" w:rsidRDefault="00E10FFF" w:rsidP="00E10FFF">
      <w:pPr>
        <w:spacing w:after="0"/>
        <w:rPr>
          <w:sz w:val="24"/>
          <w:lang w:val="el-GR" w:eastAsia="el-GR"/>
        </w:rPr>
      </w:pPr>
    </w:p>
    <w:p w:rsidR="00E10FFF" w:rsidRPr="00150013" w:rsidRDefault="00E10FFF" w:rsidP="00E10FFF">
      <w:pPr>
        <w:rPr>
          <w:sz w:val="24"/>
          <w:lang w:val="el-GR"/>
        </w:rPr>
      </w:pPr>
      <w:r w:rsidRPr="00150013">
        <w:rPr>
          <w:sz w:val="24"/>
          <w:lang w:val="el-GR"/>
        </w:rPr>
        <w:t>Έχοντας υπόψη:</w:t>
      </w:r>
    </w:p>
    <w:p w:rsidR="00E10FFF" w:rsidRPr="00150013" w:rsidRDefault="00E10FFF" w:rsidP="00E10FFF">
      <w:pPr>
        <w:rPr>
          <w:sz w:val="24"/>
          <w:lang w:val="el-GR"/>
        </w:rPr>
      </w:pPr>
      <w:r w:rsidRPr="00150013">
        <w:rPr>
          <w:sz w:val="24"/>
          <w:lang w:val="el-GR"/>
        </w:rPr>
        <w:t xml:space="preserve">1. την υπ΄ αριθμ ..... διακήρυξη (ΑΔΑΜ…) </w:t>
      </w:r>
      <w:r w:rsidRPr="00150013">
        <w:rPr>
          <w:sz w:val="24"/>
          <w:lang w:val="el-GR" w:eastAsia="el-GR"/>
        </w:rPr>
        <w:t xml:space="preserve">και τα λοιπά έγγραφα της σύμβασης που συνέταξε η </w:t>
      </w:r>
      <w:r w:rsidRPr="00150013">
        <w:rPr>
          <w:sz w:val="24"/>
          <w:lang w:val="el-GR"/>
        </w:rPr>
        <w:t>Αναθέτουσα Αρχή για την παρούσα σύμβαση προμήθειας.</w:t>
      </w:r>
    </w:p>
    <w:p w:rsidR="00E10FFF" w:rsidRPr="00150013" w:rsidRDefault="00E10FFF" w:rsidP="00E10FFF">
      <w:pPr>
        <w:rPr>
          <w:sz w:val="24"/>
          <w:lang w:val="el-GR"/>
        </w:rPr>
      </w:pPr>
      <w:r w:rsidRPr="00150013">
        <w:rPr>
          <w:sz w:val="24"/>
          <w:lang w:val="el-GR"/>
        </w:rPr>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r w:rsidRPr="00150013">
        <w:rPr>
          <w:sz w:val="24"/>
          <w:lang w:val="el-GR"/>
        </w:rPr>
        <w:lastRenderedPageBreak/>
        <w:t>αριθμ. πρωτ. …………… ειδική πρόσκληση της Αναθέτουσας Αρχής προς τον Ανάδοχο για την υπογραφή του παρόντος, η οποία κοινοποιήθηκε σε αυτόν την…...</w:t>
      </w:r>
    </w:p>
    <w:p w:rsidR="00E10FFF" w:rsidRPr="00150013" w:rsidRDefault="00E10FFF" w:rsidP="00E10FFF">
      <w:pPr>
        <w:rPr>
          <w:i/>
          <w:color w:val="0070C0"/>
          <w:sz w:val="24"/>
          <w:lang w:val="el-GR" w:eastAsia="el-GR"/>
        </w:rPr>
      </w:pPr>
      <w:r w:rsidRPr="00150013">
        <w:rPr>
          <w:sz w:val="24"/>
          <w:lang w:val="el-GR"/>
        </w:rPr>
        <w:t xml:space="preserve">3. Την από ……υπεύθυνη δήλωση του Αναδόχου περί μη οψιγενών μεταβολών, κατά την έννοια της περ. (2) της παρ. 3 </w:t>
      </w:r>
      <w:r>
        <w:rPr>
          <w:sz w:val="24"/>
          <w:lang w:val="el-GR"/>
        </w:rPr>
        <w:t>του άρθρου 100 του ν. 4412/2016</w:t>
      </w:r>
    </w:p>
    <w:p w:rsidR="00E10FFF" w:rsidRPr="00150013" w:rsidRDefault="00E10FFF" w:rsidP="00E10FFF">
      <w:pPr>
        <w:rPr>
          <w:sz w:val="24"/>
          <w:lang w:val="el-GR" w:eastAsia="el-GR"/>
        </w:rPr>
      </w:pPr>
      <w:r>
        <w:rPr>
          <w:sz w:val="24"/>
          <w:lang w:val="el-GR"/>
        </w:rPr>
        <w:t>4</w:t>
      </w:r>
      <w:r w:rsidRPr="00150013">
        <w:rPr>
          <w:sz w:val="24"/>
          <w:lang w:val="el-GR"/>
        </w:rPr>
        <w:t xml:space="preserve">. Ότι </w:t>
      </w:r>
      <w:r w:rsidRPr="00150013">
        <w:rPr>
          <w:sz w:val="24"/>
          <w:lang w:val="el-GR" w:eastAsia="el-GR"/>
        </w:rPr>
        <w:t>αναπόσπαστο τμήμα της παρούσας αποτελούν, σύμφωνα με το άρθρο 2 παρ.1 περιπτ. 42 του ν.4412/2016:</w:t>
      </w:r>
    </w:p>
    <w:p w:rsidR="00E10FFF" w:rsidRPr="00150013" w:rsidRDefault="00E10FFF" w:rsidP="00E10FFF">
      <w:pPr>
        <w:rPr>
          <w:sz w:val="24"/>
          <w:lang w:val="el-GR" w:eastAsia="el-GR"/>
        </w:rPr>
      </w:pPr>
      <w:r w:rsidRPr="00150013">
        <w:rPr>
          <w:sz w:val="24"/>
          <w:lang w:val="el-GR" w:eastAsia="el-GR"/>
        </w:rPr>
        <w:t>-η υπ’ αριθ. ............ διακήρυξη, με τα Παραρτήματα της</w:t>
      </w:r>
    </w:p>
    <w:p w:rsidR="00E10FFF" w:rsidRPr="00150013" w:rsidRDefault="00E10FFF" w:rsidP="00E10FFF">
      <w:pPr>
        <w:rPr>
          <w:sz w:val="24"/>
          <w:lang w:val="el-GR" w:eastAsia="el-GR"/>
        </w:rPr>
      </w:pPr>
      <w:r w:rsidRPr="00150013">
        <w:rPr>
          <w:sz w:val="24"/>
          <w:lang w:val="el-GR" w:eastAsia="el-GR"/>
        </w:rPr>
        <w:t xml:space="preserve">-........ </w:t>
      </w:r>
      <w:r w:rsidRPr="00150013">
        <w:rPr>
          <w:i/>
          <w:sz w:val="24"/>
          <w:lang w:val="el-GR" w:eastAsia="el-GR"/>
        </w:rPr>
        <w:t>(Συμπληρώνονται από την Αναθέτουσα Αρχή και τα λοιπά σχετικά έγγραφα της σύμβασης)</w:t>
      </w:r>
      <w:r w:rsidRPr="00150013">
        <w:rPr>
          <w:sz w:val="24"/>
          <w:lang w:val="el-GR" w:eastAsia="el-GR"/>
        </w:rPr>
        <w:t xml:space="preserve"> (στο εξής «τα Έγγραφα της Σύμβασης» </w:t>
      </w:r>
    </w:p>
    <w:p w:rsidR="00E10FFF" w:rsidRPr="00150013" w:rsidRDefault="00E10FFF" w:rsidP="00E10FFF">
      <w:pPr>
        <w:rPr>
          <w:sz w:val="24"/>
          <w:lang w:val="el-GR"/>
        </w:rPr>
      </w:pPr>
      <w:r w:rsidRPr="00150013">
        <w:rPr>
          <w:sz w:val="24"/>
          <w:lang w:val="el-GR" w:eastAsia="el-GR"/>
        </w:rPr>
        <w:t>-η προσφορά του Αναδόχου.</w:t>
      </w:r>
    </w:p>
    <w:p w:rsidR="00E10FFF" w:rsidRDefault="00E10FFF" w:rsidP="00E10FFF">
      <w:pPr>
        <w:rPr>
          <w:sz w:val="24"/>
          <w:lang w:val="el-GR"/>
        </w:rPr>
      </w:pPr>
      <w:r>
        <w:rPr>
          <w:sz w:val="24"/>
          <w:lang w:val="el-GR"/>
        </w:rPr>
        <w:t xml:space="preserve">5. </w:t>
      </w:r>
      <w:r w:rsidRPr="00613900">
        <w:rPr>
          <w:sz w:val="24"/>
          <w:lang w:val="el-GR"/>
        </w:rPr>
        <w:t>Την υπ΄ αρ. 1857/26-4-2021 απόφαση της Ειδικής Υπηρεσίας Διαχείρισης Ε.Π. Περιφέρειας Κρήτης ένταξης του έργου στο ΟΠΣ με MIS 5093179 στο Ε.Π. «Κρήτη» 2014-2020 στον Άξονα προτεραιότητας 3 «Ενίσχυση της εκπαίδευσης και της κοινωνικής συνοχής στην Κρήτη» (ΑΔΑ 96ΘΖ7ΛΚ-ΖΑΨ)</w:t>
      </w:r>
    </w:p>
    <w:p w:rsidR="00E10FFF" w:rsidRDefault="00E10FFF" w:rsidP="00E10FFF">
      <w:pPr>
        <w:rPr>
          <w:sz w:val="24"/>
          <w:lang w:val="el-GR"/>
        </w:rPr>
      </w:pPr>
      <w:r>
        <w:rPr>
          <w:sz w:val="24"/>
          <w:lang w:val="el-GR"/>
        </w:rPr>
        <w:t>6. Την</w:t>
      </w:r>
      <w:r w:rsidRPr="00266F15">
        <w:rPr>
          <w:sz w:val="24"/>
          <w:lang w:val="el-GR"/>
        </w:rPr>
        <w:t xml:space="preserve"> υπ’αρ. 3373/3-7-2023 απόφαση της Ειδικής Υπηρεσίας Διαχείρισης Ε.Π. Περιφέρειας Κρήτης με θέμα: «1η Τροποποίηση της Πράξης «Υποδομές Αναβάθμισης Υπηρεσιών Υγείας σε Γ.Ν. ΛΑΣΙΘΙΟΥ και Γ.Ν.-Κ.Υ. ΝΕΑΠΟΛΕΩΣ “ΔΙΑΛΥΝΑΚΕΙΟ” για την αντιμετώπιση της COVID-19» με Κωδικό ΟΠΣ 5093179 στο Επιχειρησιακό Πρόγραμμα «Κρήτη 2014-2020»» ΑΔΑ: ΨΠΓΜ7ΛΚ-ΠΨ3</w:t>
      </w:r>
    </w:p>
    <w:p w:rsidR="00E10FFF" w:rsidRDefault="00E10FFF" w:rsidP="00E10FFF">
      <w:pPr>
        <w:rPr>
          <w:sz w:val="24"/>
          <w:lang w:val="el-GR"/>
        </w:rPr>
      </w:pPr>
      <w:r>
        <w:rPr>
          <w:sz w:val="24"/>
          <w:lang w:val="el-GR"/>
        </w:rPr>
        <w:t>7. Την με αρ. πρωτ. ……………… θετική γνώμη της Διαχειριστικής Αρχής (έγκριση σχεδίου σύμβασης).</w:t>
      </w:r>
    </w:p>
    <w:p w:rsidR="00E10FFF" w:rsidRPr="00150013" w:rsidRDefault="00E10FFF" w:rsidP="00E10FFF">
      <w:pPr>
        <w:rPr>
          <w:sz w:val="24"/>
          <w:lang w:val="el-GR" w:eastAsia="el-GR"/>
        </w:rPr>
      </w:pPr>
      <w:r>
        <w:rPr>
          <w:sz w:val="24"/>
          <w:lang w:val="el-GR"/>
        </w:rPr>
        <w:t>8</w:t>
      </w:r>
      <w:r w:rsidRPr="00150013">
        <w:rPr>
          <w:sz w:val="24"/>
          <w:lang w:val="el-GR"/>
        </w:rPr>
        <w:t xml:space="preserve">. Ότι ο </w:t>
      </w:r>
      <w:r w:rsidRPr="00150013">
        <w:rPr>
          <w:sz w:val="24"/>
          <w:lang w:val="el-GR" w:eastAsia="el-GR"/>
        </w:rPr>
        <w:t xml:space="preserve">Ανάδοχος κατέθεσε την: </w:t>
      </w:r>
    </w:p>
    <w:p w:rsidR="00E10FFF" w:rsidRPr="00150013" w:rsidRDefault="00E10FFF" w:rsidP="00E10FFF">
      <w:pPr>
        <w:rPr>
          <w:sz w:val="24"/>
          <w:lang w:val="el-GR" w:eastAsia="el-GR"/>
        </w:rPr>
      </w:pPr>
      <w:r w:rsidRPr="00150013">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E10FFF" w:rsidRPr="00150013" w:rsidRDefault="00E10FFF" w:rsidP="00E10FFF">
      <w:pPr>
        <w:rPr>
          <w:sz w:val="24"/>
          <w:lang w:val="el-GR" w:eastAsia="el-GR"/>
        </w:rPr>
      </w:pPr>
    </w:p>
    <w:p w:rsidR="00E10FFF" w:rsidRPr="00150013" w:rsidRDefault="00E10FFF" w:rsidP="00E10FFF">
      <w:pPr>
        <w:rPr>
          <w:sz w:val="24"/>
          <w:lang w:val="el-GR"/>
        </w:rPr>
      </w:pPr>
      <w:r w:rsidRPr="00150013">
        <w:rPr>
          <w:sz w:val="24"/>
          <w:lang w:val="el-GR"/>
        </w:rPr>
        <w:t>Συμφώνησαν και έκαναν αμοιβαία αποδεκτά τα ακόλουθα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w:t>
      </w:r>
    </w:p>
    <w:p w:rsidR="00E10FFF" w:rsidRPr="00150013" w:rsidRDefault="00E10FFF" w:rsidP="00E10FFF">
      <w:pPr>
        <w:spacing w:after="0"/>
        <w:jc w:val="center"/>
        <w:rPr>
          <w:sz w:val="24"/>
          <w:lang w:val="el-GR" w:eastAsia="el-GR"/>
        </w:rPr>
      </w:pPr>
      <w:r w:rsidRPr="00150013">
        <w:rPr>
          <w:sz w:val="24"/>
          <w:lang w:val="el-GR" w:eastAsia="el-GR"/>
        </w:rPr>
        <w:t>Αντικείμενο</w:t>
      </w:r>
    </w:p>
    <w:p w:rsidR="00E10FFF" w:rsidRPr="00150013" w:rsidRDefault="00E10FFF" w:rsidP="00E10FFF">
      <w:pPr>
        <w:spacing w:after="0"/>
        <w:jc w:val="center"/>
        <w:rPr>
          <w:sz w:val="24"/>
          <w:lang w:val="el-GR" w:eastAsia="el-GR"/>
        </w:rPr>
      </w:pPr>
    </w:p>
    <w:p w:rsidR="00E10FFF" w:rsidRPr="004F7186" w:rsidRDefault="00E10FFF" w:rsidP="00E10FFF">
      <w:pPr>
        <w:spacing w:after="0"/>
        <w:rPr>
          <w:sz w:val="24"/>
          <w:lang w:val="el-GR" w:eastAsia="el-GR"/>
        </w:rPr>
      </w:pPr>
      <w:r w:rsidRPr="00295099">
        <w:rPr>
          <w:sz w:val="24"/>
          <w:lang w:val="el-GR" w:eastAsia="el-GR"/>
        </w:rPr>
        <w:t xml:space="preserve">Αντικείμενο της παρούσας σύμβασης είναι </w:t>
      </w:r>
      <w:r>
        <w:rPr>
          <w:sz w:val="24"/>
          <w:lang w:val="el-GR" w:eastAsia="el-GR"/>
        </w:rPr>
        <w:t>η προμήθεια των παρακάτω ειδών,</w:t>
      </w:r>
      <w:r w:rsidRPr="00295099">
        <w:rPr>
          <w:sz w:val="24"/>
          <w:lang w:val="el-GR" w:eastAsia="el-GR"/>
        </w:rPr>
        <w:t xml:space="preserve"> σύμφωνα με τους όρους και τις προδιαγραφές του άρθρου 1.3 της Διακήρυξης και των ΠΑΡΑΡΤΗΜΑΤΩΝ </w:t>
      </w:r>
      <w:r w:rsidRPr="003D2594">
        <w:rPr>
          <w:sz w:val="24"/>
          <w:lang w:val="el-GR" w:eastAsia="el-GR"/>
        </w:rPr>
        <w:t>I</w:t>
      </w:r>
      <w:r w:rsidRPr="004F7186">
        <w:rPr>
          <w:sz w:val="24"/>
          <w:lang w:val="el-GR" w:eastAsia="el-GR"/>
        </w:rPr>
        <w:t>-</w:t>
      </w:r>
      <w:r w:rsidRPr="003D2594">
        <w:rPr>
          <w:sz w:val="24"/>
          <w:lang w:val="el-GR" w:eastAsia="el-GR"/>
        </w:rPr>
        <w:t>X</w:t>
      </w:r>
      <w:r>
        <w:rPr>
          <w:sz w:val="24"/>
          <w:lang w:val="el-GR" w:eastAsia="el-GR"/>
        </w:rPr>
        <w:t>Ι:</w:t>
      </w:r>
    </w:p>
    <w:p w:rsidR="00E10FFF" w:rsidRPr="00150013" w:rsidRDefault="00E10FFF" w:rsidP="00E10FFF">
      <w:pPr>
        <w:spacing w:after="0"/>
        <w:rPr>
          <w:sz w:val="24"/>
          <w:lang w:val="el-GR" w:eastAsia="el-GR"/>
        </w:rPr>
      </w:pPr>
      <w:r>
        <w:rPr>
          <w:sz w:val="24"/>
          <w:lang w:val="el-GR" w:eastAsia="el-GR"/>
        </w:rPr>
        <w:t>………………..</w:t>
      </w:r>
    </w:p>
    <w:p w:rsidR="00E10FFF" w:rsidRPr="00150013" w:rsidRDefault="00E10FFF" w:rsidP="00E10FFF">
      <w:pPr>
        <w:spacing w:after="0"/>
        <w:rPr>
          <w:sz w:val="24"/>
          <w:lang w:val="el-GR" w:eastAsia="el-GR"/>
        </w:rPr>
      </w:pPr>
      <w:r w:rsidRPr="00150013">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lastRenderedPageBreak/>
        <w:t>Άρθρο 2</w:t>
      </w:r>
    </w:p>
    <w:p w:rsidR="00E10FFF" w:rsidRPr="00150013" w:rsidRDefault="00E10FFF" w:rsidP="00E10FFF">
      <w:pPr>
        <w:spacing w:after="0"/>
        <w:jc w:val="center"/>
        <w:rPr>
          <w:sz w:val="24"/>
          <w:lang w:val="el-GR" w:eastAsia="el-GR"/>
        </w:rPr>
      </w:pPr>
      <w:r w:rsidRPr="00150013">
        <w:rPr>
          <w:sz w:val="24"/>
          <w:lang w:val="el-GR" w:eastAsia="el-GR"/>
        </w:rPr>
        <w:t>Χρηματοδότηση της σύμβασης</w:t>
      </w:r>
    </w:p>
    <w:p w:rsidR="00E10FFF" w:rsidRDefault="00E10FFF" w:rsidP="00E10FFF">
      <w:pPr>
        <w:spacing w:after="0"/>
        <w:rPr>
          <w:sz w:val="24"/>
          <w:lang w:val="el-GR" w:eastAsia="el-GR"/>
        </w:rPr>
      </w:pPr>
    </w:p>
    <w:p w:rsidR="00E10FFF" w:rsidRPr="00883C8F" w:rsidRDefault="00E10FFF" w:rsidP="00E10FFF">
      <w:pPr>
        <w:pStyle w:val="normalwithoutspacing"/>
        <w:rPr>
          <w:i/>
          <w:iCs/>
          <w:color w:val="5B9BD5"/>
          <w:kern w:val="1"/>
        </w:rPr>
      </w:pPr>
      <w:r w:rsidRPr="00883C8F">
        <w:t>Η παρούσα σύμβαση χρηματοδοτείται από Πιστώσεις του Προγράμματος Δημοσίων Επενδύσεων (</w:t>
      </w:r>
      <w:r>
        <w:t xml:space="preserve">ΚΩΔ. ΣΑ </w:t>
      </w:r>
      <w:r w:rsidRPr="00C456A6">
        <w:t>ΕΠ0021</w:t>
      </w:r>
      <w:r>
        <w:t xml:space="preserve"> </w:t>
      </w:r>
      <w:r w:rsidRPr="00883C8F">
        <w:t>αριθ. ενάριθ. έργου 2021ΕΠ00210037).</w:t>
      </w:r>
    </w:p>
    <w:p w:rsidR="00E10FFF" w:rsidRPr="00E36952" w:rsidRDefault="00E10FFF" w:rsidP="00E10FFF">
      <w:pPr>
        <w:pStyle w:val="normalwithoutspacing"/>
      </w:pPr>
      <w:r w:rsidRPr="00E36952">
        <w:t xml:space="preserve">Η σύμβαση περιλαμβάνεται στο υποέργο Νο 5 με τίτλο «Προμήθεια Βιοϊατρικού-Ιατροτεχνολογικού Εξοπλισμού για τις άμεσες ανάγκες διάγνωσης και αντιμετώπισης/θεραπείας της COVID- 19 και για την βελτίωση των παρεχομένων υπηρεσιών υγείας των 3 υγειονομικών μονάδων του Γ.Ν. Λασιθίου με κριτήριο κατακύρωσης την χαμηλότερη τιμή» της Πράξης :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όπως αυτή τροποποιήθηκε με την απόφαση με αρ. πρωτ. 3373/3-7-2023 απόφαση του Περιφερειάρχη Κρήτης και έχει λάβει κωδικό </w:t>
      </w:r>
      <w:r w:rsidRPr="00E36952">
        <w:rPr>
          <w:lang w:val="en-US"/>
        </w:rPr>
        <w:t>MIS</w:t>
      </w:r>
      <w:r w:rsidRPr="00E36952">
        <w:t xml:space="preserve"> 5093179.</w:t>
      </w:r>
      <w:r w:rsidRPr="00E36952">
        <w:rPr>
          <w:b/>
          <w:bCs/>
        </w:rPr>
        <w:t xml:space="preserve"> </w:t>
      </w:r>
      <w:r w:rsidRPr="00E36952">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E10FFF" w:rsidRPr="00E36952" w:rsidRDefault="00E10FFF" w:rsidP="00E10FFF">
      <w:pPr>
        <w:pStyle w:val="normalwithoutspacing"/>
      </w:pPr>
      <w:r w:rsidRPr="00E36952">
        <w:t>Η δαπάνη για την εν λόγω σύμβαση βαρύνει την με ΚΑ.Ε. 9349 σχετική πίστωση του τακτικού προϋπολογισμού του οικονομικού έτους 2023.</w:t>
      </w:r>
    </w:p>
    <w:p w:rsidR="00E10FFF" w:rsidRDefault="00E10FFF" w:rsidP="00E10FFF">
      <w:pPr>
        <w:pStyle w:val="normalwithoutspacing"/>
      </w:pPr>
      <w:r w:rsidRPr="00E36952">
        <w:t>Για την παρούσα διαδικασία έχουν εκδοθεί οι αποφάσεις με αρ. πρωτ. 428/26.06.2023 (Γ.Ν. ΑΓΙΟΥ ΝΙΚΟΛΑΟΥ, ΑΔΑ: ΩΝΤ7469045-ΕΥΛ), 634/26.06.2023 (Γ.Ν.-Κ.Υ. ΙΕΡΑΠΕΤΡΑΣ, ΑΔΑ: 6ΑΑ2469041-ΕΙ0), 398/26-6-2023 (Γ.Ν.-Κ.Υ. ΣΗΤΕΙΑΣ, ΑΔΑ: Ψ8ΩΜ46904Σ-5ΟΧ), ΑΔΑΜ 23REQ012967313, 23REQ012967448, 23REQ012967555 (Γ.Ν. ΑΓΙΟΥ ΝΙΚΟΛΑΟΥ), 23</w:t>
      </w:r>
      <w:r w:rsidRPr="00E36952">
        <w:rPr>
          <w:lang w:val="en-US"/>
        </w:rPr>
        <w:t>REQ</w:t>
      </w:r>
      <w:r w:rsidRPr="00E36952">
        <w:t>012971571, 23</w:t>
      </w:r>
      <w:r w:rsidRPr="00E36952">
        <w:rPr>
          <w:lang w:val="en-US"/>
        </w:rPr>
        <w:t>REQ</w:t>
      </w:r>
      <w:r w:rsidRPr="00E36952">
        <w:t>012972312,  23</w:t>
      </w:r>
      <w:r w:rsidRPr="00E36952">
        <w:rPr>
          <w:lang w:val="en-US"/>
        </w:rPr>
        <w:t>REQ</w:t>
      </w:r>
      <w:r w:rsidRPr="00E36952">
        <w:t>012971857 (Γ.Ν.-Κ.Υ. ΙΕΡΑΠΕΤΡΑ), 23</w:t>
      </w:r>
      <w:r w:rsidRPr="00E36952">
        <w:rPr>
          <w:lang w:val="en-US"/>
        </w:rPr>
        <w:t>REQ</w:t>
      </w:r>
      <w:r w:rsidRPr="00E36952">
        <w:t>012963737, 23</w:t>
      </w:r>
      <w:r w:rsidRPr="00E36952">
        <w:rPr>
          <w:lang w:val="en-US"/>
        </w:rPr>
        <w:t>REQ</w:t>
      </w:r>
      <w:r w:rsidRPr="00E36952">
        <w:t>012963697, 23</w:t>
      </w:r>
      <w:r w:rsidRPr="00E36952">
        <w:rPr>
          <w:lang w:val="en-US"/>
        </w:rPr>
        <w:t>REQ</w:t>
      </w:r>
      <w:r w:rsidRPr="00E36952">
        <w:t>012963638 (Γ.Ν.-Κ.Υ. ΣΗΤΕΙΑΣ) για την ανάληψη υποχρέωσης/έγκριση δέσμευσης πίστωσης για το οικονομικό έτος 2023 και έλαβαν α/α 616, 832, 472 καταχώρησης στα μητρώα δεσμεύσεων/Βιβλίο εγκρίσεων &amp; Εντολών Πληρωμής των αντίστοιχων φορέων.</w:t>
      </w:r>
    </w:p>
    <w:p w:rsidR="00E10FFF" w:rsidRDefault="00E10FFF" w:rsidP="00E10FFF">
      <w:pPr>
        <w:pStyle w:val="normalwithoutspacing"/>
      </w:pPr>
      <w:r w:rsidRPr="00981EB0">
        <w:t>Για την παρούσα διαδικασία</w:t>
      </w:r>
      <w:r>
        <w:t xml:space="preserve"> έχει επίσης εκδοθεί η απόφαση </w:t>
      </w:r>
      <w:r w:rsidRPr="00981EB0">
        <w:t xml:space="preserve">με αρ. πρωτ. </w:t>
      </w:r>
      <w:r>
        <w:t xml:space="preserve">…………….. (ΑΔΑ: ………………….) για την ανάληψη υποχρέωσης/ έγκριση δέσμευσης πίστωσης για το οικονομικό έτος ………………… και έλαβε α/α ………………………. καταχώρησης το μητρώο </w:t>
      </w:r>
      <w:r w:rsidRPr="00981EB0">
        <w:t>δεσμεύσεων/Βιβλίο εγκρίσεων &amp;</w:t>
      </w:r>
      <w:r>
        <w:t xml:space="preserve"> Εντολών Πληρωμής του φορέα.</w:t>
      </w: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3</w:t>
      </w:r>
    </w:p>
    <w:p w:rsidR="00E10FFF" w:rsidRPr="00150013" w:rsidRDefault="00E10FFF" w:rsidP="00E10FFF">
      <w:pPr>
        <w:spacing w:after="0"/>
        <w:jc w:val="center"/>
        <w:rPr>
          <w:sz w:val="24"/>
          <w:lang w:val="el-GR" w:eastAsia="el-GR"/>
        </w:rPr>
      </w:pPr>
      <w:r w:rsidRPr="00150013">
        <w:rPr>
          <w:sz w:val="24"/>
          <w:lang w:val="el-GR" w:eastAsia="el-GR"/>
        </w:rPr>
        <w:t>Διάρκεια σύμβασης –Χρόνος Παράδοσης</w:t>
      </w:r>
    </w:p>
    <w:p w:rsidR="00E10FFF" w:rsidRPr="00150013" w:rsidRDefault="00E10FFF" w:rsidP="00E10FFF">
      <w:pPr>
        <w:spacing w:after="0"/>
        <w:jc w:val="center"/>
        <w:rPr>
          <w:sz w:val="24"/>
          <w:lang w:val="el-GR" w:eastAsia="el-GR"/>
        </w:rPr>
      </w:pPr>
    </w:p>
    <w:p w:rsidR="00E10FFF" w:rsidRPr="00F42BE7" w:rsidRDefault="00E10FFF" w:rsidP="00E10FFF">
      <w:pPr>
        <w:spacing w:after="0"/>
        <w:rPr>
          <w:color w:val="0070C0"/>
          <w:sz w:val="24"/>
          <w:lang w:val="el-GR" w:eastAsia="el-GR"/>
        </w:rPr>
      </w:pPr>
      <w:r w:rsidRPr="00150013">
        <w:rPr>
          <w:sz w:val="24"/>
          <w:lang w:val="el-GR" w:eastAsia="el-GR"/>
        </w:rPr>
        <w:t xml:space="preserve">3.1. Δυνάμει του άρθρου 1.3 της διακήρυξης η διάρκεια της παρούσας σύμβασης ορίζεται από την υπογραφή της και μέχρι </w:t>
      </w:r>
      <w:r w:rsidRPr="00002B2F">
        <w:rPr>
          <w:sz w:val="24"/>
          <w:lang w:val="el-GR" w:eastAsia="el-GR"/>
        </w:rPr>
        <w:t>και την οριστική παραλαβή του συνόλου των ποσοτήτων.</w:t>
      </w:r>
      <w:r>
        <w:rPr>
          <w:sz w:val="24"/>
          <w:lang w:val="el-GR" w:eastAsia="el-GR"/>
        </w:rPr>
        <w:t xml:space="preserve"> </w:t>
      </w:r>
      <w:r w:rsidRPr="00F42BE7">
        <w:rPr>
          <w:sz w:val="24"/>
          <w:lang w:val="el-GR" w:eastAsia="el-GR"/>
        </w:rPr>
        <w:t xml:space="preserve">Η διάρκεια της σύμβασης ορίζεται σε </w:t>
      </w:r>
      <w:r>
        <w:rPr>
          <w:sz w:val="24"/>
          <w:lang w:val="el-GR" w:eastAsia="el-GR"/>
        </w:rPr>
        <w:t>…………….</w:t>
      </w:r>
      <w:r w:rsidRPr="00F42BE7">
        <w:rPr>
          <w:sz w:val="24"/>
          <w:lang w:val="el-GR" w:eastAsia="el-GR"/>
        </w:rPr>
        <w:t>ημέρες από την υπογραφή της σύμβασης (</w:t>
      </w:r>
      <w:r>
        <w:rPr>
          <w:sz w:val="24"/>
          <w:lang w:val="el-GR" w:eastAsia="el-GR"/>
        </w:rPr>
        <w:t xml:space="preserve">προσωρινή παραλαβή εντός …………….. ημερολογιακών ημερών και </w:t>
      </w:r>
      <w:r w:rsidRPr="00F42BE7">
        <w:rPr>
          <w:sz w:val="24"/>
          <w:lang w:val="el-GR" w:eastAsia="el-GR"/>
        </w:rPr>
        <w:t>οριστική</w:t>
      </w:r>
      <w:r>
        <w:rPr>
          <w:sz w:val="24"/>
          <w:lang w:val="el-GR" w:eastAsia="el-GR"/>
        </w:rPr>
        <w:t xml:space="preserve"> παραλαβή εντός 30 ημερολογιακών ημερών</w:t>
      </w:r>
      <w:r w:rsidRPr="00F42BE7">
        <w:rPr>
          <w:sz w:val="24"/>
          <w:lang w:val="el-GR" w:eastAsia="el-GR"/>
        </w:rPr>
        <w:t>).</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rPr>
      </w:pPr>
      <w:r w:rsidRPr="00150013">
        <w:rPr>
          <w:sz w:val="24"/>
          <w:lang w:val="el-GR"/>
        </w:rPr>
        <w:t xml:space="preserve">3.2. Ο συμβατικός χρόνος παράδοσης των υλικών καθορίζεται στο άρθρο 7 της παρούσας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4</w:t>
      </w:r>
    </w:p>
    <w:p w:rsidR="00E10FFF" w:rsidRPr="00150013" w:rsidRDefault="00E10FFF" w:rsidP="00E10FFF">
      <w:pPr>
        <w:spacing w:after="0"/>
        <w:jc w:val="center"/>
        <w:rPr>
          <w:sz w:val="24"/>
          <w:lang w:val="el-GR" w:eastAsia="el-GR"/>
        </w:rPr>
      </w:pPr>
      <w:r w:rsidRPr="00150013">
        <w:rPr>
          <w:sz w:val="24"/>
          <w:lang w:val="el-GR" w:eastAsia="el-GR"/>
        </w:rPr>
        <w:t>Υποχρεώσεις Αναδόχου</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lastRenderedPageBreak/>
        <w:t xml:space="preserve">Ο Ανάδοχος δεσμεύεται έναντι  της Αναθέτουσας Αρχής ότι: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E10FFF" w:rsidRPr="00150013" w:rsidRDefault="00E10FFF" w:rsidP="00E10FFF">
      <w:pPr>
        <w:spacing w:after="0"/>
        <w:rPr>
          <w:sz w:val="24"/>
          <w:lang w:val="el-GR" w:eastAsia="el-GR"/>
        </w:rPr>
      </w:pPr>
    </w:p>
    <w:p w:rsidR="00E10FFF" w:rsidRPr="00150013" w:rsidRDefault="00E10FFF" w:rsidP="00E10FFF">
      <w:pPr>
        <w:spacing w:after="0"/>
        <w:rPr>
          <w:color w:val="0070C0"/>
          <w:sz w:val="24"/>
          <w:lang w:val="el-GR" w:eastAsia="el-GR"/>
        </w:rPr>
      </w:pPr>
      <w:r w:rsidRPr="00150013">
        <w:rPr>
          <w:color w:val="0070C0"/>
          <w:sz w:val="24"/>
          <w:lang w:val="el-GR" w:eastAsia="el-GR"/>
        </w:rPr>
        <w:t>[Εφόσον συντρέχει περίπτωση εφαρμογής, στο σημείο αυτό αναφέρονται: ]</w:t>
      </w:r>
    </w:p>
    <w:p w:rsidR="00E10FFF" w:rsidRPr="00150013" w:rsidRDefault="00E10FFF" w:rsidP="00E10FFF">
      <w:pPr>
        <w:spacing w:after="0"/>
        <w:rPr>
          <w:sz w:val="24"/>
          <w:lang w:val="el-GR"/>
        </w:rPr>
      </w:pPr>
      <w:r w:rsidRPr="00150013">
        <w:rPr>
          <w:sz w:val="24"/>
          <w:lang w:val="el-GR" w:eastAsia="el-GR"/>
        </w:rPr>
        <w:t xml:space="preserve">4.3. σύμφωνα με το άρθρο 4.3.2. της διακήρυξης, με δεδομένο ότι  η παρούσα </w:t>
      </w:r>
      <w:r w:rsidRPr="00150013">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E10FFF" w:rsidRPr="00150013" w:rsidRDefault="00E10FFF" w:rsidP="00E10FFF">
      <w:pPr>
        <w:spacing w:after="0"/>
        <w:rPr>
          <w:sz w:val="24"/>
          <w:lang w:val="el-GR"/>
        </w:rPr>
      </w:pPr>
      <w:r w:rsidRPr="00150013">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0" w:anchor="art105_4" w:history="1">
        <w:r w:rsidRPr="00150013">
          <w:rPr>
            <w:sz w:val="24"/>
            <w:lang w:val="el-GR"/>
          </w:rPr>
          <w:t>παραγράφου 4 του άρθρου 105</w:t>
        </w:r>
      </w:hyperlink>
      <w:r w:rsidRPr="00150013">
        <w:rPr>
          <w:sz w:val="24"/>
          <w:lang w:val="el-GR"/>
        </w:rPr>
        <w:t xml:space="preserve"> του ν. 4412/2016.</w:t>
      </w:r>
    </w:p>
    <w:p w:rsidR="00E10FFF" w:rsidRPr="00150013" w:rsidRDefault="00E10FFF" w:rsidP="00E10FFF">
      <w:pPr>
        <w:spacing w:after="0"/>
        <w:rPr>
          <w:color w:val="000000"/>
          <w:sz w:val="24"/>
          <w:lang w:val="el-GR"/>
        </w:rPr>
      </w:pPr>
      <w:r w:rsidRPr="00150013">
        <w:rPr>
          <w:sz w:val="24"/>
          <w:lang w:val="el-GR"/>
        </w:rPr>
        <w:t>Ο αριθμός ΕΜΠΑ του υπόχρεου παραγωγού……είναι ο …….</w:t>
      </w:r>
    </w:p>
    <w:p w:rsidR="00E10FFF" w:rsidRPr="00150013" w:rsidRDefault="00E10FFF" w:rsidP="00E10FFF">
      <w:pPr>
        <w:spacing w:after="0"/>
        <w:rPr>
          <w:color w:val="000000"/>
          <w:sz w:val="24"/>
          <w:lang w:val="el-GR"/>
        </w:rPr>
      </w:pPr>
    </w:p>
    <w:p w:rsidR="00E10FFF" w:rsidRPr="00150013" w:rsidRDefault="00E10FFF" w:rsidP="00E10FFF">
      <w:pPr>
        <w:spacing w:after="0"/>
        <w:rPr>
          <w:color w:val="000000"/>
          <w:sz w:val="24"/>
          <w:lang w:val="el-GR"/>
        </w:rPr>
      </w:pPr>
      <w:r w:rsidRPr="00150013">
        <w:rPr>
          <w:color w:val="000000"/>
          <w:sz w:val="24"/>
          <w:lang w:val="el-GR"/>
        </w:rPr>
        <w:t>4.4.</w:t>
      </w:r>
      <w:r w:rsidRPr="00150013">
        <w:rPr>
          <w:lang w:val="el-GR"/>
        </w:rPr>
        <w:t xml:space="preserve"> </w:t>
      </w:r>
      <w:r w:rsidRPr="00150013">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5</w:t>
      </w:r>
    </w:p>
    <w:p w:rsidR="00E10FFF" w:rsidRPr="00150013" w:rsidRDefault="00E10FFF" w:rsidP="00E10FFF">
      <w:pPr>
        <w:spacing w:after="0"/>
        <w:jc w:val="center"/>
        <w:rPr>
          <w:sz w:val="24"/>
          <w:lang w:val="el-GR" w:eastAsia="el-GR"/>
        </w:rPr>
      </w:pPr>
      <w:r w:rsidRPr="00150013">
        <w:rPr>
          <w:sz w:val="24"/>
          <w:lang w:val="el-GR" w:eastAsia="el-GR"/>
        </w:rPr>
        <w:t>Αμοιβή – Τρόπος πληρωμής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5.1. Το συνολικό συμβατικό τίμημα ανέρχεται σε …., πλέον ΦΠΑ…..%</w:t>
      </w:r>
    </w:p>
    <w:p w:rsidR="00E10FFF" w:rsidRPr="00F23958" w:rsidRDefault="00E10FFF" w:rsidP="00E10FFF">
      <w:pPr>
        <w:spacing w:after="0"/>
        <w:rPr>
          <w:sz w:val="24"/>
          <w:lang w:val="el-GR" w:eastAsia="el-GR"/>
        </w:rPr>
      </w:pPr>
      <w:r w:rsidRPr="00F23958">
        <w:rPr>
          <w:sz w:val="24"/>
          <w:lang w:val="el-GR" w:eastAsia="el-GR"/>
        </w:rPr>
        <w:t>…………………………..</w:t>
      </w:r>
    </w:p>
    <w:p w:rsidR="00E10FFF" w:rsidRPr="00150013" w:rsidRDefault="00E10FFF" w:rsidP="00E10FFF">
      <w:pPr>
        <w:spacing w:after="0"/>
        <w:rPr>
          <w:i/>
          <w:color w:val="0070C0"/>
          <w:sz w:val="24"/>
          <w:lang w:val="el-GR" w:eastAsia="el-GR"/>
        </w:rPr>
      </w:pPr>
    </w:p>
    <w:p w:rsidR="00E10FFF" w:rsidRPr="00295099" w:rsidRDefault="00E10FFF" w:rsidP="00E10FFF">
      <w:pPr>
        <w:spacing w:after="0"/>
        <w:rPr>
          <w:sz w:val="24"/>
          <w:lang w:val="el-GR" w:eastAsia="el-GR"/>
        </w:rPr>
      </w:pPr>
      <w:r w:rsidRPr="00295099">
        <w:rPr>
          <w:sz w:val="24"/>
          <w:lang w:val="el-GR" w:eastAsia="el-GR"/>
        </w:rPr>
        <w:t>5.2. Η πληρωμή του Αναδόχου θα πραγματοποιηθεί σύμφωνα με το άρθρο 5.1.1 της Διακήρυξης και συγκεκριμένα:</w:t>
      </w:r>
    </w:p>
    <w:p w:rsidR="00E10FFF" w:rsidRDefault="00E10FFF" w:rsidP="00E10FFF">
      <w:pPr>
        <w:spacing w:after="0"/>
        <w:rPr>
          <w:sz w:val="24"/>
          <w:lang w:val="el-GR" w:eastAsia="el-GR"/>
        </w:rPr>
      </w:pPr>
      <w:r w:rsidRPr="00E92DFC">
        <w:rPr>
          <w:sz w:val="24"/>
          <w:lang w:val="el-GR" w:eastAsia="el-GR"/>
        </w:rPr>
        <w:t>Το 100% της συμβατικής αξίας μετά την οριστική παραλαβή των υλικών</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5.4. </w:t>
      </w:r>
      <w:r w:rsidRPr="00162970">
        <w:rPr>
          <w:sz w:val="24"/>
          <w:lang w:eastAsia="el-GR"/>
        </w:rPr>
        <w:t>To</w:t>
      </w:r>
      <w:r w:rsidRPr="00150013">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w:t>
      </w:r>
      <w:r w:rsidRPr="00295099">
        <w:rPr>
          <w:sz w:val="24"/>
          <w:lang w:val="el-GR" w:eastAsia="el-GR"/>
        </w:rPr>
        <w:t xml:space="preserve">Οι υπέρ τρίτων κρατήσεις υπόκεινται στο εκάστοτε ισχύον αναλογικό τέλος χαρτοσήμου </w:t>
      </w:r>
      <w:r>
        <w:rPr>
          <w:sz w:val="24"/>
          <w:lang w:val="el-GR" w:eastAsia="el-GR"/>
        </w:rPr>
        <w:t>3%</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xml:space="preserve">% </w:t>
      </w:r>
      <w:r w:rsidRPr="00150013">
        <w:rPr>
          <w:sz w:val="24"/>
          <w:lang w:val="el-GR" w:eastAsia="el-GR"/>
        </w:rPr>
        <w:t>επί του καθαρού ποσού.</w:t>
      </w:r>
    </w:p>
    <w:p w:rsidR="00E10FFF" w:rsidRPr="00150013" w:rsidRDefault="00E10FFF" w:rsidP="00E10FFF">
      <w:pPr>
        <w:spacing w:after="0"/>
        <w:rPr>
          <w:sz w:val="24"/>
          <w:lang w:val="el-GR" w:eastAsia="el-GR"/>
        </w:rPr>
      </w:pPr>
    </w:p>
    <w:p w:rsidR="00E10FFF" w:rsidRPr="00150013" w:rsidRDefault="00E10FFF" w:rsidP="00E10FFF">
      <w:pPr>
        <w:spacing w:after="0"/>
        <w:rPr>
          <w:color w:val="0070C0"/>
          <w:sz w:val="24"/>
          <w:lang w:val="el-GR" w:eastAsia="el-GR"/>
        </w:rPr>
      </w:pPr>
      <w:r w:rsidRPr="00150013">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E10FFF" w:rsidRPr="00150013" w:rsidRDefault="00E10FFF" w:rsidP="00E10FFF">
      <w:pPr>
        <w:spacing w:after="0"/>
        <w:rPr>
          <w:sz w:val="24"/>
          <w:lang w:val="el-GR" w:eastAsia="el-GR"/>
        </w:rPr>
      </w:pPr>
      <w:r w:rsidRPr="00150013">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6</w:t>
      </w:r>
    </w:p>
    <w:p w:rsidR="00E10FFF" w:rsidRPr="00150013" w:rsidRDefault="00E10FFF" w:rsidP="00E10FFF">
      <w:pPr>
        <w:spacing w:after="0"/>
        <w:jc w:val="center"/>
        <w:rPr>
          <w:sz w:val="24"/>
          <w:lang w:val="el-GR" w:eastAsia="el-GR"/>
        </w:rPr>
      </w:pPr>
      <w:r w:rsidRPr="00150013">
        <w:rPr>
          <w:sz w:val="24"/>
          <w:lang w:val="el-GR" w:eastAsia="el-GR"/>
        </w:rPr>
        <w:t>Αναπροσαρμογή τιμής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Pr>
          <w:lang w:val="el-GR" w:eastAsia="el-GR"/>
        </w:rPr>
        <w:t>Δεν εφαρμόζεται στην παρούσα σύμβαση.</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7</w:t>
      </w:r>
    </w:p>
    <w:p w:rsidR="00E10FFF" w:rsidRPr="00150013" w:rsidRDefault="00E10FFF" w:rsidP="00E10FFF">
      <w:pPr>
        <w:spacing w:after="0"/>
        <w:jc w:val="center"/>
        <w:rPr>
          <w:sz w:val="24"/>
          <w:lang w:val="el-GR" w:eastAsia="el-GR"/>
        </w:rPr>
      </w:pPr>
      <w:r w:rsidRPr="00150013">
        <w:rPr>
          <w:sz w:val="24"/>
          <w:lang w:val="el-GR" w:eastAsia="el-GR"/>
        </w:rPr>
        <w:t xml:space="preserve">Χρόνος Παράδοσης Υλικών-Παραλαβή υλικών - </w:t>
      </w:r>
      <w:r w:rsidRPr="00150013">
        <w:rPr>
          <w:sz w:val="24"/>
          <w:lang w:val="el-GR" w:eastAsia="el-GR"/>
        </w:rPr>
        <w:br/>
        <w:t xml:space="preserve">Χρόνος και τρόπος παραλαβής υλικών </w:t>
      </w:r>
    </w:p>
    <w:p w:rsidR="00E10FFF" w:rsidRPr="00150013" w:rsidRDefault="00E10FFF" w:rsidP="00E10FFF">
      <w:pPr>
        <w:spacing w:after="0"/>
        <w:rPr>
          <w:sz w:val="24"/>
          <w:lang w:val="el-GR" w:eastAsia="el-GR"/>
        </w:rPr>
      </w:pPr>
    </w:p>
    <w:p w:rsidR="00E10FFF" w:rsidRPr="00150013" w:rsidRDefault="00E10FFF" w:rsidP="00E10FFF">
      <w:pPr>
        <w:spacing w:after="0"/>
        <w:rPr>
          <w:color w:val="0070C0"/>
          <w:sz w:val="24"/>
          <w:lang w:val="el-GR" w:eastAsia="el-GR"/>
        </w:rPr>
      </w:pPr>
      <w:r w:rsidRPr="00150013">
        <w:rPr>
          <w:sz w:val="24"/>
          <w:lang w:val="el-GR" w:eastAsia="el-GR"/>
        </w:rPr>
        <w:lastRenderedPageBreak/>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62970">
        <w:rPr>
          <w:sz w:val="24"/>
          <w:lang w:eastAsia="el-GR"/>
        </w:rPr>
        <w:t>H</w:t>
      </w:r>
      <w:r w:rsidRPr="00150013">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E10FFF" w:rsidRPr="00150013" w:rsidRDefault="00E10FFF" w:rsidP="00E10FFF">
      <w:pPr>
        <w:spacing w:after="0"/>
        <w:rPr>
          <w:sz w:val="24"/>
          <w:lang w:val="el-GR" w:eastAsia="el-GR"/>
        </w:rPr>
      </w:pPr>
    </w:p>
    <w:p w:rsidR="00E10FFF" w:rsidRDefault="00E10FFF" w:rsidP="00E10FFF">
      <w:pPr>
        <w:spacing w:after="0"/>
        <w:rPr>
          <w:sz w:val="24"/>
          <w:lang w:val="el-GR" w:eastAsia="el-GR"/>
        </w:rPr>
      </w:pPr>
      <w:r w:rsidRPr="00B71017">
        <w:rPr>
          <w:sz w:val="24"/>
          <w:lang w:val="el-GR" w:eastAsia="el-GR"/>
        </w:rPr>
        <w:t>7.3.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E10FFF" w:rsidRPr="00150013" w:rsidRDefault="00E10FFF" w:rsidP="00E10FFF">
      <w:pPr>
        <w:spacing w:after="0"/>
        <w:rPr>
          <w:sz w:val="24"/>
          <w:lang w:val="el-GR" w:eastAsia="el-GR"/>
        </w:rPr>
      </w:pPr>
    </w:p>
    <w:p w:rsidR="00E10FFF" w:rsidRPr="00150013" w:rsidRDefault="00E10FFF" w:rsidP="00E10FFF">
      <w:pPr>
        <w:rPr>
          <w:sz w:val="24"/>
          <w:lang w:val="el-GR" w:eastAsia="el-GR"/>
        </w:rPr>
      </w:pPr>
      <w:r w:rsidRPr="00150013">
        <w:rPr>
          <w:sz w:val="24"/>
          <w:lang w:val="el-GR" w:eastAsia="el-GR"/>
        </w:rPr>
        <w:t>7.</w:t>
      </w:r>
      <w:r>
        <w:rPr>
          <w:sz w:val="24"/>
          <w:lang w:val="el-GR" w:eastAsia="el-GR"/>
        </w:rPr>
        <w:t>4</w:t>
      </w:r>
      <w:r w:rsidRPr="00150013">
        <w:rPr>
          <w:sz w:val="24"/>
          <w:lang w:val="el-GR" w:eastAsia="el-GR"/>
        </w:rPr>
        <w:t>.</w:t>
      </w:r>
      <w:r>
        <w:rPr>
          <w:sz w:val="24"/>
          <w:lang w:val="el-GR" w:eastAsia="el-GR"/>
        </w:rPr>
        <w:t xml:space="preserve"> </w:t>
      </w:r>
      <w:r w:rsidRPr="00150013">
        <w:rPr>
          <w:sz w:val="24"/>
          <w:lang w:val="el-GR" w:eastAsia="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8</w:t>
      </w:r>
    </w:p>
    <w:p w:rsidR="00E10FFF" w:rsidRPr="00150013" w:rsidRDefault="00E10FFF" w:rsidP="00E10FFF">
      <w:pPr>
        <w:spacing w:after="0"/>
        <w:rPr>
          <w:sz w:val="24"/>
          <w:lang w:val="el-GR" w:eastAsia="el-GR"/>
        </w:rPr>
      </w:pPr>
      <w:r w:rsidRPr="00150013">
        <w:rPr>
          <w:sz w:val="24"/>
          <w:lang w:val="el-GR" w:eastAsia="el-GR"/>
        </w:rPr>
        <w:t>Ειδικοί όροι ναύλωσης –</w:t>
      </w:r>
      <w:r>
        <w:rPr>
          <w:sz w:val="24"/>
          <w:lang w:val="el-GR" w:eastAsia="el-GR"/>
        </w:rPr>
        <w:t>ασφάλισης -ανακοίνωσης φόρτωσης</w:t>
      </w:r>
    </w:p>
    <w:p w:rsidR="00E10FFF" w:rsidRPr="00150013" w:rsidRDefault="00E10FFF" w:rsidP="00E10FFF">
      <w:pPr>
        <w:spacing w:after="0"/>
        <w:rPr>
          <w:sz w:val="24"/>
          <w:lang w:val="el-GR" w:eastAsia="el-GR"/>
        </w:rPr>
      </w:pPr>
    </w:p>
    <w:p w:rsidR="00E10FFF" w:rsidRPr="000C4284" w:rsidRDefault="00E10FFF" w:rsidP="00E10FFF">
      <w:pPr>
        <w:rPr>
          <w:lang w:val="el-GR"/>
        </w:rPr>
      </w:pPr>
      <w:r w:rsidRPr="007A5625">
        <w:rPr>
          <w:lang w:val="el-GR"/>
        </w:rPr>
        <w:t>Εφαρμόζονται τα αρ.</w:t>
      </w:r>
      <w:r>
        <w:rPr>
          <w:lang w:val="el-GR"/>
        </w:rPr>
        <w:t xml:space="preserve"> 210 έως 212 του ν. 4412/2016.</w:t>
      </w: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9</w:t>
      </w:r>
    </w:p>
    <w:p w:rsidR="00E10FFF" w:rsidRPr="00150013" w:rsidRDefault="00E10FFF" w:rsidP="00E10FFF">
      <w:pPr>
        <w:spacing w:after="0"/>
        <w:jc w:val="center"/>
        <w:rPr>
          <w:sz w:val="24"/>
          <w:lang w:val="el-GR" w:eastAsia="el-GR"/>
        </w:rPr>
      </w:pPr>
      <w:r w:rsidRPr="00150013">
        <w:rPr>
          <w:sz w:val="24"/>
          <w:lang w:val="el-GR" w:eastAsia="el-GR"/>
        </w:rPr>
        <w:t>Δείγματα –Δειγματοληψία –Εργαστηριακές εξετάσεις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Pr>
          <w:sz w:val="24"/>
          <w:lang w:val="el-GR" w:eastAsia="el-GR"/>
        </w:rPr>
        <w:t>Δεν εφαρμόζεται στην παρούσα σύμβαση.</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10</w:t>
      </w:r>
    </w:p>
    <w:p w:rsidR="00E10FFF" w:rsidRPr="00150013" w:rsidRDefault="00E10FFF" w:rsidP="00E10FFF">
      <w:pPr>
        <w:spacing w:after="0"/>
        <w:jc w:val="center"/>
        <w:rPr>
          <w:sz w:val="24"/>
          <w:lang w:val="el-GR" w:eastAsia="el-GR"/>
        </w:rPr>
      </w:pPr>
      <w:r w:rsidRPr="00150013">
        <w:rPr>
          <w:sz w:val="24"/>
          <w:lang w:val="el-GR" w:eastAsia="el-GR"/>
        </w:rPr>
        <w:t>Απόρριψη συμβατικών υλικών –Αντικατάσταση</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E10FFF" w:rsidRPr="00150013" w:rsidRDefault="00E10FFF" w:rsidP="00E10FFF">
      <w:pPr>
        <w:spacing w:after="0"/>
        <w:rPr>
          <w:sz w:val="24"/>
          <w:lang w:val="el-GR" w:eastAsia="el-GR"/>
        </w:rPr>
      </w:pPr>
      <w:r w:rsidRPr="00150013">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E10FFF" w:rsidRPr="00150013" w:rsidRDefault="00E10FFF" w:rsidP="00E10FFF">
      <w:pPr>
        <w:spacing w:after="0"/>
        <w:rPr>
          <w:sz w:val="24"/>
          <w:lang w:val="el-GR" w:eastAsia="el-GR"/>
        </w:rPr>
      </w:pPr>
      <w:r w:rsidRPr="00150013">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11</w:t>
      </w:r>
    </w:p>
    <w:p w:rsidR="00E10FFF" w:rsidRPr="00150013" w:rsidRDefault="00E10FFF" w:rsidP="00E10FFF">
      <w:pPr>
        <w:spacing w:after="0"/>
        <w:jc w:val="center"/>
        <w:rPr>
          <w:sz w:val="24"/>
          <w:lang w:val="el-GR" w:eastAsia="el-GR"/>
        </w:rPr>
      </w:pPr>
      <w:r w:rsidRPr="00150013">
        <w:rPr>
          <w:sz w:val="24"/>
          <w:lang w:val="el-GR" w:eastAsia="el-GR"/>
        </w:rPr>
        <w:t>Εγγυημένη λειτουργία προμήθειας</w:t>
      </w:r>
    </w:p>
    <w:p w:rsidR="00E10FFF" w:rsidRPr="00150013" w:rsidRDefault="00E10FFF" w:rsidP="00E10FFF">
      <w:pPr>
        <w:spacing w:after="0"/>
        <w:rPr>
          <w:sz w:val="24"/>
          <w:lang w:val="el-GR" w:eastAsia="el-GR"/>
        </w:rPr>
      </w:pPr>
    </w:p>
    <w:p w:rsidR="00E10FFF" w:rsidRPr="00C36238" w:rsidRDefault="00E10FFF" w:rsidP="00E10FFF">
      <w:pPr>
        <w:spacing w:after="0"/>
        <w:rPr>
          <w:sz w:val="24"/>
          <w:lang w:val="el-GR" w:eastAsia="el-GR"/>
        </w:rPr>
      </w:pPr>
      <w:r w:rsidRPr="00C36238">
        <w:rPr>
          <w:sz w:val="24"/>
          <w:lang w:val="el-GR"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E10FFF" w:rsidRPr="00295099" w:rsidRDefault="00E10FFF" w:rsidP="00E10FFF">
      <w:pPr>
        <w:spacing w:after="0"/>
        <w:rPr>
          <w:sz w:val="24"/>
          <w:lang w:val="el-GR" w:eastAsia="el-GR"/>
        </w:rPr>
      </w:pPr>
      <w:r w:rsidRPr="00295099">
        <w:rPr>
          <w:sz w:val="24"/>
          <w:lang w:val="el-GR" w:eastAsia="el-GR"/>
        </w:rPr>
        <w:t>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w:t>
      </w:r>
      <w:r>
        <w:rPr>
          <w:sz w:val="24"/>
          <w:lang w:val="el-GR" w:eastAsia="el-GR"/>
        </w:rPr>
        <w:t>5</w:t>
      </w:r>
      <w:r w:rsidRPr="00295099">
        <w:rPr>
          <w:sz w:val="24"/>
          <w:lang w:val="el-GR" w:eastAsia="el-GR"/>
        </w:rPr>
        <w:t xml:space="preserve">. της Διακήρυξης. </w:t>
      </w:r>
    </w:p>
    <w:p w:rsidR="00E10FFF" w:rsidRPr="00295099" w:rsidRDefault="00E10FFF" w:rsidP="00E10FFF">
      <w:pPr>
        <w:spacing w:after="0"/>
        <w:rPr>
          <w:sz w:val="24"/>
          <w:lang w:val="el-GR" w:eastAsia="el-GR"/>
        </w:rPr>
      </w:pPr>
      <w:r w:rsidRPr="00295099">
        <w:rPr>
          <w:sz w:val="24"/>
          <w:lang w:val="el-GR" w:eastAsia="el-GR"/>
        </w:rPr>
        <w:t>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w:t>
      </w:r>
      <w:r>
        <w:rPr>
          <w:sz w:val="24"/>
          <w:lang w:val="el-GR" w:eastAsia="el-GR"/>
        </w:rPr>
        <w:t>να με τα οριζόμενα στο άρθρο 6.5</w:t>
      </w:r>
      <w:r w:rsidRPr="00295099">
        <w:rPr>
          <w:sz w:val="24"/>
          <w:lang w:val="el-GR" w:eastAsia="el-GR"/>
        </w:rPr>
        <w:t xml:space="preserve">. της Διακήρυξης και έχει όλα τα δικαιώματα που προβλέπονται στο άρθρο αυτό. </w:t>
      </w:r>
    </w:p>
    <w:p w:rsidR="00E10FFF" w:rsidRPr="00C36238" w:rsidRDefault="00E10FFF" w:rsidP="00E10FFF">
      <w:pPr>
        <w:spacing w:after="0"/>
        <w:rPr>
          <w:sz w:val="24"/>
          <w:lang w:val="el-GR" w:eastAsia="el-GR"/>
        </w:rPr>
      </w:pPr>
      <w:r w:rsidRPr="00C36238">
        <w:rPr>
          <w:sz w:val="24"/>
          <w:lang w:val="el-GR" w:eastAsia="el-GR"/>
        </w:rPr>
        <w:t xml:space="preserve">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w:t>
      </w:r>
      <w:r w:rsidRPr="00295099">
        <w:rPr>
          <w:sz w:val="24"/>
          <w:lang w:val="el-GR" w:eastAsia="el-GR"/>
        </w:rPr>
        <w:t xml:space="preserve">εγγυητική επιστολή </w:t>
      </w:r>
      <w:r>
        <w:rPr>
          <w:sz w:val="24"/>
          <w:lang w:val="el-GR" w:eastAsia="el-GR"/>
        </w:rPr>
        <w:t>καλής λειτουργίας</w:t>
      </w:r>
      <w:r w:rsidRPr="00295099">
        <w:rPr>
          <w:sz w:val="24"/>
          <w:lang w:val="el-GR" w:eastAsia="el-GR"/>
        </w:rPr>
        <w:t xml:space="preserve"> ποσού ........................ ευρώ</w:t>
      </w:r>
      <w:r w:rsidRPr="00C36238">
        <w:rPr>
          <w:sz w:val="24"/>
          <w:lang w:val="el-GR" w:eastAsia="el-GR"/>
        </w:rPr>
        <w:t>.</w:t>
      </w: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12</w:t>
      </w:r>
    </w:p>
    <w:p w:rsidR="00E10FFF" w:rsidRPr="00150013" w:rsidRDefault="00E10FFF" w:rsidP="00E10FFF">
      <w:pPr>
        <w:spacing w:after="0"/>
        <w:jc w:val="center"/>
        <w:rPr>
          <w:sz w:val="24"/>
          <w:lang w:val="el-GR" w:eastAsia="el-GR"/>
        </w:rPr>
      </w:pPr>
      <w:r w:rsidRPr="00150013">
        <w:rPr>
          <w:sz w:val="24"/>
          <w:lang w:val="el-GR" w:eastAsia="el-GR"/>
        </w:rPr>
        <w:t>Υπεργολαβία</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E10FFF" w:rsidRPr="00150013" w:rsidRDefault="00E10FFF" w:rsidP="00E10FFF">
      <w:pPr>
        <w:spacing w:after="0"/>
        <w:rPr>
          <w:sz w:val="24"/>
          <w:lang w:val="el-GR" w:eastAsia="el-GR"/>
        </w:rPr>
      </w:pPr>
    </w:p>
    <w:p w:rsidR="00E10FFF" w:rsidRDefault="00E10FFF" w:rsidP="00E10FFF">
      <w:pPr>
        <w:spacing w:after="0"/>
        <w:rPr>
          <w:sz w:val="24"/>
          <w:lang w:val="el-GR" w:eastAsia="el-GR"/>
        </w:rPr>
      </w:pPr>
      <w:r w:rsidRPr="00150013">
        <w:rPr>
          <w:sz w:val="24"/>
          <w:lang w:val="el-GR" w:eastAsia="el-GR"/>
        </w:rPr>
        <w:t>Δεν επιτρέπεται η ανάθεση της εκτέλεσης της σύμβασης σε υπεργολάβο/ους, των πιο κάτω τμημάτων της σύμβασης/των</w:t>
      </w:r>
      <w:r>
        <w:rPr>
          <w:sz w:val="24"/>
          <w:lang w:val="el-GR" w:eastAsia="el-GR"/>
        </w:rPr>
        <w:t xml:space="preserve"> πιο κάτω υπηρεσιών-καθηκόντων: </w:t>
      </w:r>
      <w:r w:rsidRPr="003F7420">
        <w:rPr>
          <w:sz w:val="24"/>
          <w:lang w:val="el-GR" w:eastAsia="el-GR"/>
        </w:rPr>
        <w:t>Η τοποθέτηση και εγκατάσταση του εξοπλισμού, όπως αυτή αναφέρεται στους ειδικούς όρους των τεχνικών προδιαγραφών της παρούσας διακήρυξης, οι συνδέσεις, οι έλεγχοι και δοκιμές, η εκπαίδευση προσωπικού της Α.Α. και λοιπές παρακολουθηματικές υπηρεσίες για την παράδοση του σε κατάσταση πλήρους λειτουργίας γίνεται υποχρεωτικά από τον προσφέροντα ή, αν η προσφορά υποβάλλεται από ένωση οικονομικών φορέων, από έναν από τους συμμετέχοντες στην ένωση αυτή.</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12.3. </w:t>
      </w:r>
      <w:r w:rsidRPr="00150013">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13</w:t>
      </w:r>
    </w:p>
    <w:p w:rsidR="00E10FFF" w:rsidRPr="00150013" w:rsidRDefault="00E10FFF" w:rsidP="00E10FFF">
      <w:pPr>
        <w:spacing w:after="0"/>
        <w:jc w:val="center"/>
        <w:rPr>
          <w:sz w:val="24"/>
          <w:lang w:val="el-GR" w:eastAsia="el-GR"/>
        </w:rPr>
      </w:pPr>
      <w:r w:rsidRPr="00150013">
        <w:rPr>
          <w:sz w:val="24"/>
          <w:lang w:val="el-GR" w:eastAsia="el-GR"/>
        </w:rPr>
        <w:t>Κήρυξη οικονομικού φορέα εκπτώτου –Κυρώσεις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E10FFF" w:rsidRPr="00150013" w:rsidRDefault="00E10FFF" w:rsidP="00E10FFF">
      <w:pPr>
        <w:spacing w:after="0"/>
        <w:rPr>
          <w:sz w:val="24"/>
          <w:lang w:val="el-GR" w:eastAsia="el-GR"/>
        </w:rPr>
      </w:pPr>
      <w:r w:rsidRPr="00150013">
        <w:rPr>
          <w:sz w:val="24"/>
          <w:lang w:val="el-GR" w:eastAsia="el-GR"/>
        </w:rPr>
        <w:t xml:space="preserve">Δ = (ΤΚΤ ΤΚΕ) </w:t>
      </w:r>
      <w:r w:rsidRPr="00162970">
        <w:rPr>
          <w:sz w:val="24"/>
          <w:lang w:eastAsia="el-GR"/>
        </w:rPr>
        <w:t>x</w:t>
      </w:r>
      <w:r w:rsidRPr="00150013">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E10FFF" w:rsidRPr="00150013" w:rsidRDefault="00E10FFF" w:rsidP="00E10FFF">
      <w:pPr>
        <w:spacing w:after="0"/>
        <w:rPr>
          <w:sz w:val="24"/>
          <w:lang w:val="el-GR" w:eastAsia="el-GR"/>
        </w:rPr>
      </w:pPr>
      <w:r w:rsidRPr="00150013">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E10FFF" w:rsidRPr="00150013" w:rsidRDefault="00E10FFF" w:rsidP="00E10FFF">
      <w:pPr>
        <w:spacing w:after="0"/>
        <w:rPr>
          <w:sz w:val="24"/>
          <w:lang w:val="el-GR" w:eastAsia="el-GR"/>
        </w:rPr>
      </w:pPr>
      <w:r w:rsidRPr="00150013">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E10FFF" w:rsidRPr="00150013" w:rsidRDefault="00E10FFF" w:rsidP="00E10FFF">
      <w:pPr>
        <w:spacing w:after="0"/>
        <w:rPr>
          <w:i/>
          <w:color w:val="0070C0"/>
          <w:sz w:val="24"/>
          <w:lang w:val="el-GR" w:eastAsia="el-GR"/>
        </w:rPr>
      </w:pPr>
      <w:r w:rsidRPr="00150013">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sidRPr="00352FB9">
        <w:rPr>
          <w:sz w:val="24"/>
          <w:lang w:val="el-GR" w:eastAsia="el-GR"/>
        </w:rPr>
        <w:t>1,01</w:t>
      </w:r>
      <w:r>
        <w:rPr>
          <w:sz w:val="24"/>
          <w:lang w:val="el-GR" w:eastAsia="el-GR"/>
        </w:rPr>
        <w:t>.</w:t>
      </w:r>
    </w:p>
    <w:p w:rsidR="00E10FFF" w:rsidRPr="00150013" w:rsidRDefault="00E10FFF" w:rsidP="00E10FFF">
      <w:pPr>
        <w:spacing w:after="0"/>
        <w:rPr>
          <w:sz w:val="24"/>
          <w:lang w:val="el-GR" w:eastAsia="el-GR"/>
        </w:rPr>
      </w:pPr>
      <w:r w:rsidRPr="00150013">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14</w:t>
      </w:r>
    </w:p>
    <w:p w:rsidR="00E10FFF" w:rsidRPr="00150013" w:rsidRDefault="00E10FFF" w:rsidP="00E10FFF">
      <w:pPr>
        <w:spacing w:after="0"/>
        <w:jc w:val="center"/>
        <w:rPr>
          <w:sz w:val="24"/>
          <w:lang w:val="el-GR" w:eastAsia="el-GR"/>
        </w:rPr>
      </w:pPr>
      <w:r w:rsidRPr="00150013">
        <w:rPr>
          <w:sz w:val="24"/>
          <w:lang w:val="el-GR" w:eastAsia="el-GR"/>
        </w:rPr>
        <w:t>Τροποποίηση σύμβασης κατά τη διάρκειά της</w:t>
      </w:r>
    </w:p>
    <w:p w:rsidR="00E10FFF" w:rsidRPr="00150013" w:rsidRDefault="00E10FFF" w:rsidP="00E10FFF">
      <w:pPr>
        <w:spacing w:after="0"/>
        <w:rPr>
          <w:sz w:val="24"/>
          <w:lang w:val="el-GR" w:eastAsia="el-GR"/>
        </w:rPr>
      </w:pPr>
    </w:p>
    <w:p w:rsidR="00E10FFF" w:rsidRPr="00150013" w:rsidRDefault="00E10FFF" w:rsidP="00E10FFF">
      <w:pPr>
        <w:spacing w:after="0"/>
        <w:rPr>
          <w:i/>
          <w:color w:val="2E74B5"/>
          <w:sz w:val="24"/>
          <w:lang w:val="el-GR" w:eastAsia="el-GR"/>
        </w:rPr>
      </w:pPr>
      <w:r w:rsidRPr="00150013">
        <w:rPr>
          <w:sz w:val="24"/>
          <w:lang w:val="el-GR"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w:t>
      </w:r>
      <w:r>
        <w:rPr>
          <w:sz w:val="24"/>
          <w:lang w:val="el-GR" w:eastAsia="el-GR"/>
        </w:rPr>
        <w:t>ις προϋποθέσεις του άρθρου 4.5 της Διακήρυξης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15</w:t>
      </w:r>
    </w:p>
    <w:p w:rsidR="00E10FFF" w:rsidRPr="00150013" w:rsidRDefault="00E10FFF" w:rsidP="00E10FFF">
      <w:pPr>
        <w:spacing w:after="0"/>
        <w:jc w:val="center"/>
        <w:rPr>
          <w:sz w:val="24"/>
          <w:lang w:val="el-GR" w:eastAsia="el-GR"/>
        </w:rPr>
      </w:pPr>
      <w:r w:rsidRPr="00150013">
        <w:rPr>
          <w:sz w:val="24"/>
          <w:lang w:val="el-GR" w:eastAsia="el-GR"/>
        </w:rPr>
        <w:t>Ανωτέρα Βία</w:t>
      </w:r>
    </w:p>
    <w:p w:rsidR="00E10FFF" w:rsidRPr="00150013" w:rsidRDefault="00E10FFF" w:rsidP="00E10FFF">
      <w:pPr>
        <w:spacing w:after="0"/>
        <w:jc w:val="center"/>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E10FFF" w:rsidRPr="00150013" w:rsidRDefault="00E10FFF" w:rsidP="00E10FFF">
      <w:pPr>
        <w:spacing w:after="0"/>
        <w:rPr>
          <w:sz w:val="24"/>
          <w:lang w:val="el-GR" w:eastAsia="el-GR"/>
        </w:rPr>
      </w:pPr>
      <w:r w:rsidRPr="00150013">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E10FFF" w:rsidRPr="00150013" w:rsidRDefault="00E10FFF" w:rsidP="00E10FFF">
      <w:pPr>
        <w:spacing w:after="0"/>
        <w:rPr>
          <w:sz w:val="24"/>
          <w:lang w:val="el-GR" w:eastAsia="el-GR"/>
        </w:rPr>
      </w:pPr>
      <w:r w:rsidRPr="00150013">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16</w:t>
      </w:r>
    </w:p>
    <w:p w:rsidR="00E10FFF" w:rsidRPr="00150013" w:rsidRDefault="00E10FFF" w:rsidP="00E10FFF">
      <w:pPr>
        <w:spacing w:after="0"/>
        <w:jc w:val="center"/>
        <w:rPr>
          <w:sz w:val="24"/>
          <w:lang w:val="el-GR" w:eastAsia="el-GR"/>
        </w:rPr>
      </w:pPr>
      <w:r w:rsidRPr="00150013">
        <w:rPr>
          <w:sz w:val="24"/>
          <w:lang w:val="el-GR" w:eastAsia="el-GR"/>
        </w:rPr>
        <w:t>Ολοκλήρωση συμβατικού αντικειμένου</w:t>
      </w:r>
    </w:p>
    <w:p w:rsidR="00E10FFF" w:rsidRPr="00150013" w:rsidRDefault="00E10FFF" w:rsidP="00E10FFF">
      <w:pPr>
        <w:spacing w:after="0"/>
        <w:jc w:val="center"/>
        <w:rPr>
          <w:sz w:val="24"/>
          <w:lang w:val="el-GR" w:eastAsia="el-GR"/>
        </w:rPr>
      </w:pPr>
    </w:p>
    <w:p w:rsidR="00E10FFF" w:rsidRPr="00150013" w:rsidRDefault="00E10FFF" w:rsidP="00E10FFF">
      <w:pPr>
        <w:rPr>
          <w:sz w:val="24"/>
          <w:lang w:val="el-GR" w:eastAsia="el-GR"/>
        </w:rPr>
      </w:pPr>
      <w:r w:rsidRPr="00150013">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17</w:t>
      </w:r>
    </w:p>
    <w:p w:rsidR="00E10FFF" w:rsidRPr="00150013" w:rsidRDefault="00E10FFF" w:rsidP="00E10FFF">
      <w:pPr>
        <w:spacing w:after="0"/>
        <w:jc w:val="center"/>
        <w:rPr>
          <w:sz w:val="24"/>
          <w:lang w:val="el-GR" w:eastAsia="el-GR"/>
        </w:rPr>
      </w:pPr>
      <w:r w:rsidRPr="00150013">
        <w:rPr>
          <w:sz w:val="24"/>
          <w:lang w:val="el-GR" w:eastAsia="el-GR"/>
        </w:rPr>
        <w:t>Δικαίωμα μονομερούς λύσης της σύμβασης</w:t>
      </w:r>
    </w:p>
    <w:p w:rsidR="00E10FFF" w:rsidRPr="00150013" w:rsidRDefault="00E10FFF" w:rsidP="00E10FFF">
      <w:pPr>
        <w:spacing w:after="0"/>
        <w:rPr>
          <w:sz w:val="24"/>
          <w:lang w:val="el-GR" w:eastAsia="el-GR"/>
        </w:rPr>
      </w:pPr>
    </w:p>
    <w:p w:rsidR="00E10FFF" w:rsidRPr="00150013" w:rsidRDefault="00E10FFF" w:rsidP="00E10FFF">
      <w:pPr>
        <w:rPr>
          <w:sz w:val="24"/>
          <w:lang w:val="el-GR" w:eastAsia="el-GR"/>
        </w:rPr>
      </w:pPr>
      <w:r w:rsidRPr="00150013">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18</w:t>
      </w:r>
    </w:p>
    <w:p w:rsidR="00E10FFF" w:rsidRPr="00150013" w:rsidRDefault="00E10FFF" w:rsidP="00E10FFF">
      <w:pPr>
        <w:spacing w:after="0"/>
        <w:jc w:val="center"/>
        <w:rPr>
          <w:sz w:val="24"/>
          <w:lang w:val="el-GR" w:eastAsia="el-GR"/>
        </w:rPr>
      </w:pPr>
      <w:r w:rsidRPr="00150013">
        <w:rPr>
          <w:sz w:val="24"/>
          <w:lang w:val="el-GR" w:eastAsia="el-GR"/>
        </w:rPr>
        <w:t>Εφαρμοστέο Δίκαιο – Επίλυση Διαφορών</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r w:rsidRPr="00150013">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E10FFF" w:rsidRPr="00150013" w:rsidRDefault="00E10FFF" w:rsidP="00E10FFF">
      <w:pPr>
        <w:spacing w:after="0"/>
        <w:rPr>
          <w:sz w:val="24"/>
          <w:lang w:val="el-GR" w:eastAsia="el-GR"/>
        </w:rPr>
      </w:pPr>
    </w:p>
    <w:p w:rsidR="00E10FFF" w:rsidRPr="00150013" w:rsidRDefault="00E10FFF" w:rsidP="00E10FFF">
      <w:pPr>
        <w:spacing w:after="0"/>
        <w:rPr>
          <w:sz w:val="24"/>
          <w:lang w:val="el-GR" w:eastAsia="el-GR"/>
        </w:rPr>
      </w:pPr>
    </w:p>
    <w:p w:rsidR="00E10FFF" w:rsidRPr="00150013" w:rsidRDefault="00E10FFF" w:rsidP="00E10FFF">
      <w:pPr>
        <w:jc w:val="center"/>
        <w:rPr>
          <w:sz w:val="24"/>
          <w:lang w:val="el-GR" w:eastAsia="el-GR"/>
        </w:rPr>
      </w:pPr>
      <w:r w:rsidRPr="00150013">
        <w:rPr>
          <w:sz w:val="24"/>
          <w:lang w:val="el-GR" w:eastAsia="el-GR"/>
        </w:rPr>
        <w:t>Άρθρο 19</w:t>
      </w:r>
    </w:p>
    <w:p w:rsidR="00E10FFF" w:rsidRPr="00150013" w:rsidRDefault="00E10FFF" w:rsidP="00E10FFF">
      <w:pPr>
        <w:jc w:val="center"/>
        <w:rPr>
          <w:sz w:val="24"/>
          <w:lang w:val="el-GR" w:eastAsia="el-GR"/>
        </w:rPr>
      </w:pPr>
      <w:r w:rsidRPr="00150013">
        <w:rPr>
          <w:sz w:val="24"/>
          <w:lang w:val="el-GR" w:eastAsia="el-GR"/>
        </w:rPr>
        <w:t xml:space="preserve">Συμμόρφωση με τον Κανονισμό ΕΕ/2016/2019 και τον ν. 4624/2019 (Α 137) </w:t>
      </w:r>
    </w:p>
    <w:p w:rsidR="00E10FFF" w:rsidRPr="00150013" w:rsidRDefault="00E10FFF" w:rsidP="00E10FFF">
      <w:pPr>
        <w:jc w:val="center"/>
        <w:rPr>
          <w:sz w:val="24"/>
          <w:lang w:val="el-GR" w:eastAsia="el-GR"/>
        </w:rPr>
      </w:pPr>
    </w:p>
    <w:p w:rsidR="00E10FFF" w:rsidRPr="00150013" w:rsidRDefault="00E10FFF" w:rsidP="00E10FFF">
      <w:pPr>
        <w:rPr>
          <w:sz w:val="24"/>
          <w:lang w:val="el-GR" w:eastAsia="el-GR"/>
        </w:rPr>
      </w:pPr>
      <w:r w:rsidRPr="00150013">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150013">
        <w:rPr>
          <w:sz w:val="24"/>
          <w:lang w:val="el-GR" w:eastAsia="el-GR"/>
        </w:rPr>
        <w:t xml:space="preserve"> </w:t>
      </w:r>
      <w:r w:rsidRPr="00162970">
        <w:rPr>
          <w:sz w:val="24"/>
          <w:lang w:eastAsia="el-GR"/>
        </w:rPr>
        <w:t>Data</w:t>
      </w:r>
      <w:r w:rsidRPr="00150013">
        <w:rPr>
          <w:sz w:val="24"/>
          <w:lang w:val="el-GR" w:eastAsia="el-GR"/>
        </w:rPr>
        <w:t xml:space="preserve"> </w:t>
      </w:r>
      <w:r w:rsidRPr="00162970">
        <w:rPr>
          <w:sz w:val="24"/>
          <w:lang w:eastAsia="el-GR"/>
        </w:rPr>
        <w:t>Protection</w:t>
      </w:r>
      <w:r w:rsidRPr="00150013">
        <w:rPr>
          <w:sz w:val="24"/>
          <w:lang w:val="el-GR" w:eastAsia="el-GR"/>
        </w:rPr>
        <w:t xml:space="preserve"> </w:t>
      </w:r>
      <w:r w:rsidRPr="00162970">
        <w:rPr>
          <w:sz w:val="24"/>
          <w:lang w:eastAsia="el-GR"/>
        </w:rPr>
        <w:t>Regulation</w:t>
      </w:r>
      <w:r w:rsidRPr="00150013">
        <w:rPr>
          <w:sz w:val="24"/>
          <w:lang w:val="el-GR" w:eastAsia="el-GR"/>
        </w:rPr>
        <w:t xml:space="preserve"> – </w:t>
      </w:r>
      <w:r w:rsidRPr="00162970">
        <w:rPr>
          <w:sz w:val="24"/>
          <w:lang w:eastAsia="el-GR"/>
        </w:rPr>
        <w:t>GDPR</w:t>
      </w:r>
      <w:r w:rsidRPr="00150013">
        <w:rPr>
          <w:sz w:val="24"/>
          <w:lang w:val="el-GR" w:eastAsia="el-GR"/>
        </w:rPr>
        <w:t>) και του ν. 4624/2019. Ειδικότερα:</w:t>
      </w:r>
    </w:p>
    <w:p w:rsidR="00E10FFF" w:rsidRPr="00150013" w:rsidRDefault="00E10FFF" w:rsidP="00E10FFF">
      <w:pPr>
        <w:rPr>
          <w:sz w:val="24"/>
          <w:lang w:val="el-GR" w:eastAsia="el-GR"/>
        </w:rPr>
      </w:pPr>
      <w:r w:rsidRPr="00150013">
        <w:rPr>
          <w:b/>
          <w:sz w:val="24"/>
          <w:lang w:val="el-GR" w:eastAsia="el-GR"/>
        </w:rPr>
        <w:t>Α)</w:t>
      </w:r>
      <w:r w:rsidRPr="00150013">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150013">
        <w:rPr>
          <w:strike/>
          <w:sz w:val="24"/>
          <w:lang w:val="el-GR" w:eastAsia="el-GR"/>
        </w:rPr>
        <w:t>/</w:t>
      </w:r>
      <w:r w:rsidRPr="00150013">
        <w:rPr>
          <w:sz w:val="24"/>
          <w:lang w:val="el-GR" w:eastAsia="el-GR"/>
        </w:rPr>
        <w:t>συνεργατών/δανειζόντων εμπειρία/υπεργολάβων του, ισχύουν τα παρακάτω:</w:t>
      </w:r>
    </w:p>
    <w:p w:rsidR="00E10FFF" w:rsidRPr="00150013" w:rsidRDefault="00E10FFF" w:rsidP="00E10FFF">
      <w:pPr>
        <w:rPr>
          <w:sz w:val="24"/>
          <w:lang w:val="el-GR" w:eastAsia="el-GR"/>
        </w:rPr>
      </w:pPr>
      <w:r w:rsidRPr="00150013">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E10FFF" w:rsidRPr="00150013" w:rsidRDefault="00E10FFF" w:rsidP="00E10FFF">
      <w:pPr>
        <w:rPr>
          <w:sz w:val="24"/>
          <w:lang w:val="el-GR" w:eastAsia="el-GR"/>
        </w:rPr>
      </w:pPr>
      <w:r w:rsidRPr="00150013">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150013">
        <w:rPr>
          <w:lang w:val="el-GR"/>
        </w:rPr>
        <w:t xml:space="preserve"> </w:t>
      </w:r>
      <w:r w:rsidRPr="00150013">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E10FFF" w:rsidRPr="00150013" w:rsidRDefault="00E10FFF" w:rsidP="00E10FFF">
      <w:pPr>
        <w:rPr>
          <w:sz w:val="24"/>
          <w:lang w:val="el-GR" w:eastAsia="el-GR"/>
        </w:rPr>
      </w:pPr>
      <w:r w:rsidRPr="00150013">
        <w:rPr>
          <w:sz w:val="24"/>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w:t>
      </w:r>
      <w:r w:rsidRPr="00150013">
        <w:rPr>
          <w:sz w:val="24"/>
          <w:lang w:val="el-GR" w:eastAsia="el-GR"/>
        </w:rPr>
        <w:lastRenderedPageBreak/>
        <w:t>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E10FFF" w:rsidRPr="00150013" w:rsidRDefault="00E10FFF" w:rsidP="00E10FFF">
      <w:pPr>
        <w:rPr>
          <w:sz w:val="24"/>
          <w:lang w:val="el-GR" w:eastAsia="el-GR"/>
        </w:rPr>
      </w:pPr>
      <w:r w:rsidRPr="00150013">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E10FFF" w:rsidRPr="00150013" w:rsidRDefault="00E10FFF" w:rsidP="00E10FFF">
      <w:pPr>
        <w:rPr>
          <w:sz w:val="24"/>
          <w:lang w:val="el-GR" w:eastAsia="el-GR"/>
        </w:rPr>
      </w:pPr>
      <w:r w:rsidRPr="00150013">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150013">
        <w:rPr>
          <w:lang w:val="el-GR"/>
        </w:rPr>
        <w:t xml:space="preserve"> </w:t>
      </w:r>
      <w:r w:rsidRPr="00150013">
        <w:rPr>
          <w:sz w:val="24"/>
          <w:lang w:val="el-GR" w:eastAsia="el-GR"/>
        </w:rPr>
        <w:t>ή και εναντίωσης υπό συγκεκριμένες προϋποθέσεις, στην επεξεργασία δεδομένων προσωπικού χαρακτήρα.</w:t>
      </w:r>
    </w:p>
    <w:p w:rsidR="00E10FFF" w:rsidRPr="00150013" w:rsidRDefault="00E10FFF" w:rsidP="00E10FFF">
      <w:pPr>
        <w:rPr>
          <w:sz w:val="24"/>
          <w:lang w:val="el-GR" w:eastAsia="el-GR"/>
        </w:rPr>
      </w:pPr>
      <w:r w:rsidRPr="00150013">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E10FFF" w:rsidRPr="00150013" w:rsidRDefault="00E10FFF" w:rsidP="00E10FFF">
      <w:pPr>
        <w:rPr>
          <w:sz w:val="24"/>
          <w:lang w:val="el-GR" w:eastAsia="el-GR"/>
        </w:rPr>
      </w:pPr>
      <w:r w:rsidRPr="00150013">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E10FFF" w:rsidRPr="00295099" w:rsidRDefault="00E10FFF" w:rsidP="00E10FFF">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E10FFF" w:rsidRPr="00150013" w:rsidRDefault="00E10FFF" w:rsidP="00E10FFF">
      <w:pPr>
        <w:rPr>
          <w:sz w:val="24"/>
          <w:lang w:val="el-GR" w:eastAsia="el-GR"/>
        </w:rPr>
      </w:pPr>
    </w:p>
    <w:p w:rsidR="00E10FFF" w:rsidRPr="00150013" w:rsidRDefault="00E10FFF" w:rsidP="00E10FFF">
      <w:pPr>
        <w:rPr>
          <w:sz w:val="24"/>
          <w:lang w:val="el-GR" w:eastAsia="el-GR"/>
        </w:rPr>
      </w:pPr>
      <w:r w:rsidRPr="00162970">
        <w:rPr>
          <w:sz w:val="24"/>
          <w:lang w:eastAsia="el-GR"/>
        </w:rPr>
        <w:t>B</w:t>
      </w:r>
      <w:r w:rsidRPr="00150013">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E10FFF" w:rsidRPr="00150013" w:rsidRDefault="00E10FFF" w:rsidP="00E10FFF">
      <w:pPr>
        <w:rPr>
          <w:sz w:val="24"/>
          <w:lang w:val="el-GR" w:eastAsia="el-GR"/>
        </w:rPr>
      </w:pPr>
      <w:r w:rsidRPr="00150013">
        <w:rPr>
          <w:sz w:val="24"/>
          <w:lang w:val="el-GR" w:eastAsia="el-GR"/>
        </w:rPr>
        <w:t>ο Ανάδοχος (εκτελών την επεξεργασία)</w:t>
      </w:r>
    </w:p>
    <w:p w:rsidR="00E10FFF" w:rsidRPr="00150013" w:rsidRDefault="00E10FFF" w:rsidP="00E10FFF">
      <w:pPr>
        <w:rPr>
          <w:sz w:val="24"/>
          <w:lang w:val="el-GR" w:eastAsia="el-GR"/>
        </w:rPr>
      </w:pPr>
      <w:r w:rsidRPr="00150013">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E10FFF" w:rsidRPr="00150013" w:rsidRDefault="00E10FFF" w:rsidP="00E10FFF">
      <w:pPr>
        <w:rPr>
          <w:sz w:val="24"/>
          <w:lang w:val="el-GR" w:eastAsia="el-GR"/>
        </w:rPr>
      </w:pPr>
      <w:r w:rsidRPr="00150013">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E10FFF" w:rsidRPr="00150013" w:rsidRDefault="00E10FFF" w:rsidP="00E10FFF">
      <w:pPr>
        <w:rPr>
          <w:sz w:val="24"/>
          <w:lang w:val="el-GR" w:eastAsia="el-GR"/>
        </w:rPr>
      </w:pPr>
      <w:r w:rsidRPr="00150013">
        <w:rPr>
          <w:sz w:val="24"/>
          <w:lang w:val="el-GR" w:eastAsia="el-GR"/>
        </w:rPr>
        <w:t xml:space="preserve">γ) λαμβάνει όλα τα απαιτούμενα μέτρα δυνάμει του άρθρου 32  του ΓΚΠΔ, </w:t>
      </w:r>
    </w:p>
    <w:p w:rsidR="00E10FFF" w:rsidRPr="00150013" w:rsidRDefault="00E10FFF" w:rsidP="00E10FFF">
      <w:pPr>
        <w:rPr>
          <w:sz w:val="24"/>
          <w:lang w:val="el-GR" w:eastAsia="el-GR"/>
        </w:rPr>
      </w:pPr>
      <w:r w:rsidRPr="00150013">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E10FFF" w:rsidRPr="00150013" w:rsidRDefault="00E10FFF" w:rsidP="00E10FFF">
      <w:pPr>
        <w:rPr>
          <w:sz w:val="24"/>
          <w:lang w:val="el-GR" w:eastAsia="el-GR"/>
        </w:rPr>
      </w:pPr>
      <w:r w:rsidRPr="00150013">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w:t>
      </w:r>
      <w:r w:rsidRPr="00150013">
        <w:rPr>
          <w:sz w:val="24"/>
          <w:lang w:val="el-GR" w:eastAsia="el-GR"/>
        </w:rPr>
        <w:lastRenderedPageBreak/>
        <w:t xml:space="preserve">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150013">
        <w:rPr>
          <w:sz w:val="24"/>
          <w:lang w:val="el-GR" w:eastAsia="el-GR"/>
        </w:rPr>
        <w:t xml:space="preserve"> δικαιωμάτων του υποκειμένου των δεδομένων, </w:t>
      </w:r>
    </w:p>
    <w:p w:rsidR="00E10FFF" w:rsidRPr="00150013" w:rsidRDefault="00E10FFF" w:rsidP="00E10FFF">
      <w:pPr>
        <w:rPr>
          <w:sz w:val="24"/>
          <w:lang w:val="el-GR" w:eastAsia="el-GR"/>
        </w:rPr>
      </w:pPr>
      <w:r w:rsidRPr="00150013">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E10FFF" w:rsidRPr="00150013" w:rsidRDefault="00E10FFF" w:rsidP="00E10FFF">
      <w:pPr>
        <w:rPr>
          <w:sz w:val="24"/>
          <w:lang w:val="el-GR" w:eastAsia="el-GR"/>
        </w:rPr>
      </w:pPr>
      <w:r w:rsidRPr="00150013">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E10FFF" w:rsidRPr="00150013" w:rsidRDefault="00E10FFF" w:rsidP="00E10FFF">
      <w:pPr>
        <w:rPr>
          <w:sz w:val="24"/>
          <w:lang w:val="el-GR" w:eastAsia="el-GR"/>
        </w:rPr>
      </w:pPr>
      <w:r w:rsidRPr="00150013">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E10FFF" w:rsidRPr="00150013" w:rsidRDefault="00E10FFF" w:rsidP="00E10FFF">
      <w:pPr>
        <w:rPr>
          <w:sz w:val="24"/>
          <w:lang w:val="el-GR" w:eastAsia="el-GR"/>
        </w:rPr>
      </w:pPr>
      <w:r w:rsidRPr="00150013">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p>
    <w:p w:rsidR="00E10FFF" w:rsidRPr="00150013" w:rsidRDefault="00E10FFF" w:rsidP="00E10FFF">
      <w:pPr>
        <w:spacing w:after="0"/>
        <w:jc w:val="center"/>
        <w:rPr>
          <w:sz w:val="24"/>
          <w:lang w:val="el-GR" w:eastAsia="el-GR"/>
        </w:rPr>
      </w:pPr>
      <w:r w:rsidRPr="00150013">
        <w:rPr>
          <w:sz w:val="24"/>
          <w:lang w:val="el-GR" w:eastAsia="el-GR"/>
        </w:rPr>
        <w:t>Άρθρο 20</w:t>
      </w:r>
    </w:p>
    <w:p w:rsidR="00E10FFF" w:rsidRPr="00150013" w:rsidRDefault="00E10FFF" w:rsidP="00E10FFF">
      <w:pPr>
        <w:spacing w:after="0"/>
        <w:jc w:val="center"/>
        <w:rPr>
          <w:sz w:val="24"/>
          <w:lang w:val="el-GR" w:eastAsia="el-GR"/>
        </w:rPr>
      </w:pPr>
      <w:r w:rsidRPr="00150013">
        <w:rPr>
          <w:sz w:val="24"/>
          <w:lang w:val="el-GR" w:eastAsia="el-GR"/>
        </w:rPr>
        <w:t>Λοιποί όροι</w:t>
      </w:r>
    </w:p>
    <w:p w:rsidR="00E10FFF" w:rsidRPr="00150013" w:rsidRDefault="00E10FFF" w:rsidP="00E10FFF">
      <w:pPr>
        <w:spacing w:after="0"/>
        <w:jc w:val="center"/>
        <w:rPr>
          <w:sz w:val="24"/>
          <w:lang w:val="el-GR" w:eastAsia="el-GR"/>
        </w:rPr>
      </w:pPr>
    </w:p>
    <w:p w:rsidR="00E10FFF" w:rsidRPr="00150013" w:rsidRDefault="00E10FFF" w:rsidP="00E10FFF">
      <w:pPr>
        <w:rPr>
          <w:sz w:val="24"/>
          <w:lang w:val="el-GR" w:eastAsia="el-GR"/>
        </w:rPr>
      </w:pPr>
      <w:r w:rsidRPr="00150013">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E10FFF" w:rsidRPr="00150013" w:rsidRDefault="00E10FFF" w:rsidP="00E10FFF">
      <w:pPr>
        <w:rPr>
          <w:sz w:val="24"/>
          <w:lang w:val="el-GR" w:eastAsia="el-GR"/>
        </w:rPr>
      </w:pPr>
      <w:r w:rsidRPr="00150013">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E10FFF" w:rsidRPr="00150013" w:rsidRDefault="00E10FFF" w:rsidP="00E10FFF">
      <w:pPr>
        <w:rPr>
          <w:sz w:val="24"/>
          <w:lang w:val="el-GR" w:eastAsia="el-GR"/>
        </w:rPr>
      </w:pPr>
      <w:r w:rsidRPr="00150013">
        <w:rPr>
          <w:sz w:val="24"/>
          <w:lang w:val="el-GR" w:eastAsia="el-GR"/>
        </w:rPr>
        <w:t>Αφού συντάχθηκε η παρούσα σύμβαση, αναγνώστηκε και υπογράφηκε ως ακολούθως από τα συμβαλλόμενα μέρη.</w:t>
      </w:r>
    </w:p>
    <w:p w:rsidR="00E10FFF" w:rsidRPr="00150013" w:rsidRDefault="00E10FFF" w:rsidP="00E10FFF">
      <w:pPr>
        <w:rPr>
          <w:sz w:val="24"/>
          <w:lang w:val="el-GR" w:eastAsia="el-GR"/>
        </w:rPr>
      </w:pPr>
    </w:p>
    <w:p w:rsidR="00E10FFF" w:rsidRPr="00162970" w:rsidRDefault="00E10FFF" w:rsidP="00E10FFF">
      <w:pPr>
        <w:jc w:val="center"/>
        <w:rPr>
          <w:sz w:val="24"/>
          <w:lang w:eastAsia="el-GR"/>
        </w:rPr>
      </w:pPr>
      <w:r w:rsidRPr="00162970">
        <w:rPr>
          <w:sz w:val="24"/>
          <w:lang w:eastAsia="el-GR"/>
        </w:rPr>
        <w:t>ΟΙ ΣΥΜΒΑΛΛΟΜΕΝΟΙ</w:t>
      </w:r>
    </w:p>
    <w:p w:rsidR="00E10FFF" w:rsidRPr="00162970" w:rsidRDefault="00E10FFF" w:rsidP="00E10FFF">
      <w:pPr>
        <w:rPr>
          <w:sz w:val="24"/>
          <w:lang w:eastAsia="el-GR"/>
        </w:rPr>
      </w:pPr>
    </w:p>
    <w:tbl>
      <w:tblPr>
        <w:tblW w:w="0" w:type="auto"/>
        <w:jc w:val="center"/>
        <w:tblLook w:val="04A0" w:firstRow="1" w:lastRow="0" w:firstColumn="1" w:lastColumn="0" w:noHBand="0" w:noVBand="1"/>
      </w:tblPr>
      <w:tblGrid>
        <w:gridCol w:w="3085"/>
        <w:gridCol w:w="2268"/>
        <w:gridCol w:w="3169"/>
      </w:tblGrid>
      <w:tr w:rsidR="00E10FFF" w:rsidRPr="006C1C8B" w:rsidTr="007E371B">
        <w:trPr>
          <w:trHeight w:val="1301"/>
          <w:jc w:val="center"/>
        </w:trPr>
        <w:tc>
          <w:tcPr>
            <w:tcW w:w="3085" w:type="dxa"/>
            <w:shd w:val="clear" w:color="auto" w:fill="auto"/>
            <w:vAlign w:val="center"/>
          </w:tcPr>
          <w:p w:rsidR="00E10FFF" w:rsidRPr="006C1C8B" w:rsidRDefault="00E10FFF" w:rsidP="007E371B">
            <w:pPr>
              <w:jc w:val="center"/>
              <w:rPr>
                <w:sz w:val="24"/>
                <w:lang w:eastAsia="el-GR"/>
              </w:rPr>
            </w:pPr>
            <w:r w:rsidRPr="006C1C8B">
              <w:rPr>
                <w:sz w:val="24"/>
                <w:lang w:eastAsia="el-GR"/>
              </w:rPr>
              <w:t>…………………………………</w:t>
            </w:r>
          </w:p>
        </w:tc>
        <w:tc>
          <w:tcPr>
            <w:tcW w:w="2268" w:type="dxa"/>
            <w:shd w:val="clear" w:color="auto" w:fill="auto"/>
            <w:vAlign w:val="center"/>
          </w:tcPr>
          <w:p w:rsidR="00E10FFF" w:rsidRPr="006C1C8B" w:rsidRDefault="00E10FFF" w:rsidP="007E371B">
            <w:pPr>
              <w:jc w:val="center"/>
              <w:rPr>
                <w:sz w:val="24"/>
                <w:lang w:eastAsia="el-GR"/>
              </w:rPr>
            </w:pPr>
          </w:p>
        </w:tc>
        <w:tc>
          <w:tcPr>
            <w:tcW w:w="3169" w:type="dxa"/>
            <w:shd w:val="clear" w:color="auto" w:fill="auto"/>
            <w:vAlign w:val="center"/>
          </w:tcPr>
          <w:p w:rsidR="00E10FFF" w:rsidRPr="006C1C8B" w:rsidRDefault="00E10FFF" w:rsidP="007E371B">
            <w:pPr>
              <w:jc w:val="center"/>
              <w:rPr>
                <w:sz w:val="24"/>
                <w:lang w:eastAsia="el-GR"/>
              </w:rPr>
            </w:pPr>
            <w:r w:rsidRPr="006C1C8B">
              <w:rPr>
                <w:sz w:val="24"/>
                <w:lang w:eastAsia="el-GR"/>
              </w:rPr>
              <w:t>…………………………………</w:t>
            </w:r>
          </w:p>
        </w:tc>
      </w:tr>
      <w:tr w:rsidR="00E10FFF" w:rsidRPr="006C1C8B" w:rsidTr="007E371B">
        <w:trPr>
          <w:trHeight w:val="838"/>
          <w:jc w:val="center"/>
        </w:trPr>
        <w:tc>
          <w:tcPr>
            <w:tcW w:w="3085" w:type="dxa"/>
            <w:shd w:val="clear" w:color="auto" w:fill="auto"/>
            <w:vAlign w:val="center"/>
          </w:tcPr>
          <w:p w:rsidR="00E10FFF" w:rsidRPr="006C1C8B" w:rsidRDefault="00E10FFF" w:rsidP="007E371B">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E10FFF" w:rsidRPr="006C1C8B" w:rsidRDefault="00E10FFF" w:rsidP="007E371B">
            <w:pPr>
              <w:jc w:val="center"/>
              <w:rPr>
                <w:sz w:val="24"/>
                <w:lang w:eastAsia="el-GR"/>
              </w:rPr>
            </w:pPr>
          </w:p>
        </w:tc>
        <w:tc>
          <w:tcPr>
            <w:tcW w:w="3169" w:type="dxa"/>
            <w:shd w:val="clear" w:color="auto" w:fill="auto"/>
            <w:vAlign w:val="center"/>
          </w:tcPr>
          <w:p w:rsidR="00E10FFF" w:rsidRPr="006C1C8B" w:rsidRDefault="00E10FFF" w:rsidP="007E371B">
            <w:pPr>
              <w:jc w:val="center"/>
              <w:rPr>
                <w:sz w:val="24"/>
                <w:lang w:eastAsia="el-GR"/>
              </w:rPr>
            </w:pPr>
            <w:r w:rsidRPr="006C1C8B">
              <w:rPr>
                <w:sz w:val="24"/>
                <w:lang w:eastAsia="el-GR"/>
              </w:rPr>
              <w:t>ΓΙΑ ΤΟΝ ΑΝΑΔΟΧΟ</w:t>
            </w:r>
          </w:p>
        </w:tc>
      </w:tr>
    </w:tbl>
    <w:p w:rsidR="00E10FFF" w:rsidRDefault="00E10FFF" w:rsidP="00E10FFF">
      <w:pPr>
        <w:rPr>
          <w:b/>
          <w:szCs w:val="22"/>
          <w:u w:val="single"/>
          <w:lang w:val="el-GR"/>
        </w:rPr>
      </w:pPr>
    </w:p>
    <w:p w:rsidR="00E10FFF" w:rsidRDefault="00E10FFF" w:rsidP="00E10FFF">
      <w:pPr>
        <w:rPr>
          <w:color w:val="0070C0"/>
          <w:szCs w:val="22"/>
          <w:lang w:val="el-GR" w:eastAsia="el-GR"/>
        </w:rPr>
      </w:pPr>
      <w:r w:rsidRPr="00150013">
        <w:rPr>
          <w:b/>
          <w:szCs w:val="22"/>
          <w:u w:val="single"/>
          <w:lang w:val="el-GR"/>
        </w:rPr>
        <w:lastRenderedPageBreak/>
        <w:t xml:space="preserve">ΡΗΤΡΑ ΑΚΕΡΑΙΟΤΗΤΑΣ </w:t>
      </w:r>
      <w:r w:rsidRPr="00150013">
        <w:rPr>
          <w:color w:val="0070C0"/>
          <w:szCs w:val="22"/>
          <w:lang w:val="el-GR"/>
        </w:rPr>
        <w:t>[επισυνάπτεται στο συμφωνητικό]</w:t>
      </w:r>
    </w:p>
    <w:p w:rsidR="00E10FFF" w:rsidRPr="00150013" w:rsidRDefault="00E10FFF" w:rsidP="00E10FFF">
      <w:pPr>
        <w:rPr>
          <w:szCs w:val="22"/>
          <w:lang w:val="el-GR"/>
        </w:rPr>
      </w:pPr>
    </w:p>
    <w:p w:rsidR="00E10FFF" w:rsidRPr="00150013" w:rsidRDefault="00E10FFF" w:rsidP="00E10FFF">
      <w:pPr>
        <w:rPr>
          <w:szCs w:val="22"/>
          <w:lang w:val="el-GR"/>
        </w:rPr>
      </w:pPr>
      <w:r w:rsidRPr="00150013">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E10FFF" w:rsidRPr="00150013" w:rsidRDefault="00E10FFF" w:rsidP="00E10FFF">
      <w:pPr>
        <w:rPr>
          <w:szCs w:val="22"/>
          <w:lang w:val="el-GR"/>
        </w:rPr>
      </w:pPr>
      <w:r w:rsidRPr="00150013">
        <w:rPr>
          <w:szCs w:val="22"/>
          <w:lang w:val="el-GR"/>
        </w:rPr>
        <w:t>Ειδικότερα ότι:</w:t>
      </w:r>
    </w:p>
    <w:p w:rsidR="00E10FFF" w:rsidRPr="00150013" w:rsidRDefault="00E10FFF" w:rsidP="00E10FFF">
      <w:pPr>
        <w:rPr>
          <w:szCs w:val="22"/>
          <w:lang w:val="el-GR"/>
        </w:rPr>
      </w:pPr>
      <w:r w:rsidRPr="00150013">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E10FFF" w:rsidRPr="00150013" w:rsidRDefault="00E10FFF" w:rsidP="00E10FFF">
      <w:pPr>
        <w:rPr>
          <w:szCs w:val="22"/>
          <w:lang w:val="el-GR"/>
        </w:rPr>
      </w:pPr>
      <w:r w:rsidRPr="00150013">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E10FFF" w:rsidRPr="00150013" w:rsidRDefault="00E10FFF" w:rsidP="00E10FFF">
      <w:pPr>
        <w:rPr>
          <w:szCs w:val="22"/>
          <w:lang w:val="el-GR"/>
        </w:rPr>
      </w:pPr>
      <w:r w:rsidRPr="00150013">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150013">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E10FFF" w:rsidRPr="00150013" w:rsidRDefault="00E10FFF" w:rsidP="00E10FFF">
      <w:pPr>
        <w:rPr>
          <w:szCs w:val="22"/>
          <w:lang w:val="el-GR"/>
        </w:rPr>
      </w:pPr>
      <w:r w:rsidRPr="00150013">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E10FFF" w:rsidRPr="00150013" w:rsidRDefault="00E10FFF" w:rsidP="00E10FFF">
      <w:pPr>
        <w:rPr>
          <w:szCs w:val="22"/>
          <w:lang w:val="el-GR"/>
        </w:rPr>
      </w:pPr>
      <w:r w:rsidRPr="00150013">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E10FFF" w:rsidRPr="00150013" w:rsidRDefault="00E10FFF" w:rsidP="00E10FFF">
      <w:pPr>
        <w:rPr>
          <w:szCs w:val="22"/>
          <w:lang w:val="el-GR"/>
        </w:rPr>
      </w:pPr>
      <w:r w:rsidRPr="00150013">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E10FFF" w:rsidRPr="00150013" w:rsidRDefault="00E10FFF" w:rsidP="00E10FFF">
      <w:pPr>
        <w:rPr>
          <w:szCs w:val="22"/>
          <w:lang w:val="el-GR"/>
        </w:rPr>
      </w:pPr>
      <w:r w:rsidRPr="00150013">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w:t>
      </w:r>
      <w:r w:rsidRPr="00150013">
        <w:rPr>
          <w:szCs w:val="22"/>
          <w:lang w:val="el-GR"/>
        </w:rPr>
        <w:lastRenderedPageBreak/>
        <w:t xml:space="preserve">(συμπεριλαμβανομένων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E10FFF" w:rsidRPr="00150013" w:rsidRDefault="00E10FFF" w:rsidP="00E10FFF">
      <w:pPr>
        <w:rPr>
          <w:szCs w:val="22"/>
          <w:lang w:val="el-GR"/>
        </w:rPr>
      </w:pPr>
      <w:r w:rsidRPr="00150013">
        <w:rPr>
          <w:szCs w:val="22"/>
          <w:lang w:val="el-GR"/>
        </w:rPr>
        <w:t xml:space="preserve">9) </w:t>
      </w:r>
      <w:r w:rsidRPr="00150013">
        <w:rPr>
          <w:color w:val="0070C0"/>
          <w:szCs w:val="22"/>
          <w:lang w:val="el-GR"/>
        </w:rPr>
        <w:t>[Σε περίπτωση χρησιμοποίησης υπεργολάβου</w:t>
      </w:r>
      <w:r w:rsidRPr="00150013">
        <w:rPr>
          <w:szCs w:val="22"/>
          <w:lang w:val="el-GR"/>
        </w:rPr>
        <w:t xml:space="preserve">] </w:t>
      </w:r>
    </w:p>
    <w:p w:rsidR="00E10FFF" w:rsidRPr="00150013" w:rsidRDefault="00E10FFF" w:rsidP="00E10FFF">
      <w:pPr>
        <w:rPr>
          <w:szCs w:val="22"/>
          <w:lang w:val="el-GR"/>
        </w:rPr>
      </w:pPr>
    </w:p>
    <w:p w:rsidR="00E10FFF" w:rsidRPr="00150013" w:rsidRDefault="00E10FFF" w:rsidP="00E10FFF">
      <w:pPr>
        <w:rPr>
          <w:szCs w:val="22"/>
          <w:lang w:val="el-GR"/>
        </w:rPr>
      </w:pPr>
      <w:r w:rsidRPr="00150013">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E10FFF" w:rsidRPr="00150013" w:rsidRDefault="00E10FFF" w:rsidP="00E10FFF">
      <w:pPr>
        <w:rPr>
          <w:rFonts w:ascii="Times New Roman" w:hAnsi="Times New Roman" w:cs="Times New Roman"/>
          <w:sz w:val="24"/>
          <w:lang w:val="el-GR"/>
        </w:rPr>
      </w:pPr>
      <w:r w:rsidRPr="00150013">
        <w:rPr>
          <w:lang w:val="el-GR"/>
        </w:rPr>
        <w:t>Υπογραφή/Σφραγίδα</w:t>
      </w:r>
    </w:p>
    <w:p w:rsidR="00E10FFF" w:rsidRPr="00150013" w:rsidRDefault="00E10FFF" w:rsidP="00E10FFF">
      <w:pPr>
        <w:rPr>
          <w:lang w:val="el-GR"/>
        </w:rPr>
      </w:pPr>
    </w:p>
    <w:p w:rsidR="00E10FFF" w:rsidRPr="00150013" w:rsidRDefault="00E10FFF" w:rsidP="00E10FFF">
      <w:pPr>
        <w:rPr>
          <w:lang w:val="el-GR"/>
        </w:rPr>
      </w:pPr>
      <w:r w:rsidRPr="00150013">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E10FFF" w:rsidRPr="00150013" w:rsidRDefault="00E10FFF" w:rsidP="00E10FFF">
      <w:pPr>
        <w:rPr>
          <w:rFonts w:ascii="Times New Roman" w:hAnsi="Times New Roman"/>
          <w:sz w:val="24"/>
          <w:lang w:val="el-GR"/>
        </w:rPr>
      </w:pPr>
      <w:r w:rsidRPr="00150013">
        <w:rPr>
          <w:rFonts w:ascii="Times New Roman" w:hAnsi="Times New Roman"/>
          <w:sz w:val="24"/>
          <w:lang w:val="el-GR" w:eastAsia="el-GR"/>
        </w:rPr>
        <w:t xml:space="preserve"> </w:t>
      </w:r>
    </w:p>
    <w:p w:rsidR="00E10FFF" w:rsidRDefault="00E10FFF" w:rsidP="00E10FFF">
      <w:pPr>
        <w:spacing w:before="57" w:after="57"/>
        <w:rPr>
          <w:lang w:val="el-GR"/>
        </w:rPr>
      </w:pPr>
      <w:r>
        <w:rPr>
          <w:lang w:val="el-GR"/>
        </w:rPr>
        <w:br w:type="page"/>
      </w:r>
    </w:p>
    <w:p w:rsidR="00E10FFF" w:rsidRDefault="00E10FFF" w:rsidP="00E10FFF">
      <w:pPr>
        <w:pStyle w:val="2"/>
        <w:tabs>
          <w:tab w:val="clear" w:pos="567"/>
          <w:tab w:val="left" w:pos="0"/>
        </w:tabs>
        <w:spacing w:before="57" w:after="57"/>
        <w:ind w:left="0" w:firstLine="0"/>
        <w:rPr>
          <w:lang w:val="el-GR"/>
        </w:rPr>
      </w:pPr>
      <w:bookmarkStart w:id="20" w:name="_Toc154558105"/>
      <w:r>
        <w:rPr>
          <w:lang w:val="el-GR"/>
        </w:rPr>
        <w:lastRenderedPageBreak/>
        <w:t>ΠΑΡΑΡΤΗΜΑ XΙ – Υπόδειγμα περιεχομένου Υ.Δ. περί μη ρωσικής εμπλοκής</w:t>
      </w:r>
      <w:bookmarkEnd w:id="20"/>
      <w:r>
        <w:rPr>
          <w:lang w:val="el-GR"/>
        </w:rPr>
        <w:t xml:space="preserve"> </w:t>
      </w:r>
    </w:p>
    <w:p w:rsidR="00E10FFF" w:rsidRDefault="00E10FFF" w:rsidP="00E10FFF">
      <w:pPr>
        <w:rPr>
          <w:lang w:val="el-GR"/>
        </w:rPr>
      </w:pPr>
    </w:p>
    <w:p w:rsidR="00E10FFF" w:rsidRDefault="00E10FFF" w:rsidP="00E10FFF">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E10FFF" w:rsidRPr="00BD07AC" w:rsidRDefault="00E10FFF" w:rsidP="00E10FFF">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E10FFF" w:rsidRPr="00BD07AC" w:rsidRDefault="00E10FFF" w:rsidP="00E10FFF">
      <w:pPr>
        <w:rPr>
          <w:i/>
          <w:lang w:val="el-GR"/>
        </w:rPr>
      </w:pPr>
      <w:r w:rsidRPr="00BD07AC">
        <w:rPr>
          <w:i/>
          <w:lang w:val="el-GR"/>
        </w:rPr>
        <w:t xml:space="preserve">Συγκεκριμένα δηλώνω ότι: </w:t>
      </w:r>
    </w:p>
    <w:p w:rsidR="00E10FFF" w:rsidRPr="00BD07AC" w:rsidRDefault="00E10FFF" w:rsidP="00E10FFF">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E10FFF" w:rsidRPr="00BD07AC" w:rsidRDefault="00E10FFF" w:rsidP="00E10FFF">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E10FFF" w:rsidRPr="00BD07AC" w:rsidRDefault="00E10FFF" w:rsidP="00E10FFF">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E10FFF" w:rsidRDefault="00E10FFF" w:rsidP="00E10FFF">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E10FFF" w:rsidRDefault="00E10FFF" w:rsidP="00E10FFF">
      <w:pPr>
        <w:rPr>
          <w:lang w:val="el-GR"/>
        </w:rPr>
      </w:pPr>
    </w:p>
    <w:p w:rsidR="00D846B5" w:rsidRPr="00E10FFF" w:rsidRDefault="00D846B5">
      <w:pPr>
        <w:rPr>
          <w:lang w:val="el-GR"/>
        </w:rPr>
      </w:pPr>
      <w:bookmarkStart w:id="21" w:name="_GoBack"/>
      <w:bookmarkEnd w:id="21"/>
    </w:p>
    <w:sectPr w:rsidR="00D846B5" w:rsidRPr="00E10FFF" w:rsidSect="00C85DF3">
      <w:headerReference w:type="default" r:id="rId11"/>
      <w:footerReference w:type="default" r:id="rId12"/>
      <w:pgSz w:w="11906" w:h="16838"/>
      <w:pgMar w:top="1134" w:right="1134" w:bottom="1134" w:left="1134" w:header="720" w:footer="101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01C" w:rsidRDefault="00F4001C" w:rsidP="00E10FFF">
      <w:pPr>
        <w:spacing w:after="0"/>
      </w:pPr>
      <w:r>
        <w:separator/>
      </w:r>
    </w:p>
  </w:endnote>
  <w:endnote w:type="continuationSeparator" w:id="0">
    <w:p w:rsidR="00F4001C" w:rsidRDefault="00F4001C" w:rsidP="00E10F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4A0" w:firstRow="1" w:lastRow="0" w:firstColumn="1" w:lastColumn="0" w:noHBand="0" w:noVBand="1"/>
    </w:tblPr>
    <w:tblGrid>
      <w:gridCol w:w="10081"/>
    </w:tblGrid>
    <w:tr w:rsidR="00494977" w:rsidTr="00570C7F">
      <w:trPr>
        <w:jc w:val="center"/>
      </w:trPr>
      <w:tc>
        <w:tcPr>
          <w:tcW w:w="10081" w:type="dxa"/>
          <w:shd w:val="clear" w:color="auto" w:fill="FFFFFF"/>
          <w:vAlign w:val="bottom"/>
          <w:hideMark/>
        </w:tcPr>
        <w:tbl>
          <w:tblPr>
            <w:tblW w:w="10320" w:type="dxa"/>
            <w:tblInd w:w="48" w:type="dxa"/>
            <w:tblLayout w:type="fixed"/>
            <w:tblCellMar>
              <w:left w:w="0" w:type="dxa"/>
              <w:right w:w="0" w:type="dxa"/>
            </w:tblCellMar>
            <w:tblLook w:val="04A0" w:firstRow="1" w:lastRow="0" w:firstColumn="1" w:lastColumn="0" w:noHBand="0" w:noVBand="1"/>
          </w:tblPr>
          <w:tblGrid>
            <w:gridCol w:w="2114"/>
            <w:gridCol w:w="6236"/>
            <w:gridCol w:w="1970"/>
          </w:tblGrid>
          <w:tr w:rsidR="00494977" w:rsidTr="00570C7F">
            <w:tc>
              <w:tcPr>
                <w:tcW w:w="2114" w:type="dxa"/>
                <w:tcBorders>
                  <w:top w:val="single" w:sz="4" w:space="0" w:color="000000"/>
                  <w:left w:val="nil"/>
                  <w:bottom w:val="nil"/>
                  <w:right w:val="nil"/>
                </w:tcBorders>
                <w:shd w:val="clear" w:color="auto" w:fill="FFFFFF"/>
                <w:hideMark/>
              </w:tcPr>
              <w:p w:rsidR="00494977" w:rsidRDefault="00F4001C" w:rsidP="00570C7F">
                <w:pPr>
                  <w:widowControl w:val="0"/>
                  <w:tabs>
                    <w:tab w:val="left" w:pos="1953"/>
                  </w:tabs>
                  <w:autoSpaceDE w:val="0"/>
                  <w:autoSpaceDN w:val="0"/>
                  <w:adjustRightInd w:val="0"/>
                  <w:spacing w:after="0" w:line="256" w:lineRule="auto"/>
                  <w:rPr>
                    <w:rFonts w:ascii="Arial" w:hAnsi="Arial" w:cs="Arial"/>
                    <w:sz w:val="24"/>
                  </w:rPr>
                </w:pPr>
                <w:r>
                  <w:rPr>
                    <w:rFonts w:ascii="Arial" w:hAnsi="Arial" w:cs="Arial"/>
                    <w:noProof/>
                    <w:sz w:val="24"/>
                    <w:lang w:val="el-GR" w:eastAsia="el-GR"/>
                  </w:rPr>
                  <w:drawing>
                    <wp:inline distT="0" distB="0" distL="0" distR="0" wp14:anchorId="4CB48070" wp14:editId="43B029B8">
                      <wp:extent cx="800100" cy="5238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23875"/>
                              </a:xfrm>
                              <a:prstGeom prst="rect">
                                <a:avLst/>
                              </a:prstGeom>
                              <a:noFill/>
                              <a:ln>
                                <a:noFill/>
                              </a:ln>
                            </pic:spPr>
                          </pic:pic>
                        </a:graphicData>
                      </a:graphic>
                    </wp:inline>
                  </w:drawing>
                </w:r>
              </w:p>
            </w:tc>
            <w:tc>
              <w:tcPr>
                <w:tcW w:w="6237" w:type="dxa"/>
                <w:tcBorders>
                  <w:top w:val="single" w:sz="4" w:space="0" w:color="000000"/>
                  <w:left w:val="nil"/>
                  <w:bottom w:val="nil"/>
                  <w:right w:val="nil"/>
                </w:tcBorders>
                <w:shd w:val="clear" w:color="auto" w:fill="FFFFFF"/>
                <w:hideMark/>
              </w:tcPr>
              <w:p w:rsidR="00494977" w:rsidRDefault="00F4001C" w:rsidP="00570C7F">
                <w:pPr>
                  <w:widowControl w:val="0"/>
                  <w:autoSpaceDE w:val="0"/>
                  <w:autoSpaceDN w:val="0"/>
                  <w:adjustRightInd w:val="0"/>
                  <w:spacing w:after="0" w:line="256" w:lineRule="auto"/>
                  <w:ind w:right="108"/>
                  <w:jc w:val="center"/>
                  <w:rPr>
                    <w:rFonts w:ascii="Arial" w:hAnsi="Arial" w:cs="Arial"/>
                    <w:sz w:val="24"/>
                  </w:rPr>
                </w:pPr>
                <w:r>
                  <w:rPr>
                    <w:rFonts w:ascii="Arial" w:hAnsi="Arial" w:cs="Arial"/>
                    <w:noProof/>
                    <w:sz w:val="24"/>
                    <w:lang w:val="el-GR" w:eastAsia="el-GR"/>
                  </w:rPr>
                  <w:drawing>
                    <wp:inline distT="0" distB="0" distL="0" distR="0" wp14:anchorId="583D5A4C" wp14:editId="44BE0960">
                      <wp:extent cx="1247775" cy="523875"/>
                      <wp:effectExtent l="0" t="0" r="9525" b="9525"/>
                      <wp:docPr id="13" name="Εικόνα 13" descr="Logo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5" descr="Logo_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7775" cy="523875"/>
                              </a:xfrm>
                              <a:prstGeom prst="rect">
                                <a:avLst/>
                              </a:prstGeom>
                              <a:noFill/>
                              <a:ln>
                                <a:noFill/>
                              </a:ln>
                            </pic:spPr>
                          </pic:pic>
                        </a:graphicData>
                      </a:graphic>
                    </wp:inline>
                  </w:drawing>
                </w:r>
              </w:p>
            </w:tc>
            <w:tc>
              <w:tcPr>
                <w:tcW w:w="1970" w:type="dxa"/>
                <w:tcBorders>
                  <w:top w:val="single" w:sz="4" w:space="0" w:color="000000"/>
                  <w:left w:val="nil"/>
                  <w:bottom w:val="nil"/>
                  <w:right w:val="nil"/>
                </w:tcBorders>
                <w:shd w:val="clear" w:color="auto" w:fill="FFFFFF"/>
                <w:vAlign w:val="center"/>
                <w:hideMark/>
              </w:tcPr>
              <w:p w:rsidR="00494977" w:rsidRDefault="00F4001C" w:rsidP="00570C7F">
                <w:pPr>
                  <w:widowControl w:val="0"/>
                  <w:autoSpaceDE w:val="0"/>
                  <w:autoSpaceDN w:val="0"/>
                  <w:adjustRightInd w:val="0"/>
                  <w:spacing w:after="0" w:line="256" w:lineRule="auto"/>
                  <w:jc w:val="center"/>
                  <w:rPr>
                    <w:rFonts w:ascii="Arial" w:hAnsi="Arial" w:cs="Arial"/>
                    <w:color w:val="000000"/>
                    <w:sz w:val="18"/>
                    <w:szCs w:val="18"/>
                  </w:rPr>
                </w:pPr>
                <w:r>
                  <w:rPr>
                    <w:rFonts w:ascii="Arial" w:hAnsi="Arial" w:cs="Arial"/>
                    <w:noProof/>
                    <w:sz w:val="24"/>
                    <w:lang w:val="el-GR" w:eastAsia="el-GR"/>
                  </w:rPr>
                  <w:drawing>
                    <wp:inline distT="0" distB="0" distL="0" distR="0" wp14:anchorId="497A73B4" wp14:editId="79B59355">
                      <wp:extent cx="866775" cy="514350"/>
                      <wp:effectExtent l="0" t="0" r="9525"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p>
            </w:tc>
          </w:tr>
        </w:tbl>
        <w:p w:rsidR="00494977" w:rsidRDefault="00F4001C" w:rsidP="00570C7F">
          <w:pPr>
            <w:widowControl w:val="0"/>
            <w:tabs>
              <w:tab w:val="center" w:pos="4261"/>
              <w:tab w:val="right" w:pos="8414"/>
            </w:tabs>
            <w:autoSpaceDE w:val="0"/>
            <w:autoSpaceDN w:val="0"/>
            <w:adjustRightInd w:val="0"/>
            <w:spacing w:after="0" w:line="256" w:lineRule="auto"/>
            <w:ind w:left="-34" w:right="108"/>
            <w:jc w:val="center"/>
            <w:rPr>
              <w:rFonts w:ascii="Arial" w:hAnsi="Arial" w:cs="Arial"/>
              <w:sz w:val="24"/>
            </w:rPr>
          </w:pPr>
        </w:p>
      </w:tc>
    </w:tr>
    <w:tr w:rsidR="00494977" w:rsidRPr="00435E45" w:rsidTr="00570C7F">
      <w:trPr>
        <w:jc w:val="center"/>
      </w:trPr>
      <w:tc>
        <w:tcPr>
          <w:tcW w:w="10081" w:type="dxa"/>
          <w:shd w:val="clear" w:color="auto" w:fill="FFFFFF"/>
          <w:hideMark/>
        </w:tcPr>
        <w:p w:rsidR="00494977" w:rsidRDefault="00F4001C" w:rsidP="00570C7F">
          <w:pPr>
            <w:widowControl w:val="0"/>
            <w:tabs>
              <w:tab w:val="center" w:pos="4261"/>
              <w:tab w:val="right" w:pos="8414"/>
            </w:tabs>
            <w:autoSpaceDE w:val="0"/>
            <w:autoSpaceDN w:val="0"/>
            <w:adjustRightInd w:val="0"/>
            <w:spacing w:after="0" w:line="256" w:lineRule="auto"/>
            <w:ind w:left="108" w:right="108"/>
            <w:rPr>
              <w:rFonts w:ascii="Arial" w:hAnsi="Arial" w:cs="Arial"/>
              <w:color w:val="000000"/>
              <w:sz w:val="16"/>
              <w:szCs w:val="16"/>
              <w:lang w:val="el-GR"/>
            </w:rPr>
          </w:pPr>
          <w:r>
            <w:rPr>
              <w:rFonts w:ascii="Arial" w:hAnsi="Arial" w:cs="Arial"/>
              <w:color w:val="000000"/>
              <w:sz w:val="16"/>
              <w:szCs w:val="16"/>
              <w:lang w:val="el-GR"/>
            </w:rPr>
            <w:t xml:space="preserve">Ευρωπαϊκή Ένωση </w:t>
          </w:r>
        </w:p>
        <w:p w:rsidR="00494977" w:rsidRDefault="00F4001C" w:rsidP="00570C7F">
          <w:pPr>
            <w:widowControl w:val="0"/>
            <w:tabs>
              <w:tab w:val="center" w:pos="4261"/>
              <w:tab w:val="right" w:pos="8414"/>
            </w:tabs>
            <w:autoSpaceDE w:val="0"/>
            <w:autoSpaceDN w:val="0"/>
            <w:adjustRightInd w:val="0"/>
            <w:spacing w:after="0" w:line="256" w:lineRule="auto"/>
            <w:ind w:left="108" w:right="108"/>
            <w:rPr>
              <w:rFonts w:ascii="Arial" w:hAnsi="Arial" w:cs="Arial"/>
              <w:color w:val="000000"/>
              <w:sz w:val="14"/>
              <w:szCs w:val="14"/>
              <w:lang w:val="el-GR"/>
            </w:rPr>
          </w:pPr>
          <w:r>
            <w:rPr>
              <w:rFonts w:ascii="Arial" w:hAnsi="Arial" w:cs="Arial"/>
              <w:color w:val="000000"/>
              <w:sz w:val="14"/>
              <w:szCs w:val="14"/>
              <w:lang w:val="el-GR"/>
            </w:rPr>
            <w:t xml:space="preserve">Ευρωπαϊκό Ταμείο </w:t>
          </w:r>
        </w:p>
        <w:p w:rsidR="00494977" w:rsidRDefault="00F4001C" w:rsidP="00570C7F">
          <w:pPr>
            <w:widowControl w:val="0"/>
            <w:tabs>
              <w:tab w:val="center" w:pos="4261"/>
              <w:tab w:val="right" w:pos="8414"/>
            </w:tabs>
            <w:autoSpaceDE w:val="0"/>
            <w:autoSpaceDN w:val="0"/>
            <w:adjustRightInd w:val="0"/>
            <w:spacing w:after="0" w:line="256" w:lineRule="auto"/>
            <w:ind w:left="108" w:right="108"/>
            <w:rPr>
              <w:rFonts w:ascii="Arial" w:hAnsi="Arial" w:cs="Arial"/>
              <w:color w:val="000000"/>
              <w:sz w:val="14"/>
              <w:szCs w:val="14"/>
              <w:lang w:val="el-GR"/>
            </w:rPr>
          </w:pPr>
          <w:r>
            <w:rPr>
              <w:rFonts w:ascii="Arial" w:hAnsi="Arial" w:cs="Arial"/>
              <w:color w:val="000000"/>
              <w:sz w:val="14"/>
              <w:szCs w:val="14"/>
              <w:lang w:val="el-GR"/>
            </w:rPr>
            <w:t>Περιφερειακής Ανάπτυξης (ΕΤΠΑ)</w:t>
          </w:r>
        </w:p>
      </w:tc>
    </w:tr>
    <w:tr w:rsidR="00494977" w:rsidRPr="00435E45" w:rsidTr="00570C7F">
      <w:trPr>
        <w:jc w:val="center"/>
      </w:trPr>
      <w:tc>
        <w:tcPr>
          <w:tcW w:w="10081" w:type="dxa"/>
          <w:shd w:val="clear" w:color="auto" w:fill="FFFFFF"/>
          <w:hideMark/>
        </w:tcPr>
        <w:p w:rsidR="00494977" w:rsidRDefault="00F4001C" w:rsidP="00570C7F">
          <w:pPr>
            <w:widowControl w:val="0"/>
            <w:tabs>
              <w:tab w:val="center" w:pos="4961"/>
              <w:tab w:val="right" w:pos="8414"/>
            </w:tabs>
            <w:autoSpaceDE w:val="0"/>
            <w:autoSpaceDN w:val="0"/>
            <w:adjustRightInd w:val="0"/>
            <w:spacing w:after="0" w:line="256" w:lineRule="auto"/>
            <w:ind w:left="108" w:right="108"/>
            <w:jc w:val="center"/>
            <w:rPr>
              <w:rFonts w:ascii="Arial" w:hAnsi="Arial" w:cs="Arial"/>
              <w:color w:val="000000"/>
              <w:sz w:val="16"/>
              <w:szCs w:val="16"/>
              <w:lang w:val="el-GR"/>
            </w:rPr>
          </w:pPr>
          <w:r>
            <w:rPr>
              <w:rFonts w:ascii="Arial" w:hAnsi="Arial" w:cs="Arial"/>
              <w:color w:val="000000"/>
              <w:sz w:val="16"/>
              <w:szCs w:val="16"/>
              <w:lang w:val="el-GR"/>
            </w:rPr>
            <w:t xml:space="preserve">Με τη συγχρηματοδότηση της Ελλάδας και της Ευρωπαϊκής Ένωσης </w:t>
          </w:r>
        </w:p>
      </w:tc>
    </w:tr>
  </w:tbl>
  <w:p w:rsidR="00494977" w:rsidRDefault="00F4001C">
    <w:pPr>
      <w:pStyle w:val="af3"/>
      <w:spacing w:after="0"/>
      <w:jc w:val="center"/>
      <w:rPr>
        <w:rFonts w:eastAsia="Times New Roman"/>
        <w:kern w:val="1"/>
        <w:sz w:val="18"/>
        <w:szCs w:val="18"/>
        <w:lang w:val="el-GR" w:eastAsia="zh-CN"/>
      </w:rPr>
    </w:pPr>
  </w:p>
  <w:p w:rsidR="00494977" w:rsidRDefault="00F4001C">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E10FFF">
      <w:rPr>
        <w:noProof/>
        <w:sz w:val="20"/>
        <w:szCs w:val="20"/>
      </w:rPr>
      <w:t>82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01C" w:rsidRDefault="00F4001C" w:rsidP="00E10FFF">
      <w:pPr>
        <w:spacing w:after="0"/>
      </w:pPr>
      <w:r>
        <w:separator/>
      </w:r>
    </w:p>
  </w:footnote>
  <w:footnote w:type="continuationSeparator" w:id="0">
    <w:p w:rsidR="00F4001C" w:rsidRDefault="00F4001C" w:rsidP="00E10FFF">
      <w:pPr>
        <w:spacing w:after="0"/>
      </w:pPr>
      <w:r>
        <w:continuationSeparator/>
      </w:r>
    </w:p>
  </w:footnote>
  <w:footnote w:id="1">
    <w:p w:rsidR="00E10FFF" w:rsidRPr="00BC3CA9" w:rsidRDefault="00E10FFF" w:rsidP="00E10FFF">
      <w:pPr>
        <w:spacing w:after="0" w:line="0" w:lineRule="atLeast"/>
        <w:jc w:val="left"/>
        <w:rPr>
          <w:lang w:val="el-GR"/>
        </w:rPr>
      </w:pPr>
      <w:r>
        <w:rPr>
          <w:rStyle w:val="a4"/>
        </w:rPr>
        <w:footnoteRef/>
      </w:r>
      <w:r w:rsidRPr="00BC3CA9">
        <w:rPr>
          <w:color w:val="000000"/>
          <w:kern w:val="1"/>
          <w:sz w:val="20"/>
          <w:lang w:val="el-GR"/>
        </w:rPr>
        <w:tab/>
        <w:t xml:space="preserve"> Όπως ορίζεται στα έγγραφα της σύμβασης.</w:t>
      </w:r>
    </w:p>
  </w:footnote>
  <w:footnote w:id="2">
    <w:p w:rsidR="00E10FFF" w:rsidRPr="00BC3CA9" w:rsidRDefault="00E10FFF" w:rsidP="00E10FFF">
      <w:pPr>
        <w:spacing w:after="0" w:line="0" w:lineRule="atLeast"/>
        <w:jc w:val="left"/>
        <w:rPr>
          <w:lang w:val="el-GR"/>
        </w:rPr>
      </w:pPr>
      <w:r>
        <w:rPr>
          <w:rStyle w:val="a4"/>
        </w:rPr>
        <w:footnoteRef/>
      </w:r>
      <w:r w:rsidRPr="00BC3CA9">
        <w:rPr>
          <w:color w:val="000000"/>
          <w:kern w:val="1"/>
          <w:sz w:val="20"/>
          <w:lang w:val="el-GR"/>
        </w:rPr>
        <w:tab/>
        <w:t xml:space="preserve"> Όπως ορίζεται στα έγγραφα της σύμβασης.</w:t>
      </w:r>
    </w:p>
  </w:footnote>
  <w:footnote w:id="3">
    <w:p w:rsidR="00E10FFF" w:rsidRPr="00BC3CA9" w:rsidRDefault="00E10FFF" w:rsidP="00E10FFF">
      <w:pPr>
        <w:spacing w:after="0" w:line="276" w:lineRule="auto"/>
        <w:rPr>
          <w:lang w:val="el-GR"/>
        </w:rPr>
      </w:pPr>
      <w:r>
        <w:rPr>
          <w:rStyle w:val="a4"/>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E10FFF" w:rsidRPr="00BC3CA9" w:rsidRDefault="00E10FFF" w:rsidP="00E10FFF">
      <w:pPr>
        <w:spacing w:after="0" w:line="276" w:lineRule="auto"/>
        <w:rPr>
          <w:lang w:val="el-GR"/>
        </w:rPr>
      </w:pPr>
      <w:r>
        <w:rPr>
          <w:rStyle w:val="a4"/>
        </w:rPr>
        <w:footnoteRef/>
      </w:r>
      <w:r w:rsidRPr="00BC3CA9">
        <w:rPr>
          <w:color w:val="000000"/>
          <w:kern w:val="1"/>
          <w:sz w:val="20"/>
          <w:lang w:val="el-GR"/>
        </w:rPr>
        <w:tab/>
        <w:t xml:space="preserve">  ο.π. υποσ. </w:t>
      </w:r>
      <w:r>
        <w:rPr>
          <w:color w:val="000000"/>
          <w:kern w:val="1"/>
          <w:sz w:val="20"/>
          <w:lang w:val="el-GR"/>
        </w:rPr>
        <w:t>42</w:t>
      </w:r>
      <w:r w:rsidRPr="00BC3CA9">
        <w:rPr>
          <w:color w:val="000000"/>
          <w:kern w:val="1"/>
          <w:sz w:val="20"/>
          <w:lang w:val="el-GR"/>
        </w:rPr>
        <w:t>.</w:t>
      </w:r>
    </w:p>
  </w:footnote>
  <w:footnote w:id="5">
    <w:p w:rsidR="00E10FFF" w:rsidRPr="00BC3CA9" w:rsidRDefault="00E10FFF" w:rsidP="00E10FFF">
      <w:pPr>
        <w:pStyle w:val="af5"/>
        <w:ind w:left="0" w:firstLine="0"/>
        <w:rPr>
          <w:lang w:val="el-GR"/>
        </w:rPr>
      </w:pPr>
      <w:r>
        <w:rPr>
          <w:rStyle w:val="a4"/>
        </w:rPr>
        <w:footnoteRef/>
      </w:r>
      <w:r w:rsidRPr="00BC3CA9">
        <w:rPr>
          <w:lang w:val="el-GR"/>
        </w:rPr>
        <w:tab/>
        <w:t xml:space="preserve"> Συμπληρώνεται με όλα τα μέλη της ένωσης / κοινοπραξίας.</w:t>
      </w:r>
    </w:p>
  </w:footnote>
  <w:footnote w:id="6">
    <w:p w:rsidR="00E10FFF" w:rsidRPr="00BC3CA9" w:rsidRDefault="00E10FFF" w:rsidP="00E10FFF">
      <w:pPr>
        <w:spacing w:after="0" w:line="0" w:lineRule="atLeast"/>
        <w:rPr>
          <w:lang w:val="el-GR"/>
        </w:rPr>
      </w:pPr>
      <w:r>
        <w:rPr>
          <w:rStyle w:val="a4"/>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E10FFF" w:rsidRPr="00BC3CA9" w:rsidRDefault="00E10FFF" w:rsidP="00E10FFF">
      <w:pPr>
        <w:spacing w:after="0" w:line="0" w:lineRule="atLeast"/>
        <w:rPr>
          <w:lang w:val="el-GR"/>
        </w:rPr>
      </w:pPr>
      <w:r>
        <w:rPr>
          <w:rStyle w:val="a4"/>
        </w:rPr>
        <w:footnoteRef/>
      </w:r>
      <w:r w:rsidRPr="00BC3CA9">
        <w:rPr>
          <w:color w:val="000000"/>
          <w:kern w:val="1"/>
          <w:sz w:val="20"/>
          <w:lang w:val="el-GR"/>
        </w:rPr>
        <w:tab/>
        <w:t xml:space="preserve">Εφόσον η εγγυητική επιστολή αφορά σε προσφορά τμήματος/τμημάτων της </w:t>
      </w:r>
      <w:r>
        <w:rPr>
          <w:bCs/>
          <w:color w:val="000000"/>
          <w:kern w:val="1"/>
          <w:sz w:val="20"/>
          <w:szCs w:val="20"/>
          <w:lang w:val="el-GR"/>
        </w:rPr>
        <w:t>Διακήρυξης/Πρόσκλησης/Πρόσκλησης Εκδήλωσης</w:t>
      </w:r>
      <w:r>
        <w:rPr>
          <w:bCs/>
          <w:color w:val="000000"/>
          <w:kern w:val="1"/>
          <w:szCs w:val="22"/>
          <w:lang w:val="el-GR"/>
        </w:rPr>
        <w:t xml:space="preserve"> </w:t>
      </w:r>
      <w:r>
        <w:rPr>
          <w:bCs/>
          <w:color w:val="000000"/>
          <w:kern w:val="1"/>
          <w:sz w:val="20"/>
          <w:szCs w:val="20"/>
          <w:lang w:val="el-GR"/>
        </w:rPr>
        <w:t>Ενδιαφέροντος,</w:t>
      </w:r>
      <w:r w:rsidRPr="00BC3CA9">
        <w:rPr>
          <w:color w:val="000000"/>
          <w:kern w:val="1"/>
          <w:sz w:val="20"/>
          <w:lang w:val="el-GR"/>
        </w:rPr>
        <w:t xml:space="preserve"> σύμφωνα με τα οριζόμενα στα έγγραφα της σύμβασης, συμπληρώνεται ο αύξων αριθμός του/ων τμήματος/</w:t>
      </w:r>
      <w:r>
        <w:rPr>
          <w:color w:val="000000"/>
          <w:kern w:val="1"/>
          <w:sz w:val="20"/>
          <w:lang w:val="el-GR"/>
        </w:rPr>
        <w:t>τμημάτων για το/α οποίο/α υποβάλλεται προσφορά.</w:t>
      </w:r>
      <w:r w:rsidRPr="00BC3CA9">
        <w:rPr>
          <w:color w:val="000000"/>
          <w:kern w:val="1"/>
          <w:sz w:val="20"/>
          <w:lang w:val="el-GR"/>
        </w:rPr>
        <w:t xml:space="preserve"> </w:t>
      </w:r>
    </w:p>
  </w:footnote>
  <w:footnote w:id="8">
    <w:p w:rsidR="00E10FFF" w:rsidRPr="00BC3CA9" w:rsidRDefault="00E10FFF" w:rsidP="00E10FFF">
      <w:pPr>
        <w:spacing w:after="0" w:line="0" w:lineRule="atLeast"/>
        <w:rPr>
          <w:lang w:val="el-GR"/>
        </w:rPr>
      </w:pPr>
      <w:r>
        <w:rPr>
          <w:rStyle w:val="a4"/>
        </w:rPr>
        <w:footnoteRef/>
      </w:r>
      <w:r w:rsidRPr="00BC3CA9">
        <w:rPr>
          <w:color w:val="000000"/>
          <w:kern w:val="1"/>
          <w:sz w:val="20"/>
          <w:lang w:val="el-GR"/>
        </w:rPr>
        <w:tab/>
        <w:t xml:space="preserve"> Να οριστεί ο χρόνος σύμφωνα με τις κείμενες διατάξεις.</w:t>
      </w:r>
    </w:p>
  </w:footnote>
  <w:footnote w:id="9">
    <w:p w:rsidR="00E10FFF" w:rsidRPr="00BC3CA9" w:rsidRDefault="00E10FFF" w:rsidP="00E10FFF">
      <w:pPr>
        <w:pStyle w:val="af5"/>
        <w:widowControl w:val="0"/>
        <w:suppressLineNumbers/>
        <w:ind w:left="0" w:firstLine="0"/>
        <w:rPr>
          <w:lang w:val="el-GR"/>
        </w:rPr>
      </w:pPr>
      <w:r>
        <w:rPr>
          <w:rStyle w:val="a4"/>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0">
    <w:p w:rsidR="00E10FFF" w:rsidRPr="00BC3CA9" w:rsidRDefault="00E10FFF" w:rsidP="00E10FFF">
      <w:pPr>
        <w:pStyle w:val="af5"/>
        <w:ind w:left="0" w:firstLine="0"/>
        <w:rPr>
          <w:lang w:val="el-GR"/>
        </w:rPr>
      </w:pPr>
      <w:r>
        <w:rPr>
          <w:rStyle w:val="a4"/>
        </w:rPr>
        <w:footnoteRef/>
      </w:r>
      <w:r w:rsidRPr="00BC3CA9">
        <w:rPr>
          <w:lang w:val="el-GR"/>
        </w:rPr>
        <w:tab/>
        <w:t xml:space="preserve"> Άρθρο 157 παρ. 1 περ. α εδαφ γ του ν. 4281/2014.</w:t>
      </w:r>
    </w:p>
  </w:footnote>
  <w:footnote w:id="11">
    <w:p w:rsidR="00E10FFF" w:rsidRPr="00BC3CA9" w:rsidRDefault="00E10FFF" w:rsidP="00E10FFF">
      <w:pPr>
        <w:pStyle w:val="af5"/>
        <w:widowControl w:val="0"/>
        <w:suppressLineNumbers/>
        <w:spacing w:after="200"/>
        <w:ind w:left="0" w:firstLine="0"/>
        <w:rPr>
          <w:lang w:val="el-GR"/>
        </w:rPr>
      </w:pPr>
      <w:r>
        <w:rPr>
          <w:rStyle w:val="a4"/>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E10FFF" w:rsidRPr="006175A1" w:rsidRDefault="00E10FFF" w:rsidP="00E10FFF">
      <w:pPr>
        <w:pStyle w:val="af5"/>
        <w:rPr>
          <w:lang w:val="el-GR"/>
        </w:rPr>
      </w:pPr>
      <w:r>
        <w:rPr>
          <w:rStyle w:val="ad"/>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3">
    <w:p w:rsidR="00E10FFF" w:rsidRPr="006175A1" w:rsidRDefault="00E10FFF" w:rsidP="00E10FFF">
      <w:pPr>
        <w:pStyle w:val="af5"/>
        <w:rPr>
          <w:lang w:val="el-GR"/>
        </w:rPr>
      </w:pPr>
      <w:r>
        <w:rPr>
          <w:rStyle w:val="ad"/>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4">
    <w:p w:rsidR="00E10FFF" w:rsidRPr="006175A1" w:rsidRDefault="00E10FFF" w:rsidP="00E10FFF">
      <w:pPr>
        <w:pStyle w:val="af5"/>
        <w:rPr>
          <w:lang w:val="el-GR"/>
        </w:rPr>
      </w:pPr>
      <w:r>
        <w:rPr>
          <w:rStyle w:val="ad"/>
        </w:rPr>
        <w:footnoteRef/>
      </w:r>
      <w:r w:rsidRPr="006175A1">
        <w:rPr>
          <w:lang w:val="el-GR"/>
        </w:rPr>
        <w:t xml:space="preserve"> </w:t>
      </w:r>
      <w:r>
        <w:rPr>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E10FFF" w:rsidRPr="006175A1" w:rsidRDefault="00E10FFF" w:rsidP="00E10FFF">
      <w:pPr>
        <w:pStyle w:val="af5"/>
        <w:rPr>
          <w:lang w:val="el-GR"/>
        </w:rPr>
      </w:pPr>
      <w:r>
        <w:rPr>
          <w:rStyle w:val="ad"/>
        </w:rPr>
        <w:footnoteRef/>
      </w:r>
      <w:r w:rsidRPr="006175A1">
        <w:rPr>
          <w:lang w:val="el-GR"/>
        </w:rPr>
        <w:t xml:space="preserve"> </w:t>
      </w:r>
      <w:r>
        <w:rPr>
          <w:lang w:val="el-GR"/>
        </w:rPr>
        <w:tab/>
      </w:r>
      <w:r>
        <w:rPr>
          <w:color w:val="000000"/>
          <w:kern w:val="1"/>
          <w:sz w:val="20"/>
          <w:lang w:val="el-GR"/>
        </w:rPr>
        <w:t>Όπως υποσημείωση 53.</w:t>
      </w:r>
    </w:p>
  </w:footnote>
  <w:footnote w:id="16">
    <w:p w:rsidR="00E10FFF" w:rsidRPr="006175A1" w:rsidRDefault="00E10FFF" w:rsidP="00E10FFF">
      <w:pPr>
        <w:pStyle w:val="af5"/>
        <w:rPr>
          <w:lang w:val="el-GR"/>
        </w:rPr>
      </w:pPr>
      <w:r>
        <w:rPr>
          <w:rStyle w:val="ad"/>
        </w:rPr>
        <w:footnoteRef/>
      </w:r>
      <w:r w:rsidRPr="006175A1">
        <w:rPr>
          <w:lang w:val="el-GR"/>
        </w:rPr>
        <w:t xml:space="preserve"> </w:t>
      </w:r>
      <w:r>
        <w:rPr>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E10FFF" w:rsidRPr="006175A1" w:rsidRDefault="00E10FFF" w:rsidP="00E10FFF">
      <w:pPr>
        <w:pStyle w:val="af5"/>
        <w:rPr>
          <w:lang w:val="el-GR"/>
        </w:rPr>
      </w:pPr>
      <w:r>
        <w:rPr>
          <w:rStyle w:val="ad"/>
        </w:rPr>
        <w:footnoteRef/>
      </w:r>
      <w:r w:rsidRPr="006175A1">
        <w:rPr>
          <w:lang w:val="el-GR"/>
        </w:rPr>
        <w:t xml:space="preserve"> </w:t>
      </w:r>
      <w:r>
        <w:rPr>
          <w:lang w:val="el-GR"/>
        </w:rPr>
        <w:tab/>
      </w:r>
      <w:r w:rsidRPr="00BC3CA9">
        <w:rPr>
          <w:color w:val="000000"/>
          <w:kern w:val="1"/>
          <w:sz w:val="20"/>
          <w:lang w:val="el-GR"/>
        </w:rPr>
        <w:t>Συνοπτική περιγραφή των προς προμήθεια αγαθών / υπηρεσιών</w:t>
      </w:r>
    </w:p>
  </w:footnote>
  <w:footnote w:id="18">
    <w:p w:rsidR="00E10FFF" w:rsidRPr="006175A1" w:rsidRDefault="00E10FFF" w:rsidP="00E10FFF">
      <w:pPr>
        <w:pStyle w:val="af5"/>
        <w:rPr>
          <w:lang w:val="el-GR"/>
        </w:rPr>
      </w:pPr>
      <w:r>
        <w:rPr>
          <w:rStyle w:val="ad"/>
        </w:rPr>
        <w:footnoteRef/>
      </w:r>
      <w:r w:rsidRPr="006175A1">
        <w:rPr>
          <w:lang w:val="el-GR"/>
        </w:rPr>
        <w:t xml:space="preserve"> </w:t>
      </w:r>
      <w:r>
        <w:rPr>
          <w:lang w:val="el-GR"/>
        </w:rPr>
        <w:tab/>
      </w:r>
      <w:r w:rsidRPr="00BC3CA9">
        <w:rPr>
          <w:color w:val="000000"/>
          <w:kern w:val="1"/>
          <w:sz w:val="20"/>
          <w:lang w:val="el-GR"/>
        </w:rPr>
        <w:t>Να οριστεί ο χρόνος σύμφωνα με τις κείμενες διατάξεις.</w:t>
      </w:r>
    </w:p>
  </w:footnote>
  <w:footnote w:id="19">
    <w:p w:rsidR="00E10FFF" w:rsidRPr="006175A1" w:rsidRDefault="00E10FFF" w:rsidP="00E10FFF">
      <w:pPr>
        <w:pStyle w:val="af5"/>
        <w:rPr>
          <w:lang w:val="el-GR"/>
        </w:rPr>
      </w:pPr>
      <w:r>
        <w:rPr>
          <w:rStyle w:val="ad"/>
        </w:rPr>
        <w:footnoteRef/>
      </w:r>
      <w:r w:rsidRPr="006175A1">
        <w:rPr>
          <w:lang w:val="el-GR"/>
        </w:rPr>
        <w:t xml:space="preserve"> </w:t>
      </w:r>
      <w:r>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E10FFF" w:rsidRPr="006175A1" w:rsidRDefault="00E10FFF" w:rsidP="00E10FFF">
      <w:pPr>
        <w:pStyle w:val="af5"/>
        <w:rPr>
          <w:lang w:val="el-GR"/>
        </w:rPr>
      </w:pPr>
      <w:r>
        <w:rPr>
          <w:rStyle w:val="ad"/>
        </w:rPr>
        <w:footnoteRef/>
      </w:r>
      <w:r w:rsidRPr="006175A1">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E10FFF" w:rsidRPr="00631350" w:rsidRDefault="00E10FFF" w:rsidP="00E10FFF">
      <w:pPr>
        <w:pStyle w:val="af5"/>
        <w:rPr>
          <w:lang w:val="el-GR"/>
        </w:rPr>
      </w:pPr>
      <w:r>
        <w:rPr>
          <w:rStyle w:val="ad"/>
        </w:rPr>
        <w:footnoteRef/>
      </w:r>
      <w:r w:rsidRPr="00631350">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2">
    <w:p w:rsidR="00E10FFF" w:rsidRPr="00631350" w:rsidRDefault="00E10FFF" w:rsidP="00E10FFF">
      <w:pPr>
        <w:pStyle w:val="af5"/>
        <w:rPr>
          <w:lang w:val="el-GR"/>
        </w:rPr>
      </w:pPr>
      <w:r w:rsidRPr="002D4C52">
        <w:rPr>
          <w:rStyle w:val="ad"/>
        </w:rPr>
        <w:footnoteRef/>
      </w:r>
      <w:r w:rsidRPr="00631350">
        <w:rPr>
          <w:rStyle w:val="ad"/>
          <w:lang w:val="el-GR"/>
        </w:rPr>
        <w:t xml:space="preserve"> </w:t>
      </w:r>
      <w:r w:rsidRPr="006313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E10FFF" w:rsidRPr="00631350" w:rsidRDefault="00E10FFF" w:rsidP="00E10FFF">
      <w:pPr>
        <w:rPr>
          <w:lang w:val="el-GR"/>
        </w:rPr>
      </w:pPr>
      <w:r w:rsidRPr="002D4C52">
        <w:rPr>
          <w:rStyle w:val="ad"/>
        </w:rPr>
        <w:footnoteRef/>
      </w:r>
      <w:r w:rsidRPr="00631350">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E10FFF" w:rsidRPr="00631350" w:rsidRDefault="00E10FFF" w:rsidP="00E10FFF">
      <w:pPr>
        <w:pStyle w:val="af5"/>
        <w:rPr>
          <w:lang w:val="el-GR"/>
        </w:rPr>
      </w:pPr>
    </w:p>
  </w:footnote>
  <w:footnote w:id="24">
    <w:p w:rsidR="00E10FFF" w:rsidRPr="00631350" w:rsidRDefault="00E10FFF" w:rsidP="00E10FFF">
      <w:pPr>
        <w:pStyle w:val="af5"/>
        <w:rPr>
          <w:lang w:val="el-GR"/>
        </w:rPr>
      </w:pPr>
      <w:r>
        <w:rPr>
          <w:rStyle w:val="ad"/>
        </w:rPr>
        <w:footnoteRef/>
      </w:r>
      <w:r w:rsidRPr="00631350">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5">
    <w:p w:rsidR="00E10FFF" w:rsidRPr="00631350" w:rsidRDefault="00E10FFF" w:rsidP="00E10FFF">
      <w:pPr>
        <w:pStyle w:val="af5"/>
        <w:rPr>
          <w:lang w:val="el-GR"/>
        </w:rPr>
      </w:pPr>
      <w:r>
        <w:rPr>
          <w:rStyle w:val="ad"/>
        </w:rPr>
        <w:footnoteRef/>
      </w:r>
      <w:r w:rsidRPr="00631350">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6">
    <w:p w:rsidR="00E10FFF" w:rsidRPr="00631350" w:rsidRDefault="00E10FFF" w:rsidP="00E10FFF">
      <w:pPr>
        <w:pStyle w:val="af5"/>
        <w:rPr>
          <w:lang w:val="el-GR"/>
        </w:rPr>
      </w:pPr>
      <w:r w:rsidRPr="002D4C52">
        <w:rPr>
          <w:rStyle w:val="ad"/>
        </w:rPr>
        <w:footnoteRef/>
      </w:r>
      <w:r w:rsidRPr="00631350">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7">
    <w:p w:rsidR="00E10FFF" w:rsidRPr="00631350" w:rsidRDefault="00E10FFF" w:rsidP="00E10FFF">
      <w:pPr>
        <w:pStyle w:val="af5"/>
        <w:rPr>
          <w:lang w:val="el-GR"/>
        </w:rPr>
      </w:pPr>
      <w:r>
        <w:rPr>
          <w:rStyle w:val="ad"/>
        </w:rPr>
        <w:footnoteRef/>
      </w:r>
      <w:r w:rsidRPr="006313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977" w:rsidRPr="00BF291C" w:rsidRDefault="00F4001C">
    <w:pPr>
      <w:pStyle w:val="af4"/>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5">
    <w:nsid w:val="07451590"/>
    <w:multiLevelType w:val="hybridMultilevel"/>
    <w:tmpl w:val="1B9C884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09D02248"/>
    <w:multiLevelType w:val="hybridMultilevel"/>
    <w:tmpl w:val="CDB676A0"/>
    <w:lvl w:ilvl="0" w:tplc="04080013">
      <w:start w:val="1"/>
      <w:numFmt w:val="upperRoman"/>
      <w:lvlText w:val="%1."/>
      <w:lvlJc w:val="right"/>
      <w:pPr>
        <w:ind w:left="1455" w:hanging="360"/>
      </w:pPr>
    </w:lvl>
    <w:lvl w:ilvl="1" w:tplc="04080019" w:tentative="1">
      <w:start w:val="1"/>
      <w:numFmt w:val="lowerLetter"/>
      <w:lvlText w:val="%2."/>
      <w:lvlJc w:val="left"/>
      <w:pPr>
        <w:ind w:left="2175" w:hanging="360"/>
      </w:pPr>
    </w:lvl>
    <w:lvl w:ilvl="2" w:tplc="0408001B" w:tentative="1">
      <w:start w:val="1"/>
      <w:numFmt w:val="lowerRoman"/>
      <w:lvlText w:val="%3."/>
      <w:lvlJc w:val="right"/>
      <w:pPr>
        <w:ind w:left="2895" w:hanging="180"/>
      </w:pPr>
    </w:lvl>
    <w:lvl w:ilvl="3" w:tplc="0408000F" w:tentative="1">
      <w:start w:val="1"/>
      <w:numFmt w:val="decimal"/>
      <w:lvlText w:val="%4."/>
      <w:lvlJc w:val="left"/>
      <w:pPr>
        <w:ind w:left="3615" w:hanging="360"/>
      </w:pPr>
    </w:lvl>
    <w:lvl w:ilvl="4" w:tplc="04080019" w:tentative="1">
      <w:start w:val="1"/>
      <w:numFmt w:val="lowerLetter"/>
      <w:lvlText w:val="%5."/>
      <w:lvlJc w:val="left"/>
      <w:pPr>
        <w:ind w:left="4335" w:hanging="360"/>
      </w:pPr>
    </w:lvl>
    <w:lvl w:ilvl="5" w:tplc="0408001B" w:tentative="1">
      <w:start w:val="1"/>
      <w:numFmt w:val="lowerRoman"/>
      <w:lvlText w:val="%6."/>
      <w:lvlJc w:val="right"/>
      <w:pPr>
        <w:ind w:left="5055" w:hanging="180"/>
      </w:pPr>
    </w:lvl>
    <w:lvl w:ilvl="6" w:tplc="0408000F" w:tentative="1">
      <w:start w:val="1"/>
      <w:numFmt w:val="decimal"/>
      <w:lvlText w:val="%7."/>
      <w:lvlJc w:val="left"/>
      <w:pPr>
        <w:ind w:left="5775" w:hanging="360"/>
      </w:pPr>
    </w:lvl>
    <w:lvl w:ilvl="7" w:tplc="04080019" w:tentative="1">
      <w:start w:val="1"/>
      <w:numFmt w:val="lowerLetter"/>
      <w:lvlText w:val="%8."/>
      <w:lvlJc w:val="left"/>
      <w:pPr>
        <w:ind w:left="6495" w:hanging="360"/>
      </w:pPr>
    </w:lvl>
    <w:lvl w:ilvl="8" w:tplc="0408001B" w:tentative="1">
      <w:start w:val="1"/>
      <w:numFmt w:val="lowerRoman"/>
      <w:lvlText w:val="%9."/>
      <w:lvlJc w:val="right"/>
      <w:pPr>
        <w:ind w:left="7215" w:hanging="180"/>
      </w:pPr>
    </w:lvl>
  </w:abstractNum>
  <w:abstractNum w:abstractNumId="7">
    <w:nsid w:val="0D691D81"/>
    <w:multiLevelType w:val="hybridMultilevel"/>
    <w:tmpl w:val="000E86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AC0DA6"/>
    <w:multiLevelType w:val="hybridMultilevel"/>
    <w:tmpl w:val="AE3C9E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A210A6E"/>
    <w:multiLevelType w:val="hybridMultilevel"/>
    <w:tmpl w:val="AD4EFB08"/>
    <w:lvl w:ilvl="0" w:tplc="04080013">
      <w:start w:val="1"/>
      <w:numFmt w:val="upperRoman"/>
      <w:lvlText w:val="%1."/>
      <w:lvlJc w:val="right"/>
      <w:pPr>
        <w:ind w:left="2160" w:hanging="360"/>
      </w:pPr>
    </w:lvl>
    <w:lvl w:ilvl="1" w:tplc="04080019">
      <w:start w:val="1"/>
      <w:numFmt w:val="lowerLetter"/>
      <w:lvlText w:val="%2."/>
      <w:lvlJc w:val="left"/>
      <w:pPr>
        <w:ind w:left="2880" w:hanging="360"/>
      </w:pPr>
    </w:lvl>
    <w:lvl w:ilvl="2" w:tplc="0408001B">
      <w:start w:val="1"/>
      <w:numFmt w:val="lowerRoman"/>
      <w:lvlText w:val="%3."/>
      <w:lvlJc w:val="right"/>
      <w:pPr>
        <w:ind w:left="3600" w:hanging="180"/>
      </w:pPr>
    </w:lvl>
    <w:lvl w:ilvl="3" w:tplc="0408000F">
      <w:start w:val="1"/>
      <w:numFmt w:val="decimal"/>
      <w:lvlText w:val="%4."/>
      <w:lvlJc w:val="left"/>
      <w:pPr>
        <w:ind w:left="4320" w:hanging="360"/>
      </w:pPr>
    </w:lvl>
    <w:lvl w:ilvl="4" w:tplc="04080019">
      <w:start w:val="1"/>
      <w:numFmt w:val="lowerLetter"/>
      <w:lvlText w:val="%5."/>
      <w:lvlJc w:val="left"/>
      <w:pPr>
        <w:ind w:left="5040" w:hanging="360"/>
      </w:pPr>
    </w:lvl>
    <w:lvl w:ilvl="5" w:tplc="0408001B">
      <w:start w:val="1"/>
      <w:numFmt w:val="lowerRoman"/>
      <w:lvlText w:val="%6."/>
      <w:lvlJc w:val="right"/>
      <w:pPr>
        <w:ind w:left="5760" w:hanging="180"/>
      </w:pPr>
    </w:lvl>
    <w:lvl w:ilvl="6" w:tplc="0408000F">
      <w:start w:val="1"/>
      <w:numFmt w:val="decimal"/>
      <w:lvlText w:val="%7."/>
      <w:lvlJc w:val="left"/>
      <w:pPr>
        <w:ind w:left="6480" w:hanging="360"/>
      </w:pPr>
    </w:lvl>
    <w:lvl w:ilvl="7" w:tplc="04080019">
      <w:start w:val="1"/>
      <w:numFmt w:val="lowerLetter"/>
      <w:lvlText w:val="%8."/>
      <w:lvlJc w:val="left"/>
      <w:pPr>
        <w:ind w:left="7200" w:hanging="360"/>
      </w:pPr>
    </w:lvl>
    <w:lvl w:ilvl="8" w:tplc="0408001B">
      <w:start w:val="1"/>
      <w:numFmt w:val="lowerRoman"/>
      <w:lvlText w:val="%9."/>
      <w:lvlJc w:val="right"/>
      <w:pPr>
        <w:ind w:left="7920" w:hanging="180"/>
      </w:pPr>
    </w:lvl>
  </w:abstractNum>
  <w:abstractNum w:abstractNumId="10">
    <w:nsid w:val="1A99131F"/>
    <w:multiLevelType w:val="hybridMultilevel"/>
    <w:tmpl w:val="0DD8976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AC11CC4"/>
    <w:multiLevelType w:val="hybridMultilevel"/>
    <w:tmpl w:val="0D20E77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B025A57"/>
    <w:multiLevelType w:val="hybridMultilevel"/>
    <w:tmpl w:val="1EF64D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5A3AD0"/>
    <w:multiLevelType w:val="hybridMultilevel"/>
    <w:tmpl w:val="15FE29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1EF7333B"/>
    <w:multiLevelType w:val="hybridMultilevel"/>
    <w:tmpl w:val="36608676"/>
    <w:lvl w:ilvl="0" w:tplc="04080001">
      <w:start w:val="1"/>
      <w:numFmt w:val="bullet"/>
      <w:lvlText w:val=""/>
      <w:lvlJc w:val="left"/>
      <w:pPr>
        <w:ind w:left="840" w:hanging="360"/>
      </w:pPr>
      <w:rPr>
        <w:rFonts w:ascii="Symbol" w:hAnsi="Symbol" w:hint="default"/>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15">
    <w:nsid w:val="25184472"/>
    <w:multiLevelType w:val="hybridMultilevel"/>
    <w:tmpl w:val="FEC8D8E4"/>
    <w:lvl w:ilvl="0" w:tplc="1F9ADA90">
      <w:start w:val="1"/>
      <w:numFmt w:val="bullet"/>
      <w:lvlText w:val=""/>
      <w:lvlJc w:val="left"/>
      <w:pPr>
        <w:ind w:left="720" w:hanging="360"/>
      </w:pPr>
      <w:rPr>
        <w:rFonts w:ascii="Symbol" w:hAnsi="Symbol" w:hint="default"/>
        <w:color w:val="auto"/>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65B186A"/>
    <w:multiLevelType w:val="hybridMultilevel"/>
    <w:tmpl w:val="CDB676A0"/>
    <w:lvl w:ilvl="0" w:tplc="04080013">
      <w:start w:val="1"/>
      <w:numFmt w:val="upperRoman"/>
      <w:lvlText w:val="%1."/>
      <w:lvlJc w:val="right"/>
      <w:pPr>
        <w:ind w:left="1455" w:hanging="360"/>
      </w:pPr>
    </w:lvl>
    <w:lvl w:ilvl="1" w:tplc="04080019" w:tentative="1">
      <w:start w:val="1"/>
      <w:numFmt w:val="lowerLetter"/>
      <w:lvlText w:val="%2."/>
      <w:lvlJc w:val="left"/>
      <w:pPr>
        <w:ind w:left="2175" w:hanging="360"/>
      </w:pPr>
    </w:lvl>
    <w:lvl w:ilvl="2" w:tplc="0408001B" w:tentative="1">
      <w:start w:val="1"/>
      <w:numFmt w:val="lowerRoman"/>
      <w:lvlText w:val="%3."/>
      <w:lvlJc w:val="right"/>
      <w:pPr>
        <w:ind w:left="2895" w:hanging="180"/>
      </w:pPr>
    </w:lvl>
    <w:lvl w:ilvl="3" w:tplc="0408000F" w:tentative="1">
      <w:start w:val="1"/>
      <w:numFmt w:val="decimal"/>
      <w:lvlText w:val="%4."/>
      <w:lvlJc w:val="left"/>
      <w:pPr>
        <w:ind w:left="3615" w:hanging="360"/>
      </w:pPr>
    </w:lvl>
    <w:lvl w:ilvl="4" w:tplc="04080019" w:tentative="1">
      <w:start w:val="1"/>
      <w:numFmt w:val="lowerLetter"/>
      <w:lvlText w:val="%5."/>
      <w:lvlJc w:val="left"/>
      <w:pPr>
        <w:ind w:left="4335" w:hanging="360"/>
      </w:pPr>
    </w:lvl>
    <w:lvl w:ilvl="5" w:tplc="0408001B" w:tentative="1">
      <w:start w:val="1"/>
      <w:numFmt w:val="lowerRoman"/>
      <w:lvlText w:val="%6."/>
      <w:lvlJc w:val="right"/>
      <w:pPr>
        <w:ind w:left="5055" w:hanging="180"/>
      </w:pPr>
    </w:lvl>
    <w:lvl w:ilvl="6" w:tplc="0408000F" w:tentative="1">
      <w:start w:val="1"/>
      <w:numFmt w:val="decimal"/>
      <w:lvlText w:val="%7."/>
      <w:lvlJc w:val="left"/>
      <w:pPr>
        <w:ind w:left="5775" w:hanging="360"/>
      </w:pPr>
    </w:lvl>
    <w:lvl w:ilvl="7" w:tplc="04080019" w:tentative="1">
      <w:start w:val="1"/>
      <w:numFmt w:val="lowerLetter"/>
      <w:lvlText w:val="%8."/>
      <w:lvlJc w:val="left"/>
      <w:pPr>
        <w:ind w:left="6495" w:hanging="360"/>
      </w:pPr>
    </w:lvl>
    <w:lvl w:ilvl="8" w:tplc="0408001B" w:tentative="1">
      <w:start w:val="1"/>
      <w:numFmt w:val="lowerRoman"/>
      <w:lvlText w:val="%9."/>
      <w:lvlJc w:val="right"/>
      <w:pPr>
        <w:ind w:left="7215" w:hanging="180"/>
      </w:pPr>
    </w:lvl>
  </w:abstractNum>
  <w:abstractNum w:abstractNumId="17">
    <w:nsid w:val="2AAD614E"/>
    <w:multiLevelType w:val="hybridMultilevel"/>
    <w:tmpl w:val="23248A2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1331C01"/>
    <w:multiLevelType w:val="hybridMultilevel"/>
    <w:tmpl w:val="F2040718"/>
    <w:lvl w:ilvl="0" w:tplc="1F9ADA90">
      <w:start w:val="1"/>
      <w:numFmt w:val="bullet"/>
      <w:lvlText w:val=""/>
      <w:lvlJc w:val="left"/>
      <w:pPr>
        <w:ind w:left="720" w:hanging="360"/>
      </w:pPr>
      <w:rPr>
        <w:rFonts w:ascii="Symbol" w:hAnsi="Symbol" w:hint="default"/>
        <w:color w:val="auto"/>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6127C26"/>
    <w:multiLevelType w:val="hybridMultilevel"/>
    <w:tmpl w:val="15FE29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37B73751"/>
    <w:multiLevelType w:val="hybridMultilevel"/>
    <w:tmpl w:val="BEA40930"/>
    <w:lvl w:ilvl="0" w:tplc="B710976E">
      <w:start w:val="9"/>
      <w:numFmt w:val="bullet"/>
      <w:lvlText w:val=""/>
      <w:lvlJc w:val="left"/>
      <w:pPr>
        <w:ind w:left="1080" w:hanging="360"/>
      </w:pPr>
      <w:rPr>
        <w:rFonts w:ascii="Symbol" w:eastAsia="Calibri"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37CE07F1"/>
    <w:multiLevelType w:val="hybridMultilevel"/>
    <w:tmpl w:val="AB4E83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8640A0B"/>
    <w:multiLevelType w:val="hybridMultilevel"/>
    <w:tmpl w:val="EFC2744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BB558B2"/>
    <w:multiLevelType w:val="hybridMultilevel"/>
    <w:tmpl w:val="CDB676A0"/>
    <w:lvl w:ilvl="0" w:tplc="04080013">
      <w:start w:val="1"/>
      <w:numFmt w:val="upperRoman"/>
      <w:lvlText w:val="%1."/>
      <w:lvlJc w:val="right"/>
      <w:pPr>
        <w:ind w:left="1455" w:hanging="360"/>
      </w:pPr>
    </w:lvl>
    <w:lvl w:ilvl="1" w:tplc="04080019" w:tentative="1">
      <w:start w:val="1"/>
      <w:numFmt w:val="lowerLetter"/>
      <w:lvlText w:val="%2."/>
      <w:lvlJc w:val="left"/>
      <w:pPr>
        <w:ind w:left="2175" w:hanging="360"/>
      </w:pPr>
    </w:lvl>
    <w:lvl w:ilvl="2" w:tplc="0408001B" w:tentative="1">
      <w:start w:val="1"/>
      <w:numFmt w:val="lowerRoman"/>
      <w:lvlText w:val="%3."/>
      <w:lvlJc w:val="right"/>
      <w:pPr>
        <w:ind w:left="2895" w:hanging="180"/>
      </w:pPr>
    </w:lvl>
    <w:lvl w:ilvl="3" w:tplc="0408000F" w:tentative="1">
      <w:start w:val="1"/>
      <w:numFmt w:val="decimal"/>
      <w:lvlText w:val="%4."/>
      <w:lvlJc w:val="left"/>
      <w:pPr>
        <w:ind w:left="3615" w:hanging="360"/>
      </w:pPr>
    </w:lvl>
    <w:lvl w:ilvl="4" w:tplc="04080019" w:tentative="1">
      <w:start w:val="1"/>
      <w:numFmt w:val="lowerLetter"/>
      <w:lvlText w:val="%5."/>
      <w:lvlJc w:val="left"/>
      <w:pPr>
        <w:ind w:left="4335" w:hanging="360"/>
      </w:pPr>
    </w:lvl>
    <w:lvl w:ilvl="5" w:tplc="0408001B" w:tentative="1">
      <w:start w:val="1"/>
      <w:numFmt w:val="lowerRoman"/>
      <w:lvlText w:val="%6."/>
      <w:lvlJc w:val="right"/>
      <w:pPr>
        <w:ind w:left="5055" w:hanging="180"/>
      </w:pPr>
    </w:lvl>
    <w:lvl w:ilvl="6" w:tplc="0408000F" w:tentative="1">
      <w:start w:val="1"/>
      <w:numFmt w:val="decimal"/>
      <w:lvlText w:val="%7."/>
      <w:lvlJc w:val="left"/>
      <w:pPr>
        <w:ind w:left="5775" w:hanging="360"/>
      </w:pPr>
    </w:lvl>
    <w:lvl w:ilvl="7" w:tplc="04080019" w:tentative="1">
      <w:start w:val="1"/>
      <w:numFmt w:val="lowerLetter"/>
      <w:lvlText w:val="%8."/>
      <w:lvlJc w:val="left"/>
      <w:pPr>
        <w:ind w:left="6495" w:hanging="360"/>
      </w:pPr>
    </w:lvl>
    <w:lvl w:ilvl="8" w:tplc="0408001B" w:tentative="1">
      <w:start w:val="1"/>
      <w:numFmt w:val="lowerRoman"/>
      <w:lvlText w:val="%9."/>
      <w:lvlJc w:val="right"/>
      <w:pPr>
        <w:ind w:left="7215" w:hanging="180"/>
      </w:pPr>
    </w:lvl>
  </w:abstractNum>
  <w:abstractNum w:abstractNumId="24">
    <w:nsid w:val="3CF84016"/>
    <w:multiLevelType w:val="hybridMultilevel"/>
    <w:tmpl w:val="138662B6"/>
    <w:lvl w:ilvl="0" w:tplc="3D541818">
      <w:start w:val="1"/>
      <w:numFmt w:val="upperRoman"/>
      <w:lvlText w:val="%1."/>
      <w:lvlJc w:val="right"/>
      <w:pPr>
        <w:ind w:left="1455" w:hanging="360"/>
      </w:pPr>
      <w:rPr>
        <w:rFonts w:ascii="Times New Roman" w:hAnsi="Times New Roman" w:cs="Times New Roman" w:hint="default"/>
      </w:rPr>
    </w:lvl>
    <w:lvl w:ilvl="1" w:tplc="04080019" w:tentative="1">
      <w:start w:val="1"/>
      <w:numFmt w:val="lowerLetter"/>
      <w:lvlText w:val="%2."/>
      <w:lvlJc w:val="left"/>
      <w:pPr>
        <w:ind w:left="2175" w:hanging="360"/>
      </w:pPr>
    </w:lvl>
    <w:lvl w:ilvl="2" w:tplc="0408001B" w:tentative="1">
      <w:start w:val="1"/>
      <w:numFmt w:val="lowerRoman"/>
      <w:lvlText w:val="%3."/>
      <w:lvlJc w:val="right"/>
      <w:pPr>
        <w:ind w:left="2895" w:hanging="180"/>
      </w:pPr>
    </w:lvl>
    <w:lvl w:ilvl="3" w:tplc="0408000F" w:tentative="1">
      <w:start w:val="1"/>
      <w:numFmt w:val="decimal"/>
      <w:lvlText w:val="%4."/>
      <w:lvlJc w:val="left"/>
      <w:pPr>
        <w:ind w:left="3615" w:hanging="360"/>
      </w:pPr>
    </w:lvl>
    <w:lvl w:ilvl="4" w:tplc="04080019" w:tentative="1">
      <w:start w:val="1"/>
      <w:numFmt w:val="lowerLetter"/>
      <w:lvlText w:val="%5."/>
      <w:lvlJc w:val="left"/>
      <w:pPr>
        <w:ind w:left="4335" w:hanging="360"/>
      </w:pPr>
    </w:lvl>
    <w:lvl w:ilvl="5" w:tplc="0408001B" w:tentative="1">
      <w:start w:val="1"/>
      <w:numFmt w:val="lowerRoman"/>
      <w:lvlText w:val="%6."/>
      <w:lvlJc w:val="right"/>
      <w:pPr>
        <w:ind w:left="5055" w:hanging="180"/>
      </w:pPr>
    </w:lvl>
    <w:lvl w:ilvl="6" w:tplc="0408000F" w:tentative="1">
      <w:start w:val="1"/>
      <w:numFmt w:val="decimal"/>
      <w:lvlText w:val="%7."/>
      <w:lvlJc w:val="left"/>
      <w:pPr>
        <w:ind w:left="5775" w:hanging="360"/>
      </w:pPr>
    </w:lvl>
    <w:lvl w:ilvl="7" w:tplc="04080019" w:tentative="1">
      <w:start w:val="1"/>
      <w:numFmt w:val="lowerLetter"/>
      <w:lvlText w:val="%8."/>
      <w:lvlJc w:val="left"/>
      <w:pPr>
        <w:ind w:left="6495" w:hanging="360"/>
      </w:pPr>
    </w:lvl>
    <w:lvl w:ilvl="8" w:tplc="0408001B" w:tentative="1">
      <w:start w:val="1"/>
      <w:numFmt w:val="lowerRoman"/>
      <w:lvlText w:val="%9."/>
      <w:lvlJc w:val="right"/>
      <w:pPr>
        <w:ind w:left="7215" w:hanging="180"/>
      </w:pPr>
    </w:lvl>
  </w:abstractNum>
  <w:abstractNum w:abstractNumId="25">
    <w:nsid w:val="3E0A3600"/>
    <w:multiLevelType w:val="hybridMultilevel"/>
    <w:tmpl w:val="00B21B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8D176E"/>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476775F6"/>
    <w:multiLevelType w:val="hybridMultilevel"/>
    <w:tmpl w:val="463024D8"/>
    <w:lvl w:ilvl="0" w:tplc="1F9ADA90">
      <w:start w:val="1"/>
      <w:numFmt w:val="bullet"/>
      <w:lvlText w:val=""/>
      <w:lvlJc w:val="left"/>
      <w:pPr>
        <w:ind w:left="720" w:hanging="360"/>
      </w:pPr>
      <w:rPr>
        <w:rFonts w:ascii="Symbol" w:hAnsi="Symbol" w:hint="default"/>
        <w:color w:val="auto"/>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E155A7"/>
    <w:multiLevelType w:val="hybridMultilevel"/>
    <w:tmpl w:val="496ABA5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abstractNum w:abstractNumId="29">
    <w:nsid w:val="4F42532E"/>
    <w:multiLevelType w:val="hybridMultilevel"/>
    <w:tmpl w:val="9F40CA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F8B47D0"/>
    <w:multiLevelType w:val="hybridMultilevel"/>
    <w:tmpl w:val="7FFE9DE6"/>
    <w:lvl w:ilvl="0" w:tplc="1F9ADA90">
      <w:start w:val="1"/>
      <w:numFmt w:val="bullet"/>
      <w:lvlText w:val=""/>
      <w:lvlJc w:val="left"/>
      <w:pPr>
        <w:ind w:left="720" w:hanging="360"/>
      </w:pPr>
      <w:rPr>
        <w:rFonts w:ascii="Symbol" w:hAnsi="Symbol" w:hint="default"/>
        <w:color w:val="auto"/>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852094D"/>
    <w:multiLevelType w:val="hybridMultilevel"/>
    <w:tmpl w:val="2D3483D8"/>
    <w:lvl w:ilvl="0" w:tplc="67F230E6">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A650B02"/>
    <w:multiLevelType w:val="hybridMultilevel"/>
    <w:tmpl w:val="04DE18A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B701351"/>
    <w:multiLevelType w:val="hybridMultilevel"/>
    <w:tmpl w:val="000E860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60E1701F"/>
    <w:multiLevelType w:val="hybridMultilevel"/>
    <w:tmpl w:val="3BC427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nsid w:val="60F676A8"/>
    <w:multiLevelType w:val="hybridMultilevel"/>
    <w:tmpl w:val="CE80B75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3C37018"/>
    <w:multiLevelType w:val="hybridMultilevel"/>
    <w:tmpl w:val="535420CA"/>
    <w:lvl w:ilvl="0" w:tplc="1F9ADA90">
      <w:start w:val="1"/>
      <w:numFmt w:val="bullet"/>
      <w:lvlText w:val=""/>
      <w:lvlJc w:val="left"/>
      <w:pPr>
        <w:ind w:left="720" w:hanging="360"/>
      </w:pPr>
      <w:rPr>
        <w:rFonts w:ascii="Symbol" w:hAnsi="Symbol" w:hint="default"/>
        <w:color w:val="auto"/>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7446A4"/>
    <w:multiLevelType w:val="hybridMultilevel"/>
    <w:tmpl w:val="6D7ED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40">
    <w:nsid w:val="796C74C0"/>
    <w:multiLevelType w:val="hybridMultilevel"/>
    <w:tmpl w:val="CDB676A0"/>
    <w:lvl w:ilvl="0" w:tplc="04080013">
      <w:start w:val="1"/>
      <w:numFmt w:val="upperRoman"/>
      <w:lvlText w:val="%1."/>
      <w:lvlJc w:val="right"/>
      <w:pPr>
        <w:ind w:left="1455" w:hanging="360"/>
      </w:pPr>
    </w:lvl>
    <w:lvl w:ilvl="1" w:tplc="04080019" w:tentative="1">
      <w:start w:val="1"/>
      <w:numFmt w:val="lowerLetter"/>
      <w:lvlText w:val="%2."/>
      <w:lvlJc w:val="left"/>
      <w:pPr>
        <w:ind w:left="2175" w:hanging="360"/>
      </w:pPr>
    </w:lvl>
    <w:lvl w:ilvl="2" w:tplc="0408001B" w:tentative="1">
      <w:start w:val="1"/>
      <w:numFmt w:val="lowerRoman"/>
      <w:lvlText w:val="%3."/>
      <w:lvlJc w:val="right"/>
      <w:pPr>
        <w:ind w:left="2895" w:hanging="180"/>
      </w:pPr>
    </w:lvl>
    <w:lvl w:ilvl="3" w:tplc="0408000F" w:tentative="1">
      <w:start w:val="1"/>
      <w:numFmt w:val="decimal"/>
      <w:lvlText w:val="%4."/>
      <w:lvlJc w:val="left"/>
      <w:pPr>
        <w:ind w:left="3615" w:hanging="360"/>
      </w:pPr>
    </w:lvl>
    <w:lvl w:ilvl="4" w:tplc="04080019" w:tentative="1">
      <w:start w:val="1"/>
      <w:numFmt w:val="lowerLetter"/>
      <w:lvlText w:val="%5."/>
      <w:lvlJc w:val="left"/>
      <w:pPr>
        <w:ind w:left="4335" w:hanging="360"/>
      </w:pPr>
    </w:lvl>
    <w:lvl w:ilvl="5" w:tplc="0408001B" w:tentative="1">
      <w:start w:val="1"/>
      <w:numFmt w:val="lowerRoman"/>
      <w:lvlText w:val="%6."/>
      <w:lvlJc w:val="right"/>
      <w:pPr>
        <w:ind w:left="5055" w:hanging="180"/>
      </w:pPr>
    </w:lvl>
    <w:lvl w:ilvl="6" w:tplc="0408000F" w:tentative="1">
      <w:start w:val="1"/>
      <w:numFmt w:val="decimal"/>
      <w:lvlText w:val="%7."/>
      <w:lvlJc w:val="left"/>
      <w:pPr>
        <w:ind w:left="5775" w:hanging="360"/>
      </w:pPr>
    </w:lvl>
    <w:lvl w:ilvl="7" w:tplc="04080019" w:tentative="1">
      <w:start w:val="1"/>
      <w:numFmt w:val="lowerLetter"/>
      <w:lvlText w:val="%8."/>
      <w:lvlJc w:val="left"/>
      <w:pPr>
        <w:ind w:left="6495" w:hanging="360"/>
      </w:pPr>
    </w:lvl>
    <w:lvl w:ilvl="8" w:tplc="0408001B" w:tentative="1">
      <w:start w:val="1"/>
      <w:numFmt w:val="lowerRoman"/>
      <w:lvlText w:val="%9."/>
      <w:lvlJc w:val="right"/>
      <w:pPr>
        <w:ind w:left="7215" w:hanging="180"/>
      </w:pPr>
    </w:lvl>
  </w:abstractNum>
  <w:abstractNum w:abstractNumId="41">
    <w:nsid w:val="7E8C0371"/>
    <w:multiLevelType w:val="hybridMultilevel"/>
    <w:tmpl w:val="1B9C884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5"/>
  </w:num>
  <w:num w:numId="5">
    <w:abstractNumId w:val="20"/>
  </w:num>
  <w:num w:numId="6">
    <w:abstractNumId w:val="22"/>
  </w:num>
  <w:num w:numId="7">
    <w:abstractNumId w:val="35"/>
  </w:num>
  <w:num w:numId="8">
    <w:abstractNumId w:val="26"/>
  </w:num>
  <w:num w:numId="9">
    <w:abstractNumId w:val="34"/>
  </w:num>
  <w:num w:numId="10">
    <w:abstractNumId w:val="8"/>
  </w:num>
  <w:num w:numId="11">
    <w:abstractNumId w:val="38"/>
  </w:num>
  <w:num w:numId="12">
    <w:abstractNumId w:val="31"/>
  </w:num>
  <w:num w:numId="13">
    <w:abstractNumId w:val="7"/>
  </w:num>
  <w:num w:numId="14">
    <w:abstractNumId w:val="14"/>
  </w:num>
  <w:num w:numId="1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7"/>
  </w:num>
  <w:num w:numId="18">
    <w:abstractNumId w:val="10"/>
  </w:num>
  <w:num w:numId="19">
    <w:abstractNumId w:val="19"/>
  </w:num>
  <w:num w:numId="20">
    <w:abstractNumId w:val="13"/>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37"/>
  </w:num>
  <w:num w:numId="26">
    <w:abstractNumId w:val="5"/>
  </w:num>
  <w:num w:numId="27">
    <w:abstractNumId w:val="6"/>
  </w:num>
  <w:num w:numId="28">
    <w:abstractNumId w:val="16"/>
  </w:num>
  <w:num w:numId="29">
    <w:abstractNumId w:val="40"/>
  </w:num>
  <w:num w:numId="30">
    <w:abstractNumId w:val="23"/>
  </w:num>
  <w:num w:numId="31">
    <w:abstractNumId w:val="24"/>
  </w:num>
  <w:num w:numId="32">
    <w:abstractNumId w:val="32"/>
  </w:num>
  <w:num w:numId="33">
    <w:abstractNumId w:val="21"/>
  </w:num>
  <w:num w:numId="34">
    <w:abstractNumId w:val="29"/>
  </w:num>
  <w:num w:numId="35">
    <w:abstractNumId w:val="41"/>
  </w:num>
  <w:num w:numId="36">
    <w:abstractNumId w:val="12"/>
  </w:num>
  <w:num w:numId="37">
    <w:abstractNumId w:val="30"/>
  </w:num>
  <w:num w:numId="38">
    <w:abstractNumId w:val="36"/>
  </w:num>
  <w:num w:numId="39">
    <w:abstractNumId w:val="18"/>
  </w:num>
  <w:num w:numId="40">
    <w:abstractNumId w:val="27"/>
  </w:num>
  <w:num w:numId="41">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FFF"/>
    <w:rsid w:val="00D846B5"/>
    <w:rsid w:val="00E10FFF"/>
    <w:rsid w:val="00F400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275B7-71AC-40AE-ADA5-20A83990B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FFF"/>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E10FFF"/>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E10FFF"/>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E10FFF"/>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E10FFF"/>
    <w:pPr>
      <w:keepNext/>
      <w:spacing w:before="240" w:after="60"/>
      <w:outlineLvl w:val="3"/>
    </w:pPr>
    <w:rPr>
      <w:rFonts w:ascii="Arial" w:hAnsi="Arial" w:cs="Times New Roman"/>
      <w:b/>
      <w:bCs/>
      <w:szCs w:val="28"/>
    </w:rPr>
  </w:style>
  <w:style w:type="paragraph" w:styleId="5">
    <w:name w:val="heading 5"/>
    <w:basedOn w:val="a"/>
    <w:next w:val="a"/>
    <w:link w:val="5Char"/>
    <w:qFormat/>
    <w:rsid w:val="00E10FFF"/>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10FFF"/>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rsid w:val="00E10FFF"/>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E10FFF"/>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E10FFF"/>
    <w:rPr>
      <w:rFonts w:ascii="Arial" w:eastAsia="Times New Roman" w:hAnsi="Arial" w:cs="Times New Roman"/>
      <w:b/>
      <w:bCs/>
      <w:szCs w:val="28"/>
      <w:lang w:val="en-GB" w:eastAsia="ar-SA"/>
    </w:rPr>
  </w:style>
  <w:style w:type="character" w:customStyle="1" w:styleId="5Char">
    <w:name w:val="Επικεφαλίδα 5 Char"/>
    <w:basedOn w:val="a0"/>
    <w:link w:val="5"/>
    <w:rsid w:val="00E10FFF"/>
    <w:rPr>
      <w:rFonts w:ascii="Lucida Sans" w:eastAsia="Times New Roman" w:hAnsi="Lucida Sans" w:cs="Lucida Sans"/>
      <w:b/>
      <w:szCs w:val="20"/>
      <w:lang w:val="en-US" w:eastAsia="ar-SA"/>
    </w:rPr>
  </w:style>
  <w:style w:type="character" w:customStyle="1" w:styleId="WW8Num1z0">
    <w:name w:val="WW8Num1z0"/>
    <w:rsid w:val="00E10FFF"/>
  </w:style>
  <w:style w:type="character" w:customStyle="1" w:styleId="WW8Num1z1">
    <w:name w:val="WW8Num1z1"/>
    <w:rsid w:val="00E10FFF"/>
  </w:style>
  <w:style w:type="character" w:customStyle="1" w:styleId="WW8Num1z2">
    <w:name w:val="WW8Num1z2"/>
    <w:rsid w:val="00E10FFF"/>
  </w:style>
  <w:style w:type="character" w:customStyle="1" w:styleId="WW8Num1z3">
    <w:name w:val="WW8Num1z3"/>
    <w:rsid w:val="00E10FFF"/>
  </w:style>
  <w:style w:type="character" w:customStyle="1" w:styleId="WW8Num1z4">
    <w:name w:val="WW8Num1z4"/>
    <w:rsid w:val="00E10FFF"/>
    <w:rPr>
      <w:rFonts w:ascii="Arial" w:hAnsi="Arial" w:cs="Times New Roman"/>
      <w:b w:val="0"/>
      <w:i w:val="0"/>
      <w:sz w:val="20"/>
      <w:szCs w:val="20"/>
    </w:rPr>
  </w:style>
  <w:style w:type="character" w:customStyle="1" w:styleId="WW8Num1z5">
    <w:name w:val="WW8Num1z5"/>
    <w:rsid w:val="00E10FFF"/>
  </w:style>
  <w:style w:type="character" w:customStyle="1" w:styleId="WW8Num1z6">
    <w:name w:val="WW8Num1z6"/>
    <w:rsid w:val="00E10FFF"/>
  </w:style>
  <w:style w:type="character" w:customStyle="1" w:styleId="WW8Num1z7">
    <w:name w:val="WW8Num1z7"/>
    <w:rsid w:val="00E10FFF"/>
  </w:style>
  <w:style w:type="character" w:customStyle="1" w:styleId="WW8Num1z8">
    <w:name w:val="WW8Num1z8"/>
    <w:rsid w:val="00E10FFF"/>
  </w:style>
  <w:style w:type="character" w:customStyle="1" w:styleId="WW8Num2z0">
    <w:name w:val="WW8Num2z0"/>
    <w:rsid w:val="00E10FFF"/>
    <w:rPr>
      <w:rFonts w:ascii="Symbol" w:hAnsi="Symbol" w:cs="Symbol"/>
      <w:lang w:val="el-GR"/>
    </w:rPr>
  </w:style>
  <w:style w:type="character" w:customStyle="1" w:styleId="WW8Num3z0">
    <w:name w:val="WW8Num3z0"/>
    <w:rsid w:val="00E10FFF"/>
    <w:rPr>
      <w:lang w:val="el-GR"/>
    </w:rPr>
  </w:style>
  <w:style w:type="character" w:customStyle="1" w:styleId="WW8Num4z0">
    <w:name w:val="WW8Num4z0"/>
    <w:rsid w:val="00E10FFF"/>
    <w:rPr>
      <w:rFonts w:ascii="Webdings" w:hAnsi="Webdings" w:cs="Webdings"/>
      <w:color w:val="333399"/>
      <w:sz w:val="16"/>
    </w:rPr>
  </w:style>
  <w:style w:type="character" w:customStyle="1" w:styleId="WW8Num5z0">
    <w:name w:val="WW8Num5z0"/>
    <w:rsid w:val="00E10FFF"/>
    <w:rPr>
      <w:shd w:val="clear" w:color="auto" w:fill="FFFF00"/>
      <w:lang w:val="el-GR"/>
    </w:rPr>
  </w:style>
  <w:style w:type="character" w:customStyle="1" w:styleId="WW8Num6z0">
    <w:name w:val="WW8Num6z0"/>
    <w:rsid w:val="00E10FFF"/>
    <w:rPr>
      <w:b/>
      <w:bCs/>
      <w:szCs w:val="22"/>
      <w:lang w:val="el-GR"/>
    </w:rPr>
  </w:style>
  <w:style w:type="character" w:customStyle="1" w:styleId="WW8Num6z1">
    <w:name w:val="WW8Num6z1"/>
    <w:rsid w:val="00E10FFF"/>
  </w:style>
  <w:style w:type="character" w:customStyle="1" w:styleId="WW8Num6z2">
    <w:name w:val="WW8Num6z2"/>
    <w:rsid w:val="00E10FFF"/>
  </w:style>
  <w:style w:type="character" w:customStyle="1" w:styleId="WW8Num6z3">
    <w:name w:val="WW8Num6z3"/>
    <w:rsid w:val="00E10FFF"/>
  </w:style>
  <w:style w:type="character" w:customStyle="1" w:styleId="WW8Num6z4">
    <w:name w:val="WW8Num6z4"/>
    <w:rsid w:val="00E10FFF"/>
  </w:style>
  <w:style w:type="character" w:customStyle="1" w:styleId="WW8Num6z5">
    <w:name w:val="WW8Num6z5"/>
    <w:rsid w:val="00E10FFF"/>
  </w:style>
  <w:style w:type="character" w:customStyle="1" w:styleId="WW8Num6z6">
    <w:name w:val="WW8Num6z6"/>
    <w:rsid w:val="00E10FFF"/>
  </w:style>
  <w:style w:type="character" w:customStyle="1" w:styleId="WW8Num6z7">
    <w:name w:val="WW8Num6z7"/>
    <w:rsid w:val="00E10FFF"/>
  </w:style>
  <w:style w:type="character" w:customStyle="1" w:styleId="WW8Num6z8">
    <w:name w:val="WW8Num6z8"/>
    <w:rsid w:val="00E10FFF"/>
  </w:style>
  <w:style w:type="character" w:customStyle="1" w:styleId="WW8Num7z0">
    <w:name w:val="WW8Num7z0"/>
    <w:rsid w:val="00E10FFF"/>
    <w:rPr>
      <w:b/>
      <w:bCs/>
      <w:szCs w:val="22"/>
      <w:lang w:val="el-GR"/>
    </w:rPr>
  </w:style>
  <w:style w:type="character" w:customStyle="1" w:styleId="WW8Num7z1">
    <w:name w:val="WW8Num7z1"/>
    <w:rsid w:val="00E10FFF"/>
    <w:rPr>
      <w:rFonts w:eastAsia="Calibri"/>
      <w:lang w:val="el-GR"/>
    </w:rPr>
  </w:style>
  <w:style w:type="character" w:customStyle="1" w:styleId="WW8Num7z2">
    <w:name w:val="WW8Num7z2"/>
    <w:rsid w:val="00E10FFF"/>
  </w:style>
  <w:style w:type="character" w:customStyle="1" w:styleId="WW8Num7z3">
    <w:name w:val="WW8Num7z3"/>
    <w:rsid w:val="00E10FFF"/>
  </w:style>
  <w:style w:type="character" w:customStyle="1" w:styleId="WW8Num7z4">
    <w:name w:val="WW8Num7z4"/>
    <w:rsid w:val="00E10FFF"/>
  </w:style>
  <w:style w:type="character" w:customStyle="1" w:styleId="WW8Num7z5">
    <w:name w:val="WW8Num7z5"/>
    <w:rsid w:val="00E10FFF"/>
  </w:style>
  <w:style w:type="character" w:customStyle="1" w:styleId="WW8Num7z6">
    <w:name w:val="WW8Num7z6"/>
    <w:rsid w:val="00E10FFF"/>
  </w:style>
  <w:style w:type="character" w:customStyle="1" w:styleId="WW8Num7z7">
    <w:name w:val="WW8Num7z7"/>
    <w:rsid w:val="00E10FFF"/>
  </w:style>
  <w:style w:type="character" w:customStyle="1" w:styleId="WW8Num7z8">
    <w:name w:val="WW8Num7z8"/>
    <w:rsid w:val="00E10FFF"/>
  </w:style>
  <w:style w:type="character" w:customStyle="1" w:styleId="WW8Num8z0">
    <w:name w:val="WW8Num8z0"/>
    <w:rsid w:val="00E10FFF"/>
    <w:rPr>
      <w:rFonts w:ascii="Symbol" w:hAnsi="Symbol" w:cs="OpenSymbol"/>
      <w:color w:val="5B9BD5"/>
    </w:rPr>
  </w:style>
  <w:style w:type="character" w:customStyle="1" w:styleId="WW8Num9z0">
    <w:name w:val="WW8Num9z0"/>
    <w:rsid w:val="00E10FFF"/>
    <w:rPr>
      <w:rFonts w:ascii="Angsana New" w:hAnsi="Angsana New" w:cs="Angsana New"/>
      <w:color w:val="000000"/>
      <w:kern w:val="1"/>
      <w:szCs w:val="22"/>
      <w:shd w:val="clear" w:color="auto" w:fill="FFFFFF"/>
      <w:lang w:val="el-GR"/>
    </w:rPr>
  </w:style>
  <w:style w:type="character" w:customStyle="1" w:styleId="WW8Num10z0">
    <w:name w:val="WW8Num10z0"/>
    <w:rsid w:val="00E10FFF"/>
    <w:rPr>
      <w:rFonts w:ascii="Symbol" w:hAnsi="Symbol" w:cs="Symbol"/>
      <w:kern w:val="1"/>
      <w:shd w:val="clear" w:color="auto" w:fill="C0C0C0"/>
      <w:lang w:val="el-GR"/>
    </w:rPr>
  </w:style>
  <w:style w:type="character" w:customStyle="1" w:styleId="WW8Num11z0">
    <w:name w:val="WW8Num11z0"/>
    <w:rsid w:val="00E10FFF"/>
    <w:rPr>
      <w:rFonts w:ascii="Symbol" w:hAnsi="Symbol" w:cs="Symbol" w:hint="default"/>
      <w:lang w:val="el-GR"/>
    </w:rPr>
  </w:style>
  <w:style w:type="character" w:customStyle="1" w:styleId="WW8Num11z1">
    <w:name w:val="WW8Num11z1"/>
    <w:rsid w:val="00E10FFF"/>
    <w:rPr>
      <w:rFonts w:ascii="Courier New" w:hAnsi="Courier New" w:cs="Courier New" w:hint="default"/>
    </w:rPr>
  </w:style>
  <w:style w:type="character" w:customStyle="1" w:styleId="WW8Num11z2">
    <w:name w:val="WW8Num11z2"/>
    <w:rsid w:val="00E10FFF"/>
    <w:rPr>
      <w:rFonts w:ascii="Wingdings" w:hAnsi="Wingdings" w:cs="Wingdings" w:hint="default"/>
    </w:rPr>
  </w:style>
  <w:style w:type="character" w:customStyle="1" w:styleId="50">
    <w:name w:val="Προεπιλεγμένη γραμματοσειρά5"/>
    <w:rsid w:val="00E10FFF"/>
  </w:style>
  <w:style w:type="character" w:customStyle="1" w:styleId="WW8Num10z1">
    <w:name w:val="WW8Num10z1"/>
    <w:rsid w:val="00E10FFF"/>
  </w:style>
  <w:style w:type="character" w:customStyle="1" w:styleId="WW8Num10z2">
    <w:name w:val="WW8Num10z2"/>
    <w:rsid w:val="00E10FFF"/>
  </w:style>
  <w:style w:type="character" w:customStyle="1" w:styleId="WW8Num10z3">
    <w:name w:val="WW8Num10z3"/>
    <w:rsid w:val="00E10FFF"/>
  </w:style>
  <w:style w:type="character" w:customStyle="1" w:styleId="WW8Num10z4">
    <w:name w:val="WW8Num10z4"/>
    <w:rsid w:val="00E10FFF"/>
  </w:style>
  <w:style w:type="character" w:customStyle="1" w:styleId="WW8Num10z5">
    <w:name w:val="WW8Num10z5"/>
    <w:rsid w:val="00E10FFF"/>
  </w:style>
  <w:style w:type="character" w:customStyle="1" w:styleId="WW8Num10z6">
    <w:name w:val="WW8Num10z6"/>
    <w:rsid w:val="00E10FFF"/>
  </w:style>
  <w:style w:type="character" w:customStyle="1" w:styleId="WW8Num10z7">
    <w:name w:val="WW8Num10z7"/>
    <w:rsid w:val="00E10FFF"/>
  </w:style>
  <w:style w:type="character" w:customStyle="1" w:styleId="WW8Num10z8">
    <w:name w:val="WW8Num10z8"/>
    <w:rsid w:val="00E10FFF"/>
  </w:style>
  <w:style w:type="character" w:customStyle="1" w:styleId="WW-">
    <w:name w:val="WW-Προεπιλεγμένη γραμματοσειρά"/>
    <w:rsid w:val="00E10FFF"/>
  </w:style>
  <w:style w:type="character" w:customStyle="1" w:styleId="WW-DefaultParagraphFont">
    <w:name w:val="WW-Default Paragraph Font"/>
    <w:rsid w:val="00E10FFF"/>
  </w:style>
  <w:style w:type="character" w:customStyle="1" w:styleId="WW8Num8z1">
    <w:name w:val="WW8Num8z1"/>
    <w:rsid w:val="00E10FFF"/>
    <w:rPr>
      <w:rFonts w:eastAsia="Calibri"/>
      <w:lang w:val="el-GR"/>
    </w:rPr>
  </w:style>
  <w:style w:type="character" w:customStyle="1" w:styleId="WW8Num8z2">
    <w:name w:val="WW8Num8z2"/>
    <w:rsid w:val="00E10FFF"/>
  </w:style>
  <w:style w:type="character" w:customStyle="1" w:styleId="WW8Num8z3">
    <w:name w:val="WW8Num8z3"/>
    <w:rsid w:val="00E10FFF"/>
  </w:style>
  <w:style w:type="character" w:customStyle="1" w:styleId="WW8Num8z4">
    <w:name w:val="WW8Num8z4"/>
    <w:rsid w:val="00E10FFF"/>
  </w:style>
  <w:style w:type="character" w:customStyle="1" w:styleId="WW8Num8z5">
    <w:name w:val="WW8Num8z5"/>
    <w:rsid w:val="00E10FFF"/>
  </w:style>
  <w:style w:type="character" w:customStyle="1" w:styleId="WW8Num8z6">
    <w:name w:val="WW8Num8z6"/>
    <w:rsid w:val="00E10FFF"/>
  </w:style>
  <w:style w:type="character" w:customStyle="1" w:styleId="WW8Num8z7">
    <w:name w:val="WW8Num8z7"/>
    <w:rsid w:val="00E10FFF"/>
  </w:style>
  <w:style w:type="character" w:customStyle="1" w:styleId="WW8Num8z8">
    <w:name w:val="WW8Num8z8"/>
    <w:rsid w:val="00E10FFF"/>
  </w:style>
  <w:style w:type="character" w:customStyle="1" w:styleId="WW8Num11z3">
    <w:name w:val="WW8Num11z3"/>
    <w:rsid w:val="00E10FFF"/>
  </w:style>
  <w:style w:type="character" w:customStyle="1" w:styleId="WW8Num11z4">
    <w:name w:val="WW8Num11z4"/>
    <w:rsid w:val="00E10FFF"/>
  </w:style>
  <w:style w:type="character" w:customStyle="1" w:styleId="WW8Num11z5">
    <w:name w:val="WW8Num11z5"/>
    <w:rsid w:val="00E10FFF"/>
  </w:style>
  <w:style w:type="character" w:customStyle="1" w:styleId="WW8Num11z6">
    <w:name w:val="WW8Num11z6"/>
    <w:rsid w:val="00E10FFF"/>
  </w:style>
  <w:style w:type="character" w:customStyle="1" w:styleId="WW8Num11z7">
    <w:name w:val="WW8Num11z7"/>
    <w:rsid w:val="00E10FFF"/>
  </w:style>
  <w:style w:type="character" w:customStyle="1" w:styleId="WW8Num11z8">
    <w:name w:val="WW8Num11z8"/>
    <w:rsid w:val="00E10FFF"/>
  </w:style>
  <w:style w:type="character" w:customStyle="1" w:styleId="WW-DefaultParagraphFont1">
    <w:name w:val="WW-Default Paragraph Font1"/>
    <w:rsid w:val="00E10FFF"/>
  </w:style>
  <w:style w:type="character" w:customStyle="1" w:styleId="40">
    <w:name w:val="Προεπιλεγμένη γραμματοσειρά4"/>
    <w:rsid w:val="00E10FFF"/>
  </w:style>
  <w:style w:type="character" w:customStyle="1" w:styleId="WW8Num2z1">
    <w:name w:val="WW8Num2z1"/>
    <w:rsid w:val="00E10FFF"/>
  </w:style>
  <w:style w:type="character" w:customStyle="1" w:styleId="WW8Num2z2">
    <w:name w:val="WW8Num2z2"/>
    <w:rsid w:val="00E10FFF"/>
  </w:style>
  <w:style w:type="character" w:customStyle="1" w:styleId="WW8Num2z3">
    <w:name w:val="WW8Num2z3"/>
    <w:rsid w:val="00E10FFF"/>
  </w:style>
  <w:style w:type="character" w:customStyle="1" w:styleId="WW8Num2z4">
    <w:name w:val="WW8Num2z4"/>
    <w:rsid w:val="00E10FFF"/>
    <w:rPr>
      <w:rFonts w:ascii="Arial" w:hAnsi="Arial" w:cs="Times New Roman"/>
      <w:b w:val="0"/>
      <w:i w:val="0"/>
      <w:sz w:val="20"/>
      <w:szCs w:val="20"/>
    </w:rPr>
  </w:style>
  <w:style w:type="character" w:customStyle="1" w:styleId="WW8Num2z5">
    <w:name w:val="WW8Num2z5"/>
    <w:rsid w:val="00E10FFF"/>
  </w:style>
  <w:style w:type="character" w:customStyle="1" w:styleId="WW8Num2z6">
    <w:name w:val="WW8Num2z6"/>
    <w:rsid w:val="00E10FFF"/>
  </w:style>
  <w:style w:type="character" w:customStyle="1" w:styleId="WW8Num2z7">
    <w:name w:val="WW8Num2z7"/>
    <w:rsid w:val="00E10FFF"/>
  </w:style>
  <w:style w:type="character" w:customStyle="1" w:styleId="WW8Num2z8">
    <w:name w:val="WW8Num2z8"/>
    <w:rsid w:val="00E10FFF"/>
  </w:style>
  <w:style w:type="character" w:customStyle="1" w:styleId="WW8Num9z1">
    <w:name w:val="WW8Num9z1"/>
    <w:rsid w:val="00E10FFF"/>
    <w:rPr>
      <w:rFonts w:eastAsia="Calibri"/>
      <w:lang w:val="el-GR"/>
    </w:rPr>
  </w:style>
  <w:style w:type="character" w:customStyle="1" w:styleId="WW8Num9z2">
    <w:name w:val="WW8Num9z2"/>
    <w:rsid w:val="00E10FFF"/>
  </w:style>
  <w:style w:type="character" w:customStyle="1" w:styleId="WW8Num9z3">
    <w:name w:val="WW8Num9z3"/>
    <w:rsid w:val="00E10FFF"/>
  </w:style>
  <w:style w:type="character" w:customStyle="1" w:styleId="WW8Num9z4">
    <w:name w:val="WW8Num9z4"/>
    <w:rsid w:val="00E10FFF"/>
  </w:style>
  <w:style w:type="character" w:customStyle="1" w:styleId="WW8Num9z5">
    <w:name w:val="WW8Num9z5"/>
    <w:rsid w:val="00E10FFF"/>
  </w:style>
  <w:style w:type="character" w:customStyle="1" w:styleId="WW8Num9z6">
    <w:name w:val="WW8Num9z6"/>
    <w:rsid w:val="00E10FFF"/>
  </w:style>
  <w:style w:type="character" w:customStyle="1" w:styleId="WW8Num9z7">
    <w:name w:val="WW8Num9z7"/>
    <w:rsid w:val="00E10FFF"/>
  </w:style>
  <w:style w:type="character" w:customStyle="1" w:styleId="WW8Num9z8">
    <w:name w:val="WW8Num9z8"/>
    <w:rsid w:val="00E10FFF"/>
  </w:style>
  <w:style w:type="character" w:customStyle="1" w:styleId="WW-DefaultParagraphFont11">
    <w:name w:val="WW-Default Paragraph Font11"/>
    <w:rsid w:val="00E10FFF"/>
  </w:style>
  <w:style w:type="character" w:customStyle="1" w:styleId="WW8Num12z0">
    <w:name w:val="WW8Num12z0"/>
    <w:rsid w:val="00E10FFF"/>
    <w:rPr>
      <w:rFonts w:ascii="Symbol" w:hAnsi="Symbol" w:cs="Symbol"/>
    </w:rPr>
  </w:style>
  <w:style w:type="character" w:customStyle="1" w:styleId="WW8Num12z1">
    <w:name w:val="WW8Num12z1"/>
    <w:rsid w:val="00E10FFF"/>
    <w:rPr>
      <w:rFonts w:ascii="Courier New" w:hAnsi="Courier New" w:cs="Courier New"/>
    </w:rPr>
  </w:style>
  <w:style w:type="character" w:customStyle="1" w:styleId="WW8Num12z2">
    <w:name w:val="WW8Num12z2"/>
    <w:rsid w:val="00E10FFF"/>
    <w:rPr>
      <w:rFonts w:ascii="Wingdings" w:hAnsi="Wingdings" w:cs="Wingdings"/>
    </w:rPr>
  </w:style>
  <w:style w:type="character" w:customStyle="1" w:styleId="WW-DefaultParagraphFont111">
    <w:name w:val="WW-Default Paragraph Font111"/>
    <w:rsid w:val="00E10FFF"/>
  </w:style>
  <w:style w:type="character" w:customStyle="1" w:styleId="WW-DefaultParagraphFont1111">
    <w:name w:val="WW-Default Paragraph Font1111"/>
    <w:rsid w:val="00E10FFF"/>
  </w:style>
  <w:style w:type="character" w:customStyle="1" w:styleId="WW-DefaultParagraphFont11111">
    <w:name w:val="WW-Default Paragraph Font11111"/>
    <w:rsid w:val="00E10FFF"/>
  </w:style>
  <w:style w:type="character" w:customStyle="1" w:styleId="30">
    <w:name w:val="Προεπιλεγμένη γραμματοσειρά3"/>
    <w:rsid w:val="00E10FFF"/>
  </w:style>
  <w:style w:type="character" w:customStyle="1" w:styleId="WW-DefaultParagraphFont111111">
    <w:name w:val="WW-Default Paragraph Font111111"/>
    <w:rsid w:val="00E10FFF"/>
  </w:style>
  <w:style w:type="character" w:customStyle="1" w:styleId="DefaultParagraphFont2">
    <w:name w:val="Default Paragraph Font2"/>
    <w:rsid w:val="00E10FFF"/>
  </w:style>
  <w:style w:type="character" w:customStyle="1" w:styleId="WW8Num12z3">
    <w:name w:val="WW8Num12z3"/>
    <w:rsid w:val="00E10FFF"/>
  </w:style>
  <w:style w:type="character" w:customStyle="1" w:styleId="WW8Num12z4">
    <w:name w:val="WW8Num12z4"/>
    <w:rsid w:val="00E10FFF"/>
  </w:style>
  <w:style w:type="character" w:customStyle="1" w:styleId="WW8Num12z5">
    <w:name w:val="WW8Num12z5"/>
    <w:rsid w:val="00E10FFF"/>
  </w:style>
  <w:style w:type="character" w:customStyle="1" w:styleId="WW8Num12z6">
    <w:name w:val="WW8Num12z6"/>
    <w:rsid w:val="00E10FFF"/>
  </w:style>
  <w:style w:type="character" w:customStyle="1" w:styleId="WW8Num12z7">
    <w:name w:val="WW8Num12z7"/>
    <w:rsid w:val="00E10FFF"/>
  </w:style>
  <w:style w:type="character" w:customStyle="1" w:styleId="WW8Num12z8">
    <w:name w:val="WW8Num12z8"/>
    <w:rsid w:val="00E10FFF"/>
  </w:style>
  <w:style w:type="character" w:customStyle="1" w:styleId="WW8Num13z0">
    <w:name w:val="WW8Num13z0"/>
    <w:rsid w:val="00E10FFF"/>
    <w:rPr>
      <w:rFonts w:ascii="Symbol" w:hAnsi="Symbol" w:cs="OpenSymbol"/>
    </w:rPr>
  </w:style>
  <w:style w:type="character" w:customStyle="1" w:styleId="WW-DefaultParagraphFont1111111">
    <w:name w:val="WW-Default Paragraph Font1111111"/>
    <w:rsid w:val="00E10FFF"/>
  </w:style>
  <w:style w:type="character" w:customStyle="1" w:styleId="WW8Num13z1">
    <w:name w:val="WW8Num13z1"/>
    <w:rsid w:val="00E10FFF"/>
    <w:rPr>
      <w:rFonts w:eastAsia="Calibri"/>
      <w:lang w:val="el-GR"/>
    </w:rPr>
  </w:style>
  <w:style w:type="character" w:customStyle="1" w:styleId="WW8Num13z2">
    <w:name w:val="WW8Num13z2"/>
    <w:rsid w:val="00E10FFF"/>
  </w:style>
  <w:style w:type="character" w:customStyle="1" w:styleId="WW8Num13z3">
    <w:name w:val="WW8Num13z3"/>
    <w:rsid w:val="00E10FFF"/>
  </w:style>
  <w:style w:type="character" w:customStyle="1" w:styleId="WW8Num13z4">
    <w:name w:val="WW8Num13z4"/>
    <w:rsid w:val="00E10FFF"/>
  </w:style>
  <w:style w:type="character" w:customStyle="1" w:styleId="WW8Num13z5">
    <w:name w:val="WW8Num13z5"/>
    <w:rsid w:val="00E10FFF"/>
  </w:style>
  <w:style w:type="character" w:customStyle="1" w:styleId="WW8Num13z6">
    <w:name w:val="WW8Num13z6"/>
    <w:rsid w:val="00E10FFF"/>
  </w:style>
  <w:style w:type="character" w:customStyle="1" w:styleId="WW8Num13z7">
    <w:name w:val="WW8Num13z7"/>
    <w:rsid w:val="00E10FFF"/>
  </w:style>
  <w:style w:type="character" w:customStyle="1" w:styleId="WW8Num13z8">
    <w:name w:val="WW8Num13z8"/>
    <w:rsid w:val="00E10FFF"/>
  </w:style>
  <w:style w:type="character" w:customStyle="1" w:styleId="WW8Num14z0">
    <w:name w:val="WW8Num14z0"/>
    <w:rsid w:val="00E10FFF"/>
    <w:rPr>
      <w:rFonts w:ascii="Symbol" w:hAnsi="Symbol" w:cs="OpenSymbol"/>
    </w:rPr>
  </w:style>
  <w:style w:type="character" w:customStyle="1" w:styleId="WW8Num14z1">
    <w:name w:val="WW8Num14z1"/>
    <w:rsid w:val="00E10FFF"/>
  </w:style>
  <w:style w:type="character" w:customStyle="1" w:styleId="WW8Num14z2">
    <w:name w:val="WW8Num14z2"/>
    <w:rsid w:val="00E10FFF"/>
  </w:style>
  <w:style w:type="character" w:customStyle="1" w:styleId="WW8Num14z3">
    <w:name w:val="WW8Num14z3"/>
    <w:rsid w:val="00E10FFF"/>
  </w:style>
  <w:style w:type="character" w:customStyle="1" w:styleId="WW8Num14z4">
    <w:name w:val="WW8Num14z4"/>
    <w:rsid w:val="00E10FFF"/>
  </w:style>
  <w:style w:type="character" w:customStyle="1" w:styleId="WW8Num14z5">
    <w:name w:val="WW8Num14z5"/>
    <w:rsid w:val="00E10FFF"/>
  </w:style>
  <w:style w:type="character" w:customStyle="1" w:styleId="WW8Num14z6">
    <w:name w:val="WW8Num14z6"/>
    <w:rsid w:val="00E10FFF"/>
  </w:style>
  <w:style w:type="character" w:customStyle="1" w:styleId="WW8Num14z7">
    <w:name w:val="WW8Num14z7"/>
    <w:rsid w:val="00E10FFF"/>
  </w:style>
  <w:style w:type="character" w:customStyle="1" w:styleId="WW8Num14z8">
    <w:name w:val="WW8Num14z8"/>
    <w:rsid w:val="00E10FFF"/>
  </w:style>
  <w:style w:type="character" w:customStyle="1" w:styleId="WW8Num15z0">
    <w:name w:val="WW8Num15z0"/>
    <w:rsid w:val="00E10FFF"/>
  </w:style>
  <w:style w:type="character" w:customStyle="1" w:styleId="WW8Num15z1">
    <w:name w:val="WW8Num15z1"/>
    <w:rsid w:val="00E10FFF"/>
  </w:style>
  <w:style w:type="character" w:customStyle="1" w:styleId="WW8Num15z2">
    <w:name w:val="WW8Num15z2"/>
    <w:rsid w:val="00E10FFF"/>
  </w:style>
  <w:style w:type="character" w:customStyle="1" w:styleId="WW8Num15z3">
    <w:name w:val="WW8Num15z3"/>
    <w:rsid w:val="00E10FFF"/>
  </w:style>
  <w:style w:type="character" w:customStyle="1" w:styleId="WW8Num15z4">
    <w:name w:val="WW8Num15z4"/>
    <w:rsid w:val="00E10FFF"/>
  </w:style>
  <w:style w:type="character" w:customStyle="1" w:styleId="WW8Num15z5">
    <w:name w:val="WW8Num15z5"/>
    <w:rsid w:val="00E10FFF"/>
  </w:style>
  <w:style w:type="character" w:customStyle="1" w:styleId="WW8Num15z6">
    <w:name w:val="WW8Num15z6"/>
    <w:rsid w:val="00E10FFF"/>
  </w:style>
  <w:style w:type="character" w:customStyle="1" w:styleId="WW8Num15z7">
    <w:name w:val="WW8Num15z7"/>
    <w:rsid w:val="00E10FFF"/>
  </w:style>
  <w:style w:type="character" w:customStyle="1" w:styleId="WW8Num15z8">
    <w:name w:val="WW8Num15z8"/>
    <w:rsid w:val="00E10FFF"/>
  </w:style>
  <w:style w:type="character" w:customStyle="1" w:styleId="WW8Num16z0">
    <w:name w:val="WW8Num16z0"/>
    <w:rsid w:val="00E10FFF"/>
  </w:style>
  <w:style w:type="character" w:customStyle="1" w:styleId="WW8Num16z1">
    <w:name w:val="WW8Num16z1"/>
    <w:rsid w:val="00E10FFF"/>
  </w:style>
  <w:style w:type="character" w:customStyle="1" w:styleId="WW8Num16z2">
    <w:name w:val="WW8Num16z2"/>
    <w:rsid w:val="00E10FFF"/>
  </w:style>
  <w:style w:type="character" w:customStyle="1" w:styleId="WW8Num16z3">
    <w:name w:val="WW8Num16z3"/>
    <w:rsid w:val="00E10FFF"/>
  </w:style>
  <w:style w:type="character" w:customStyle="1" w:styleId="WW8Num16z4">
    <w:name w:val="WW8Num16z4"/>
    <w:rsid w:val="00E10FFF"/>
  </w:style>
  <w:style w:type="character" w:customStyle="1" w:styleId="WW8Num16z5">
    <w:name w:val="WW8Num16z5"/>
    <w:rsid w:val="00E10FFF"/>
  </w:style>
  <w:style w:type="character" w:customStyle="1" w:styleId="WW8Num16z6">
    <w:name w:val="WW8Num16z6"/>
    <w:rsid w:val="00E10FFF"/>
  </w:style>
  <w:style w:type="character" w:customStyle="1" w:styleId="WW8Num16z7">
    <w:name w:val="WW8Num16z7"/>
    <w:rsid w:val="00E10FFF"/>
  </w:style>
  <w:style w:type="character" w:customStyle="1" w:styleId="WW8Num16z8">
    <w:name w:val="WW8Num16z8"/>
    <w:rsid w:val="00E10FFF"/>
  </w:style>
  <w:style w:type="character" w:customStyle="1" w:styleId="WW-DefaultParagraphFont11111111">
    <w:name w:val="WW-Default Paragraph Font11111111"/>
    <w:rsid w:val="00E10FFF"/>
  </w:style>
  <w:style w:type="character" w:customStyle="1" w:styleId="WW-DefaultParagraphFont111111111">
    <w:name w:val="WW-Default Paragraph Font111111111"/>
    <w:rsid w:val="00E10FFF"/>
  </w:style>
  <w:style w:type="character" w:customStyle="1" w:styleId="WW-DefaultParagraphFont1111111111">
    <w:name w:val="WW-Default Paragraph Font1111111111"/>
    <w:rsid w:val="00E10FFF"/>
  </w:style>
  <w:style w:type="character" w:customStyle="1" w:styleId="WW-DefaultParagraphFont11111111111">
    <w:name w:val="WW-Default Paragraph Font11111111111"/>
    <w:rsid w:val="00E10FFF"/>
  </w:style>
  <w:style w:type="character" w:customStyle="1" w:styleId="WW-DefaultParagraphFont111111111111">
    <w:name w:val="WW-Default Paragraph Font111111111111"/>
    <w:rsid w:val="00E10FFF"/>
  </w:style>
  <w:style w:type="character" w:customStyle="1" w:styleId="WW8Num17z0">
    <w:name w:val="WW8Num17z0"/>
    <w:rsid w:val="00E10FFF"/>
  </w:style>
  <w:style w:type="character" w:customStyle="1" w:styleId="WW8Num17z1">
    <w:name w:val="WW8Num17z1"/>
    <w:rsid w:val="00E10FFF"/>
  </w:style>
  <w:style w:type="character" w:customStyle="1" w:styleId="WW8Num17z2">
    <w:name w:val="WW8Num17z2"/>
    <w:rsid w:val="00E10FFF"/>
  </w:style>
  <w:style w:type="character" w:customStyle="1" w:styleId="WW8Num17z3">
    <w:name w:val="WW8Num17z3"/>
    <w:rsid w:val="00E10FFF"/>
  </w:style>
  <w:style w:type="character" w:customStyle="1" w:styleId="WW8Num17z4">
    <w:name w:val="WW8Num17z4"/>
    <w:rsid w:val="00E10FFF"/>
  </w:style>
  <w:style w:type="character" w:customStyle="1" w:styleId="WW8Num17z5">
    <w:name w:val="WW8Num17z5"/>
    <w:rsid w:val="00E10FFF"/>
  </w:style>
  <w:style w:type="character" w:customStyle="1" w:styleId="WW8Num17z6">
    <w:name w:val="WW8Num17z6"/>
    <w:rsid w:val="00E10FFF"/>
  </w:style>
  <w:style w:type="character" w:customStyle="1" w:styleId="WW8Num17z7">
    <w:name w:val="WW8Num17z7"/>
    <w:rsid w:val="00E10FFF"/>
  </w:style>
  <w:style w:type="character" w:customStyle="1" w:styleId="WW8Num17z8">
    <w:name w:val="WW8Num17z8"/>
    <w:rsid w:val="00E10FFF"/>
  </w:style>
  <w:style w:type="character" w:customStyle="1" w:styleId="WW8Num18z0">
    <w:name w:val="WW8Num18z0"/>
    <w:rsid w:val="00E10FFF"/>
  </w:style>
  <w:style w:type="character" w:customStyle="1" w:styleId="WW8Num18z1">
    <w:name w:val="WW8Num18z1"/>
    <w:rsid w:val="00E10FFF"/>
  </w:style>
  <w:style w:type="character" w:customStyle="1" w:styleId="WW8Num18z2">
    <w:name w:val="WW8Num18z2"/>
    <w:rsid w:val="00E10FFF"/>
  </w:style>
  <w:style w:type="character" w:customStyle="1" w:styleId="WW8Num18z3">
    <w:name w:val="WW8Num18z3"/>
    <w:rsid w:val="00E10FFF"/>
  </w:style>
  <w:style w:type="character" w:customStyle="1" w:styleId="WW8Num18z4">
    <w:name w:val="WW8Num18z4"/>
    <w:rsid w:val="00E10FFF"/>
  </w:style>
  <w:style w:type="character" w:customStyle="1" w:styleId="WW8Num18z5">
    <w:name w:val="WW8Num18z5"/>
    <w:rsid w:val="00E10FFF"/>
  </w:style>
  <w:style w:type="character" w:customStyle="1" w:styleId="WW8Num18z6">
    <w:name w:val="WW8Num18z6"/>
    <w:rsid w:val="00E10FFF"/>
  </w:style>
  <w:style w:type="character" w:customStyle="1" w:styleId="WW8Num18z7">
    <w:name w:val="WW8Num18z7"/>
    <w:rsid w:val="00E10FFF"/>
  </w:style>
  <w:style w:type="character" w:customStyle="1" w:styleId="WW8Num18z8">
    <w:name w:val="WW8Num18z8"/>
    <w:rsid w:val="00E10FFF"/>
  </w:style>
  <w:style w:type="character" w:customStyle="1" w:styleId="WW8Num3z1">
    <w:name w:val="WW8Num3z1"/>
    <w:rsid w:val="00E10FFF"/>
  </w:style>
  <w:style w:type="character" w:customStyle="1" w:styleId="WW8Num3z2">
    <w:name w:val="WW8Num3z2"/>
    <w:rsid w:val="00E10FFF"/>
  </w:style>
  <w:style w:type="character" w:customStyle="1" w:styleId="WW8Num3z3">
    <w:name w:val="WW8Num3z3"/>
    <w:rsid w:val="00E10FFF"/>
  </w:style>
  <w:style w:type="character" w:customStyle="1" w:styleId="WW8Num3z4">
    <w:name w:val="WW8Num3z4"/>
    <w:rsid w:val="00E10FFF"/>
    <w:rPr>
      <w:rFonts w:ascii="Arial" w:hAnsi="Arial" w:cs="Times New Roman"/>
      <w:b w:val="0"/>
      <w:i w:val="0"/>
      <w:sz w:val="20"/>
      <w:szCs w:val="20"/>
    </w:rPr>
  </w:style>
  <w:style w:type="character" w:customStyle="1" w:styleId="WW8Num3z5">
    <w:name w:val="WW8Num3z5"/>
    <w:rsid w:val="00E10FFF"/>
  </w:style>
  <w:style w:type="character" w:customStyle="1" w:styleId="WW8Num3z6">
    <w:name w:val="WW8Num3z6"/>
    <w:rsid w:val="00E10FFF"/>
  </w:style>
  <w:style w:type="character" w:customStyle="1" w:styleId="WW8Num3z7">
    <w:name w:val="WW8Num3z7"/>
    <w:rsid w:val="00E10FFF"/>
  </w:style>
  <w:style w:type="character" w:customStyle="1" w:styleId="WW8Num3z8">
    <w:name w:val="WW8Num3z8"/>
    <w:rsid w:val="00E10FFF"/>
  </w:style>
  <w:style w:type="character" w:customStyle="1" w:styleId="WW-DefaultParagraphFont1111111111111">
    <w:name w:val="WW-Default Paragraph Font1111111111111"/>
    <w:rsid w:val="00E10FFF"/>
  </w:style>
  <w:style w:type="character" w:customStyle="1" w:styleId="WW-DefaultParagraphFont11111111111111">
    <w:name w:val="WW-Default Paragraph Font11111111111111"/>
    <w:rsid w:val="00E10FFF"/>
  </w:style>
  <w:style w:type="character" w:customStyle="1" w:styleId="WW-DefaultParagraphFont111111111111111">
    <w:name w:val="WW-Default Paragraph Font111111111111111"/>
    <w:rsid w:val="00E10FFF"/>
  </w:style>
  <w:style w:type="character" w:customStyle="1" w:styleId="WW-DefaultParagraphFont1111111111111111">
    <w:name w:val="WW-Default Paragraph Font1111111111111111"/>
    <w:rsid w:val="00E10FFF"/>
  </w:style>
  <w:style w:type="character" w:customStyle="1" w:styleId="20">
    <w:name w:val="Προεπιλεγμένη γραμματοσειρά2"/>
    <w:rsid w:val="00E10FFF"/>
  </w:style>
  <w:style w:type="character" w:customStyle="1" w:styleId="WW8Num19z0">
    <w:name w:val="WW8Num19z0"/>
    <w:rsid w:val="00E10FFF"/>
    <w:rPr>
      <w:rFonts w:ascii="Calibri" w:hAnsi="Calibri" w:cs="Calibri"/>
    </w:rPr>
  </w:style>
  <w:style w:type="character" w:customStyle="1" w:styleId="WW8Num19z1">
    <w:name w:val="WW8Num19z1"/>
    <w:rsid w:val="00E10FFF"/>
  </w:style>
  <w:style w:type="character" w:customStyle="1" w:styleId="WW8Num20z0">
    <w:name w:val="WW8Num20z0"/>
    <w:rsid w:val="00E10FFF"/>
    <w:rPr>
      <w:rFonts w:ascii="Calibri" w:eastAsia="Calibri" w:hAnsi="Calibri" w:cs="Times New Roman"/>
    </w:rPr>
  </w:style>
  <w:style w:type="character" w:customStyle="1" w:styleId="WW8Num20z1">
    <w:name w:val="WW8Num20z1"/>
    <w:rsid w:val="00E10FFF"/>
    <w:rPr>
      <w:rFonts w:ascii="Courier New" w:hAnsi="Courier New" w:cs="Courier New"/>
    </w:rPr>
  </w:style>
  <w:style w:type="character" w:customStyle="1" w:styleId="WW8Num20z2">
    <w:name w:val="WW8Num20z2"/>
    <w:rsid w:val="00E10FFF"/>
    <w:rPr>
      <w:rFonts w:ascii="Wingdings" w:hAnsi="Wingdings" w:cs="Wingdings"/>
    </w:rPr>
  </w:style>
  <w:style w:type="character" w:customStyle="1" w:styleId="WW8Num20z3">
    <w:name w:val="WW8Num20z3"/>
    <w:rsid w:val="00E10FFF"/>
    <w:rPr>
      <w:rFonts w:ascii="Symbol" w:hAnsi="Symbol" w:cs="Symbol"/>
    </w:rPr>
  </w:style>
  <w:style w:type="character" w:customStyle="1" w:styleId="WW-DefaultParagraphFont11111111111111111">
    <w:name w:val="WW-Default Paragraph Font11111111111111111"/>
    <w:rsid w:val="00E10FFF"/>
  </w:style>
  <w:style w:type="character" w:customStyle="1" w:styleId="WW8Num19z2">
    <w:name w:val="WW8Num19z2"/>
    <w:rsid w:val="00E10FFF"/>
  </w:style>
  <w:style w:type="character" w:customStyle="1" w:styleId="WW8Num19z3">
    <w:name w:val="WW8Num19z3"/>
    <w:rsid w:val="00E10FFF"/>
  </w:style>
  <w:style w:type="character" w:customStyle="1" w:styleId="WW8Num19z4">
    <w:name w:val="WW8Num19z4"/>
    <w:rsid w:val="00E10FFF"/>
  </w:style>
  <w:style w:type="character" w:customStyle="1" w:styleId="WW8Num19z5">
    <w:name w:val="WW8Num19z5"/>
    <w:rsid w:val="00E10FFF"/>
  </w:style>
  <w:style w:type="character" w:customStyle="1" w:styleId="WW8Num19z6">
    <w:name w:val="WW8Num19z6"/>
    <w:rsid w:val="00E10FFF"/>
  </w:style>
  <w:style w:type="character" w:customStyle="1" w:styleId="WW8Num19z7">
    <w:name w:val="WW8Num19z7"/>
    <w:rsid w:val="00E10FFF"/>
  </w:style>
  <w:style w:type="character" w:customStyle="1" w:styleId="WW8Num19z8">
    <w:name w:val="WW8Num19z8"/>
    <w:rsid w:val="00E10FFF"/>
  </w:style>
  <w:style w:type="character" w:customStyle="1" w:styleId="WW8Num20z4">
    <w:name w:val="WW8Num20z4"/>
    <w:rsid w:val="00E10FFF"/>
  </w:style>
  <w:style w:type="character" w:customStyle="1" w:styleId="WW8Num20z5">
    <w:name w:val="WW8Num20z5"/>
    <w:rsid w:val="00E10FFF"/>
  </w:style>
  <w:style w:type="character" w:customStyle="1" w:styleId="WW8Num20z6">
    <w:name w:val="WW8Num20z6"/>
    <w:rsid w:val="00E10FFF"/>
  </w:style>
  <w:style w:type="character" w:customStyle="1" w:styleId="WW8Num20z7">
    <w:name w:val="WW8Num20z7"/>
    <w:rsid w:val="00E10FFF"/>
  </w:style>
  <w:style w:type="character" w:customStyle="1" w:styleId="WW8Num20z8">
    <w:name w:val="WW8Num20z8"/>
    <w:rsid w:val="00E10FFF"/>
  </w:style>
  <w:style w:type="character" w:customStyle="1" w:styleId="WW-DefaultParagraphFont111111111111111111">
    <w:name w:val="WW-Default Paragraph Font111111111111111111"/>
    <w:rsid w:val="00E10FFF"/>
  </w:style>
  <w:style w:type="character" w:customStyle="1" w:styleId="WW-DefaultParagraphFont1111111111111111111">
    <w:name w:val="WW-Default Paragraph Font1111111111111111111"/>
    <w:rsid w:val="00E10FFF"/>
  </w:style>
  <w:style w:type="character" w:customStyle="1" w:styleId="WW8Num21z0">
    <w:name w:val="WW8Num21z0"/>
    <w:rsid w:val="00E10FFF"/>
    <w:rPr>
      <w:rFonts w:ascii="Calibri" w:eastAsia="Times New Roman" w:hAnsi="Calibri" w:cs="Calibri"/>
    </w:rPr>
  </w:style>
  <w:style w:type="character" w:customStyle="1" w:styleId="WW8Num21z1">
    <w:name w:val="WW8Num21z1"/>
    <w:rsid w:val="00E10FFF"/>
    <w:rPr>
      <w:rFonts w:ascii="Courier New" w:hAnsi="Courier New" w:cs="Courier New"/>
    </w:rPr>
  </w:style>
  <w:style w:type="character" w:customStyle="1" w:styleId="WW8Num21z2">
    <w:name w:val="WW8Num21z2"/>
    <w:rsid w:val="00E10FFF"/>
    <w:rPr>
      <w:rFonts w:ascii="Wingdings" w:hAnsi="Wingdings" w:cs="Wingdings"/>
    </w:rPr>
  </w:style>
  <w:style w:type="character" w:customStyle="1" w:styleId="WW8Num21z3">
    <w:name w:val="WW8Num21z3"/>
    <w:rsid w:val="00E10FFF"/>
    <w:rPr>
      <w:rFonts w:ascii="Symbol" w:hAnsi="Symbol" w:cs="Symbol"/>
    </w:rPr>
  </w:style>
  <w:style w:type="character" w:customStyle="1" w:styleId="WW8Num22z0">
    <w:name w:val="WW8Num22z0"/>
    <w:rsid w:val="00E10FFF"/>
    <w:rPr>
      <w:rFonts w:ascii="Symbol" w:hAnsi="Symbol" w:cs="Symbol"/>
    </w:rPr>
  </w:style>
  <w:style w:type="character" w:customStyle="1" w:styleId="WW8Num22z1">
    <w:name w:val="WW8Num22z1"/>
    <w:rsid w:val="00E10FFF"/>
    <w:rPr>
      <w:rFonts w:ascii="Courier New" w:hAnsi="Courier New" w:cs="Courier New"/>
    </w:rPr>
  </w:style>
  <w:style w:type="character" w:customStyle="1" w:styleId="WW8Num22z2">
    <w:name w:val="WW8Num22z2"/>
    <w:rsid w:val="00E10FFF"/>
    <w:rPr>
      <w:rFonts w:ascii="Wingdings" w:hAnsi="Wingdings" w:cs="Wingdings"/>
    </w:rPr>
  </w:style>
  <w:style w:type="character" w:customStyle="1" w:styleId="WW8Num23z0">
    <w:name w:val="WW8Num23z0"/>
    <w:rsid w:val="00E10FFF"/>
    <w:rPr>
      <w:rFonts w:ascii="Calibri" w:eastAsia="Times New Roman" w:hAnsi="Calibri" w:cs="Calibri"/>
    </w:rPr>
  </w:style>
  <w:style w:type="character" w:customStyle="1" w:styleId="WW8Num23z1">
    <w:name w:val="WW8Num23z1"/>
    <w:rsid w:val="00E10FFF"/>
    <w:rPr>
      <w:rFonts w:ascii="Courier New" w:hAnsi="Courier New" w:cs="Courier New"/>
    </w:rPr>
  </w:style>
  <w:style w:type="character" w:customStyle="1" w:styleId="WW8Num23z2">
    <w:name w:val="WW8Num23z2"/>
    <w:rsid w:val="00E10FFF"/>
    <w:rPr>
      <w:rFonts w:ascii="Wingdings" w:hAnsi="Wingdings" w:cs="Wingdings"/>
    </w:rPr>
  </w:style>
  <w:style w:type="character" w:customStyle="1" w:styleId="WW8Num23z3">
    <w:name w:val="WW8Num23z3"/>
    <w:rsid w:val="00E10FFF"/>
    <w:rPr>
      <w:rFonts w:ascii="Symbol" w:hAnsi="Symbol" w:cs="Symbol"/>
    </w:rPr>
  </w:style>
  <w:style w:type="character" w:customStyle="1" w:styleId="WW8Num24z0">
    <w:name w:val="WW8Num24z0"/>
    <w:rsid w:val="00E10FFF"/>
    <w:rPr>
      <w:rFonts w:ascii="Symbol" w:hAnsi="Symbol" w:cs="Symbol"/>
      <w:strike/>
      <w:color w:val="0070C0"/>
      <w:position w:val="0"/>
      <w:sz w:val="24"/>
      <w:vertAlign w:val="baseline"/>
      <w:lang w:val="el-GR"/>
    </w:rPr>
  </w:style>
  <w:style w:type="character" w:customStyle="1" w:styleId="WW8Num24z1">
    <w:name w:val="WW8Num24z1"/>
    <w:rsid w:val="00E10FFF"/>
    <w:rPr>
      <w:rFonts w:ascii="Courier New" w:hAnsi="Courier New" w:cs="Courier New"/>
    </w:rPr>
  </w:style>
  <w:style w:type="character" w:customStyle="1" w:styleId="WW8Num24z2">
    <w:name w:val="WW8Num24z2"/>
    <w:rsid w:val="00E10FFF"/>
    <w:rPr>
      <w:rFonts w:ascii="Wingdings" w:hAnsi="Wingdings" w:cs="Wingdings"/>
    </w:rPr>
  </w:style>
  <w:style w:type="character" w:customStyle="1" w:styleId="WW8Num25z0">
    <w:name w:val="WW8Num25z0"/>
    <w:rsid w:val="00E10FFF"/>
    <w:rPr>
      <w:rFonts w:ascii="Symbol" w:hAnsi="Symbol" w:cs="Symbol"/>
    </w:rPr>
  </w:style>
  <w:style w:type="character" w:customStyle="1" w:styleId="WW8Num25z1">
    <w:name w:val="WW8Num25z1"/>
    <w:rsid w:val="00E10FFF"/>
    <w:rPr>
      <w:rFonts w:ascii="Courier New" w:hAnsi="Courier New" w:cs="Courier New"/>
    </w:rPr>
  </w:style>
  <w:style w:type="character" w:customStyle="1" w:styleId="WW8Num25z2">
    <w:name w:val="WW8Num25z2"/>
    <w:rsid w:val="00E10FFF"/>
    <w:rPr>
      <w:rFonts w:ascii="Wingdings" w:hAnsi="Wingdings" w:cs="Wingdings"/>
    </w:rPr>
  </w:style>
  <w:style w:type="character" w:customStyle="1" w:styleId="WW8Num26z0">
    <w:name w:val="WW8Num26z0"/>
    <w:rsid w:val="00E10FFF"/>
    <w:rPr>
      <w:rFonts w:ascii="Symbol" w:hAnsi="Symbol" w:cs="Symbol"/>
    </w:rPr>
  </w:style>
  <w:style w:type="character" w:customStyle="1" w:styleId="WW8Num26z1">
    <w:name w:val="WW8Num26z1"/>
    <w:rsid w:val="00E10FFF"/>
    <w:rPr>
      <w:rFonts w:ascii="Courier New" w:hAnsi="Courier New" w:cs="Courier New"/>
    </w:rPr>
  </w:style>
  <w:style w:type="character" w:customStyle="1" w:styleId="WW8Num26z2">
    <w:name w:val="WW8Num26z2"/>
    <w:rsid w:val="00E10FFF"/>
    <w:rPr>
      <w:rFonts w:ascii="Wingdings" w:hAnsi="Wingdings" w:cs="Wingdings"/>
    </w:rPr>
  </w:style>
  <w:style w:type="character" w:customStyle="1" w:styleId="WW8Num27z0">
    <w:name w:val="WW8Num27z0"/>
    <w:rsid w:val="00E10FFF"/>
    <w:rPr>
      <w:rFonts w:ascii="Calibri" w:eastAsia="Times New Roman" w:hAnsi="Calibri" w:cs="Calibri"/>
    </w:rPr>
  </w:style>
  <w:style w:type="character" w:customStyle="1" w:styleId="WW8Num27z1">
    <w:name w:val="WW8Num27z1"/>
    <w:rsid w:val="00E10FFF"/>
    <w:rPr>
      <w:rFonts w:ascii="Courier New" w:hAnsi="Courier New" w:cs="Courier New"/>
    </w:rPr>
  </w:style>
  <w:style w:type="character" w:customStyle="1" w:styleId="WW8Num27z2">
    <w:name w:val="WW8Num27z2"/>
    <w:rsid w:val="00E10FFF"/>
    <w:rPr>
      <w:rFonts w:ascii="Wingdings" w:hAnsi="Wingdings" w:cs="Wingdings"/>
    </w:rPr>
  </w:style>
  <w:style w:type="character" w:customStyle="1" w:styleId="WW8Num27z3">
    <w:name w:val="WW8Num27z3"/>
    <w:rsid w:val="00E10FFF"/>
    <w:rPr>
      <w:rFonts w:ascii="Symbol" w:hAnsi="Symbol" w:cs="Symbol"/>
    </w:rPr>
  </w:style>
  <w:style w:type="character" w:customStyle="1" w:styleId="WW8Num28z0">
    <w:name w:val="WW8Num28z0"/>
    <w:rsid w:val="00E10FFF"/>
    <w:rPr>
      <w:rFonts w:ascii="Symbol" w:hAnsi="Symbol" w:cs="Symbol"/>
    </w:rPr>
  </w:style>
  <w:style w:type="character" w:customStyle="1" w:styleId="WW8Num28z1">
    <w:name w:val="WW8Num28z1"/>
    <w:rsid w:val="00E10FFF"/>
    <w:rPr>
      <w:rFonts w:ascii="Courier New" w:hAnsi="Courier New" w:cs="Courier New"/>
    </w:rPr>
  </w:style>
  <w:style w:type="character" w:customStyle="1" w:styleId="WW8Num28z2">
    <w:name w:val="WW8Num28z2"/>
    <w:rsid w:val="00E10FFF"/>
    <w:rPr>
      <w:rFonts w:ascii="Wingdings" w:hAnsi="Wingdings" w:cs="Wingdings"/>
    </w:rPr>
  </w:style>
  <w:style w:type="character" w:customStyle="1" w:styleId="WW8Num29z0">
    <w:name w:val="WW8Num29z0"/>
    <w:rsid w:val="00E10FFF"/>
    <w:rPr>
      <w:rFonts w:ascii="Calibri" w:eastAsia="Times New Roman" w:hAnsi="Calibri" w:cs="Calibri"/>
    </w:rPr>
  </w:style>
  <w:style w:type="character" w:customStyle="1" w:styleId="WW8Num29z1">
    <w:name w:val="WW8Num29z1"/>
    <w:rsid w:val="00E10FFF"/>
    <w:rPr>
      <w:rFonts w:ascii="Courier New" w:hAnsi="Courier New" w:cs="Courier New"/>
    </w:rPr>
  </w:style>
  <w:style w:type="character" w:customStyle="1" w:styleId="WW8Num29z2">
    <w:name w:val="WW8Num29z2"/>
    <w:rsid w:val="00E10FFF"/>
    <w:rPr>
      <w:rFonts w:ascii="Wingdings" w:hAnsi="Wingdings" w:cs="Wingdings"/>
    </w:rPr>
  </w:style>
  <w:style w:type="character" w:customStyle="1" w:styleId="WW8Num29z3">
    <w:name w:val="WW8Num29z3"/>
    <w:rsid w:val="00E10FFF"/>
    <w:rPr>
      <w:rFonts w:ascii="Symbol" w:hAnsi="Symbol" w:cs="Symbol"/>
    </w:rPr>
  </w:style>
  <w:style w:type="character" w:customStyle="1" w:styleId="WW8Num30z0">
    <w:name w:val="WW8Num30z0"/>
    <w:rsid w:val="00E10FFF"/>
    <w:rPr>
      <w:rFonts w:ascii="Symbol" w:hAnsi="Symbol" w:cs="Symbol"/>
      <w:shd w:val="clear" w:color="auto" w:fill="FFFF00"/>
    </w:rPr>
  </w:style>
  <w:style w:type="character" w:customStyle="1" w:styleId="WW8Num30z1">
    <w:name w:val="WW8Num30z1"/>
    <w:rsid w:val="00E10FFF"/>
    <w:rPr>
      <w:rFonts w:ascii="Courier New" w:hAnsi="Courier New" w:cs="Courier New"/>
    </w:rPr>
  </w:style>
  <w:style w:type="character" w:customStyle="1" w:styleId="WW8Num30z2">
    <w:name w:val="WW8Num30z2"/>
    <w:rsid w:val="00E10FFF"/>
    <w:rPr>
      <w:rFonts w:ascii="Wingdings" w:hAnsi="Wingdings" w:cs="Wingdings"/>
    </w:rPr>
  </w:style>
  <w:style w:type="character" w:customStyle="1" w:styleId="WW8Num31z0">
    <w:name w:val="WW8Num31z0"/>
    <w:rsid w:val="00E10FFF"/>
    <w:rPr>
      <w:rFonts w:cs="Times New Roman"/>
    </w:rPr>
  </w:style>
  <w:style w:type="character" w:customStyle="1" w:styleId="WW8Num32z0">
    <w:name w:val="WW8Num32z0"/>
    <w:rsid w:val="00E10FFF"/>
  </w:style>
  <w:style w:type="character" w:customStyle="1" w:styleId="WW8Num32z1">
    <w:name w:val="WW8Num32z1"/>
    <w:rsid w:val="00E10FFF"/>
  </w:style>
  <w:style w:type="character" w:customStyle="1" w:styleId="WW8Num32z2">
    <w:name w:val="WW8Num32z2"/>
    <w:rsid w:val="00E10FFF"/>
  </w:style>
  <w:style w:type="character" w:customStyle="1" w:styleId="WW8Num32z3">
    <w:name w:val="WW8Num32z3"/>
    <w:rsid w:val="00E10FFF"/>
  </w:style>
  <w:style w:type="character" w:customStyle="1" w:styleId="WW8Num32z4">
    <w:name w:val="WW8Num32z4"/>
    <w:rsid w:val="00E10FFF"/>
  </w:style>
  <w:style w:type="character" w:customStyle="1" w:styleId="WW8Num32z5">
    <w:name w:val="WW8Num32z5"/>
    <w:rsid w:val="00E10FFF"/>
  </w:style>
  <w:style w:type="character" w:customStyle="1" w:styleId="WW8Num32z6">
    <w:name w:val="WW8Num32z6"/>
    <w:rsid w:val="00E10FFF"/>
  </w:style>
  <w:style w:type="character" w:customStyle="1" w:styleId="WW8Num32z7">
    <w:name w:val="WW8Num32z7"/>
    <w:rsid w:val="00E10FFF"/>
  </w:style>
  <w:style w:type="character" w:customStyle="1" w:styleId="WW8Num32z8">
    <w:name w:val="WW8Num32z8"/>
    <w:rsid w:val="00E10FFF"/>
  </w:style>
  <w:style w:type="character" w:customStyle="1" w:styleId="WW8Num33z0">
    <w:name w:val="WW8Num33z0"/>
    <w:rsid w:val="00E10FFF"/>
    <w:rPr>
      <w:rFonts w:ascii="Symbol" w:eastAsia="Calibri" w:hAnsi="Symbol" w:cs="Symbol"/>
    </w:rPr>
  </w:style>
  <w:style w:type="character" w:customStyle="1" w:styleId="WW8Num33z1">
    <w:name w:val="WW8Num33z1"/>
    <w:rsid w:val="00E10FFF"/>
    <w:rPr>
      <w:rFonts w:ascii="Courier New" w:hAnsi="Courier New" w:cs="Courier New"/>
    </w:rPr>
  </w:style>
  <w:style w:type="character" w:customStyle="1" w:styleId="WW8Num33z2">
    <w:name w:val="WW8Num33z2"/>
    <w:rsid w:val="00E10FFF"/>
    <w:rPr>
      <w:rFonts w:ascii="Wingdings" w:hAnsi="Wingdings" w:cs="Wingdings"/>
    </w:rPr>
  </w:style>
  <w:style w:type="character" w:customStyle="1" w:styleId="WW8Num34z0">
    <w:name w:val="WW8Num34z0"/>
    <w:rsid w:val="00E10FFF"/>
    <w:rPr>
      <w:rFonts w:ascii="Symbol" w:hAnsi="Symbol" w:cs="Symbol"/>
    </w:rPr>
  </w:style>
  <w:style w:type="character" w:customStyle="1" w:styleId="WW8Num34z1">
    <w:name w:val="WW8Num34z1"/>
    <w:rsid w:val="00E10FFF"/>
    <w:rPr>
      <w:rFonts w:ascii="Courier New" w:hAnsi="Courier New" w:cs="Courier New"/>
    </w:rPr>
  </w:style>
  <w:style w:type="character" w:customStyle="1" w:styleId="WW8Num34z2">
    <w:name w:val="WW8Num34z2"/>
    <w:rsid w:val="00E10FFF"/>
    <w:rPr>
      <w:rFonts w:ascii="Wingdings" w:hAnsi="Wingdings" w:cs="Wingdings"/>
    </w:rPr>
  </w:style>
  <w:style w:type="character" w:customStyle="1" w:styleId="WW8Num35z0">
    <w:name w:val="WW8Num35z0"/>
    <w:rsid w:val="00E10FFF"/>
    <w:rPr>
      <w:rFonts w:ascii="Calibri" w:eastAsia="Times New Roman" w:hAnsi="Calibri" w:cs="Calibri"/>
    </w:rPr>
  </w:style>
  <w:style w:type="character" w:customStyle="1" w:styleId="WW8Num35z1">
    <w:name w:val="WW8Num35z1"/>
    <w:rsid w:val="00E10FFF"/>
    <w:rPr>
      <w:rFonts w:ascii="Courier New" w:hAnsi="Courier New" w:cs="Courier New"/>
    </w:rPr>
  </w:style>
  <w:style w:type="character" w:customStyle="1" w:styleId="WW8Num35z2">
    <w:name w:val="WW8Num35z2"/>
    <w:rsid w:val="00E10FFF"/>
    <w:rPr>
      <w:rFonts w:ascii="Wingdings" w:hAnsi="Wingdings" w:cs="Wingdings"/>
    </w:rPr>
  </w:style>
  <w:style w:type="character" w:customStyle="1" w:styleId="WW8Num35z3">
    <w:name w:val="WW8Num35z3"/>
    <w:rsid w:val="00E10FFF"/>
    <w:rPr>
      <w:rFonts w:ascii="Symbol" w:hAnsi="Symbol" w:cs="Symbol"/>
    </w:rPr>
  </w:style>
  <w:style w:type="character" w:customStyle="1" w:styleId="WW8Num36z0">
    <w:name w:val="WW8Num36z0"/>
    <w:rsid w:val="00E10FFF"/>
    <w:rPr>
      <w:lang w:val="el-GR"/>
    </w:rPr>
  </w:style>
  <w:style w:type="character" w:customStyle="1" w:styleId="WW8Num36z1">
    <w:name w:val="WW8Num36z1"/>
    <w:rsid w:val="00E10FFF"/>
  </w:style>
  <w:style w:type="character" w:customStyle="1" w:styleId="WW8Num36z2">
    <w:name w:val="WW8Num36z2"/>
    <w:rsid w:val="00E10FFF"/>
  </w:style>
  <w:style w:type="character" w:customStyle="1" w:styleId="WW8Num36z3">
    <w:name w:val="WW8Num36z3"/>
    <w:rsid w:val="00E10FFF"/>
  </w:style>
  <w:style w:type="character" w:customStyle="1" w:styleId="WW8Num36z4">
    <w:name w:val="WW8Num36z4"/>
    <w:rsid w:val="00E10FFF"/>
  </w:style>
  <w:style w:type="character" w:customStyle="1" w:styleId="WW8Num36z5">
    <w:name w:val="WW8Num36z5"/>
    <w:rsid w:val="00E10FFF"/>
  </w:style>
  <w:style w:type="character" w:customStyle="1" w:styleId="WW8Num36z6">
    <w:name w:val="WW8Num36z6"/>
    <w:rsid w:val="00E10FFF"/>
  </w:style>
  <w:style w:type="character" w:customStyle="1" w:styleId="WW8Num36z7">
    <w:name w:val="WW8Num36z7"/>
    <w:rsid w:val="00E10FFF"/>
  </w:style>
  <w:style w:type="character" w:customStyle="1" w:styleId="WW8Num36z8">
    <w:name w:val="WW8Num36z8"/>
    <w:rsid w:val="00E10FFF"/>
  </w:style>
  <w:style w:type="character" w:customStyle="1" w:styleId="WW8Num37z0">
    <w:name w:val="WW8Num37z0"/>
    <w:rsid w:val="00E10FFF"/>
    <w:rPr>
      <w:rFonts w:ascii="Calibri" w:eastAsia="Times New Roman" w:hAnsi="Calibri" w:cs="Calibri"/>
    </w:rPr>
  </w:style>
  <w:style w:type="character" w:customStyle="1" w:styleId="WW8Num37z1">
    <w:name w:val="WW8Num37z1"/>
    <w:rsid w:val="00E10FFF"/>
    <w:rPr>
      <w:rFonts w:ascii="Courier New" w:hAnsi="Courier New" w:cs="Courier New"/>
    </w:rPr>
  </w:style>
  <w:style w:type="character" w:customStyle="1" w:styleId="WW8Num37z2">
    <w:name w:val="WW8Num37z2"/>
    <w:rsid w:val="00E10FFF"/>
    <w:rPr>
      <w:rFonts w:ascii="Wingdings" w:hAnsi="Wingdings" w:cs="Wingdings"/>
    </w:rPr>
  </w:style>
  <w:style w:type="character" w:customStyle="1" w:styleId="WW8Num37z3">
    <w:name w:val="WW8Num37z3"/>
    <w:rsid w:val="00E10FFF"/>
    <w:rPr>
      <w:rFonts w:ascii="Symbol" w:hAnsi="Symbol" w:cs="Symbol"/>
    </w:rPr>
  </w:style>
  <w:style w:type="character" w:customStyle="1" w:styleId="WW8Num38z0">
    <w:name w:val="WW8Num38z0"/>
    <w:rsid w:val="00E10FFF"/>
  </w:style>
  <w:style w:type="character" w:customStyle="1" w:styleId="WW8Num38z1">
    <w:name w:val="WW8Num38z1"/>
    <w:rsid w:val="00E10FFF"/>
  </w:style>
  <w:style w:type="character" w:customStyle="1" w:styleId="WW8Num38z2">
    <w:name w:val="WW8Num38z2"/>
    <w:rsid w:val="00E10FFF"/>
  </w:style>
  <w:style w:type="character" w:customStyle="1" w:styleId="WW8Num38z3">
    <w:name w:val="WW8Num38z3"/>
    <w:rsid w:val="00E10FFF"/>
  </w:style>
  <w:style w:type="character" w:customStyle="1" w:styleId="WW8Num38z4">
    <w:name w:val="WW8Num38z4"/>
    <w:rsid w:val="00E10FFF"/>
  </w:style>
  <w:style w:type="character" w:customStyle="1" w:styleId="WW8Num38z5">
    <w:name w:val="WW8Num38z5"/>
    <w:rsid w:val="00E10FFF"/>
  </w:style>
  <w:style w:type="character" w:customStyle="1" w:styleId="WW8Num38z6">
    <w:name w:val="WW8Num38z6"/>
    <w:rsid w:val="00E10FFF"/>
  </w:style>
  <w:style w:type="character" w:customStyle="1" w:styleId="WW8Num38z7">
    <w:name w:val="WW8Num38z7"/>
    <w:rsid w:val="00E10FFF"/>
  </w:style>
  <w:style w:type="character" w:customStyle="1" w:styleId="WW8Num38z8">
    <w:name w:val="WW8Num38z8"/>
    <w:rsid w:val="00E10FFF"/>
  </w:style>
  <w:style w:type="character" w:customStyle="1" w:styleId="WW-DefaultParagraphFont11111111111111111111">
    <w:name w:val="WW-Default Paragraph Font11111111111111111111"/>
    <w:rsid w:val="00E10FFF"/>
  </w:style>
  <w:style w:type="character" w:customStyle="1" w:styleId="WW8Num4z1">
    <w:name w:val="WW8Num4z1"/>
    <w:rsid w:val="00E10FFF"/>
    <w:rPr>
      <w:rFonts w:cs="Times New Roman"/>
    </w:rPr>
  </w:style>
  <w:style w:type="character" w:customStyle="1" w:styleId="WW8Num5z1">
    <w:name w:val="WW8Num5z1"/>
    <w:rsid w:val="00E10FFF"/>
    <w:rPr>
      <w:rFonts w:cs="Times New Roman"/>
    </w:rPr>
  </w:style>
  <w:style w:type="character" w:customStyle="1" w:styleId="WW8Num29z4">
    <w:name w:val="WW8Num29z4"/>
    <w:rsid w:val="00E10FFF"/>
  </w:style>
  <w:style w:type="character" w:customStyle="1" w:styleId="WW8Num29z5">
    <w:name w:val="WW8Num29z5"/>
    <w:rsid w:val="00E10FFF"/>
  </w:style>
  <w:style w:type="character" w:customStyle="1" w:styleId="WW8Num29z6">
    <w:name w:val="WW8Num29z6"/>
    <w:rsid w:val="00E10FFF"/>
  </w:style>
  <w:style w:type="character" w:customStyle="1" w:styleId="WW8Num29z7">
    <w:name w:val="WW8Num29z7"/>
    <w:rsid w:val="00E10FFF"/>
  </w:style>
  <w:style w:type="character" w:customStyle="1" w:styleId="WW8Num29z8">
    <w:name w:val="WW8Num29z8"/>
    <w:rsid w:val="00E10FFF"/>
  </w:style>
  <w:style w:type="character" w:customStyle="1" w:styleId="WW8Num30z3">
    <w:name w:val="WW8Num30z3"/>
    <w:rsid w:val="00E10FFF"/>
    <w:rPr>
      <w:rFonts w:ascii="Symbol" w:hAnsi="Symbol" w:cs="Symbol"/>
    </w:rPr>
  </w:style>
  <w:style w:type="character" w:customStyle="1" w:styleId="WW8Num31z1">
    <w:name w:val="WW8Num31z1"/>
    <w:rsid w:val="00E10FFF"/>
  </w:style>
  <w:style w:type="character" w:customStyle="1" w:styleId="WW8Num31z2">
    <w:name w:val="WW8Num31z2"/>
    <w:rsid w:val="00E10FFF"/>
  </w:style>
  <w:style w:type="character" w:customStyle="1" w:styleId="WW8Num31z3">
    <w:name w:val="WW8Num31z3"/>
    <w:rsid w:val="00E10FFF"/>
  </w:style>
  <w:style w:type="character" w:customStyle="1" w:styleId="WW8Num31z4">
    <w:name w:val="WW8Num31z4"/>
    <w:rsid w:val="00E10FFF"/>
  </w:style>
  <w:style w:type="character" w:customStyle="1" w:styleId="WW8Num31z5">
    <w:name w:val="WW8Num31z5"/>
    <w:rsid w:val="00E10FFF"/>
  </w:style>
  <w:style w:type="character" w:customStyle="1" w:styleId="WW8Num31z6">
    <w:name w:val="WW8Num31z6"/>
    <w:rsid w:val="00E10FFF"/>
  </w:style>
  <w:style w:type="character" w:customStyle="1" w:styleId="WW8Num31z7">
    <w:name w:val="WW8Num31z7"/>
    <w:rsid w:val="00E10FFF"/>
  </w:style>
  <w:style w:type="character" w:customStyle="1" w:styleId="WW8Num31z8">
    <w:name w:val="WW8Num31z8"/>
    <w:rsid w:val="00E10FFF"/>
  </w:style>
  <w:style w:type="character" w:customStyle="1" w:styleId="WW8Num39z0">
    <w:name w:val="WW8Num39z0"/>
    <w:rsid w:val="00E10FFF"/>
    <w:rPr>
      <w:rFonts w:ascii="Calibri" w:eastAsia="Times New Roman" w:hAnsi="Calibri" w:cs="Calibri"/>
    </w:rPr>
  </w:style>
  <w:style w:type="character" w:customStyle="1" w:styleId="WW8Num39z1">
    <w:name w:val="WW8Num39z1"/>
    <w:rsid w:val="00E10FFF"/>
    <w:rPr>
      <w:rFonts w:ascii="Courier New" w:hAnsi="Courier New" w:cs="Courier New"/>
    </w:rPr>
  </w:style>
  <w:style w:type="character" w:customStyle="1" w:styleId="WW8Num39z2">
    <w:name w:val="WW8Num39z2"/>
    <w:rsid w:val="00E10FFF"/>
    <w:rPr>
      <w:rFonts w:ascii="Wingdings" w:hAnsi="Wingdings" w:cs="Wingdings"/>
    </w:rPr>
  </w:style>
  <w:style w:type="character" w:customStyle="1" w:styleId="WW8Num39z3">
    <w:name w:val="WW8Num39z3"/>
    <w:rsid w:val="00E10FFF"/>
    <w:rPr>
      <w:rFonts w:ascii="Symbol" w:hAnsi="Symbol" w:cs="Symbol"/>
    </w:rPr>
  </w:style>
  <w:style w:type="character" w:customStyle="1" w:styleId="WW8Num40z0">
    <w:name w:val="WW8Num40z0"/>
    <w:rsid w:val="00E10FFF"/>
    <w:rPr>
      <w:rFonts w:ascii="Symbol" w:hAnsi="Symbol" w:cs="Symbol"/>
    </w:rPr>
  </w:style>
  <w:style w:type="character" w:customStyle="1" w:styleId="WW8Num40z1">
    <w:name w:val="WW8Num40z1"/>
    <w:rsid w:val="00E10FFF"/>
    <w:rPr>
      <w:rFonts w:ascii="Courier New" w:hAnsi="Courier New" w:cs="Courier New"/>
    </w:rPr>
  </w:style>
  <w:style w:type="character" w:customStyle="1" w:styleId="WW8Num40z2">
    <w:name w:val="WW8Num40z2"/>
    <w:rsid w:val="00E10FFF"/>
    <w:rPr>
      <w:rFonts w:ascii="Wingdings" w:hAnsi="Wingdings" w:cs="Wingdings"/>
    </w:rPr>
  </w:style>
  <w:style w:type="character" w:customStyle="1" w:styleId="WW8Num41z0">
    <w:name w:val="WW8Num41z0"/>
    <w:rsid w:val="00E10FFF"/>
    <w:rPr>
      <w:rFonts w:ascii="Arial" w:hAnsi="Arial" w:cs="Times New Roman"/>
      <w:b/>
      <w:i w:val="0"/>
      <w:sz w:val="20"/>
      <w:szCs w:val="20"/>
    </w:rPr>
  </w:style>
  <w:style w:type="character" w:customStyle="1" w:styleId="WW8Num41z1">
    <w:name w:val="WW8Num41z1"/>
    <w:rsid w:val="00E10FFF"/>
    <w:rPr>
      <w:rFonts w:cs="Times New Roman"/>
    </w:rPr>
  </w:style>
  <w:style w:type="character" w:customStyle="1" w:styleId="WW8Num41z2">
    <w:name w:val="WW8Num41z2"/>
    <w:rsid w:val="00E10FFF"/>
    <w:rPr>
      <w:rFonts w:ascii="Arial" w:hAnsi="Arial" w:cs="Times New Roman"/>
      <w:b w:val="0"/>
      <w:i w:val="0"/>
    </w:rPr>
  </w:style>
  <w:style w:type="character" w:customStyle="1" w:styleId="WW8Num41z3">
    <w:name w:val="WW8Num41z3"/>
    <w:rsid w:val="00E10FFF"/>
    <w:rPr>
      <w:rFonts w:ascii="Arial" w:hAnsi="Arial" w:cs="Times New Roman"/>
      <w:b w:val="0"/>
      <w:i w:val="0"/>
      <w:sz w:val="20"/>
      <w:szCs w:val="20"/>
    </w:rPr>
  </w:style>
  <w:style w:type="character" w:customStyle="1" w:styleId="DefaultParagraphFont1">
    <w:name w:val="Default Paragraph Font1"/>
    <w:rsid w:val="00E10FFF"/>
  </w:style>
  <w:style w:type="character" w:customStyle="1" w:styleId="Heading1Char">
    <w:name w:val="Heading 1 Char"/>
    <w:rsid w:val="00E10FFF"/>
    <w:rPr>
      <w:rFonts w:ascii="Arial" w:hAnsi="Arial" w:cs="Arial"/>
      <w:b/>
      <w:bCs/>
      <w:color w:val="333399"/>
      <w:sz w:val="28"/>
      <w:szCs w:val="32"/>
      <w:lang w:val="en-US"/>
    </w:rPr>
  </w:style>
  <w:style w:type="character" w:customStyle="1" w:styleId="Heading2Char">
    <w:name w:val="Heading 2 Char"/>
    <w:rsid w:val="00E10FFF"/>
    <w:rPr>
      <w:rFonts w:ascii="Arial" w:hAnsi="Arial" w:cs="Arial"/>
      <w:b/>
      <w:color w:val="002060"/>
      <w:sz w:val="24"/>
      <w:szCs w:val="22"/>
      <w:lang w:val="en-GB"/>
    </w:rPr>
  </w:style>
  <w:style w:type="character" w:customStyle="1" w:styleId="Heading5Char">
    <w:name w:val="Heading 5 Char"/>
    <w:rsid w:val="00E10FFF"/>
    <w:rPr>
      <w:rFonts w:ascii="Calibri" w:eastAsia="Times New Roman" w:hAnsi="Calibri" w:cs="Times New Roman"/>
      <w:b/>
      <w:bCs/>
      <w:i/>
      <w:iCs/>
      <w:sz w:val="26"/>
      <w:szCs w:val="26"/>
      <w:lang w:val="en-GB"/>
    </w:rPr>
  </w:style>
  <w:style w:type="character" w:customStyle="1" w:styleId="DateChar">
    <w:name w:val="Date Char"/>
    <w:rsid w:val="00E10FFF"/>
    <w:rPr>
      <w:sz w:val="24"/>
      <w:szCs w:val="24"/>
      <w:lang w:val="en-GB"/>
    </w:rPr>
  </w:style>
  <w:style w:type="character" w:customStyle="1" w:styleId="FooterChar">
    <w:name w:val="Footer Char"/>
    <w:rsid w:val="00E10FFF"/>
    <w:rPr>
      <w:rFonts w:eastAsia="MS Mincho" w:cs="Times New Roman"/>
      <w:sz w:val="24"/>
      <w:szCs w:val="24"/>
      <w:lang w:val="en-US" w:eastAsia="ja-JP"/>
    </w:rPr>
  </w:style>
  <w:style w:type="character" w:customStyle="1" w:styleId="22">
    <w:name w:val="Παραπομπή σχολίου2"/>
    <w:rsid w:val="00E10FFF"/>
    <w:rPr>
      <w:sz w:val="16"/>
    </w:rPr>
  </w:style>
  <w:style w:type="character" w:styleId="-">
    <w:name w:val="Hyperlink"/>
    <w:uiPriority w:val="99"/>
    <w:rsid w:val="00E10FFF"/>
    <w:rPr>
      <w:color w:val="0000FF"/>
      <w:u w:val="single"/>
    </w:rPr>
  </w:style>
  <w:style w:type="character" w:customStyle="1" w:styleId="HeaderChar">
    <w:name w:val="Header Char"/>
    <w:rsid w:val="00E10FFF"/>
    <w:rPr>
      <w:rFonts w:cs="Times New Roman"/>
      <w:sz w:val="24"/>
      <w:szCs w:val="24"/>
      <w:lang w:val="en-GB"/>
    </w:rPr>
  </w:style>
  <w:style w:type="character" w:styleId="a3">
    <w:name w:val="page number"/>
    <w:rsid w:val="00E10FFF"/>
    <w:rPr>
      <w:rFonts w:cs="Times New Roman"/>
    </w:rPr>
  </w:style>
  <w:style w:type="character" w:customStyle="1" w:styleId="BalloonTextChar">
    <w:name w:val="Balloon Text Char"/>
    <w:rsid w:val="00E10FFF"/>
    <w:rPr>
      <w:rFonts w:ascii="Tahoma" w:hAnsi="Tahoma" w:cs="Tahoma"/>
      <w:sz w:val="16"/>
      <w:szCs w:val="16"/>
      <w:lang w:val="en-GB"/>
    </w:rPr>
  </w:style>
  <w:style w:type="character" w:customStyle="1" w:styleId="CommentTextChar">
    <w:name w:val="Comment Text Char"/>
    <w:rsid w:val="00E10FFF"/>
    <w:rPr>
      <w:rFonts w:cs="Times New Roman"/>
      <w:lang w:val="en-GB"/>
    </w:rPr>
  </w:style>
  <w:style w:type="character" w:customStyle="1" w:styleId="CommentSubjectChar">
    <w:name w:val="Comment Subject Char"/>
    <w:rsid w:val="00E10FFF"/>
    <w:rPr>
      <w:rFonts w:cs="Times New Roman"/>
      <w:b/>
      <w:bCs/>
      <w:lang w:val="en-GB"/>
    </w:rPr>
  </w:style>
  <w:style w:type="character" w:customStyle="1" w:styleId="BodyTextChar">
    <w:name w:val="Body Text Char"/>
    <w:rsid w:val="00E10FFF"/>
    <w:rPr>
      <w:rFonts w:cs="Times New Roman"/>
      <w:sz w:val="24"/>
      <w:szCs w:val="24"/>
      <w:lang w:val="en-GB"/>
    </w:rPr>
  </w:style>
  <w:style w:type="character" w:customStyle="1" w:styleId="10">
    <w:name w:val="Κείμενο κράτησης θέσης1"/>
    <w:rsid w:val="00E10FFF"/>
    <w:rPr>
      <w:rFonts w:cs="Times New Roman"/>
      <w:color w:val="808080"/>
    </w:rPr>
  </w:style>
  <w:style w:type="character" w:customStyle="1" w:styleId="a4">
    <w:name w:val="Χαρακτήρες υποσημείωσης"/>
    <w:rsid w:val="00E10FFF"/>
    <w:rPr>
      <w:rFonts w:cs="Times New Roman"/>
      <w:vertAlign w:val="superscript"/>
    </w:rPr>
  </w:style>
  <w:style w:type="character" w:customStyle="1" w:styleId="FootnoteTextChar">
    <w:name w:val="Footnote Text Char"/>
    <w:rsid w:val="00E10FFF"/>
    <w:rPr>
      <w:rFonts w:ascii="Calibri" w:hAnsi="Calibri" w:cs="Times New Roman"/>
      <w:lang w:val="x-none"/>
    </w:rPr>
  </w:style>
  <w:style w:type="character" w:customStyle="1" w:styleId="Heading3Char">
    <w:name w:val="Heading 3 Char"/>
    <w:rsid w:val="00E10FFF"/>
    <w:rPr>
      <w:rFonts w:ascii="Arial" w:hAnsi="Arial" w:cs="Arial"/>
      <w:b/>
      <w:bCs/>
      <w:sz w:val="22"/>
      <w:szCs w:val="26"/>
      <w:lang w:val="en-GB"/>
    </w:rPr>
  </w:style>
  <w:style w:type="character" w:customStyle="1" w:styleId="Heading4Char">
    <w:name w:val="Heading 4 Char"/>
    <w:rsid w:val="00E10FFF"/>
    <w:rPr>
      <w:rFonts w:ascii="Arial" w:eastAsia="Times New Roman" w:hAnsi="Arial" w:cs="Times New Roman"/>
      <w:b/>
      <w:bCs/>
      <w:sz w:val="22"/>
      <w:szCs w:val="28"/>
      <w:lang w:val="en-GB"/>
    </w:rPr>
  </w:style>
  <w:style w:type="character" w:customStyle="1" w:styleId="DocTitleChar">
    <w:name w:val="Doc Title Char"/>
    <w:basedOn w:val="Heading1Char"/>
    <w:rsid w:val="00E10FFF"/>
    <w:rPr>
      <w:rFonts w:ascii="Arial" w:hAnsi="Arial" w:cs="Arial"/>
      <w:b/>
      <w:bCs/>
      <w:color w:val="333399"/>
      <w:sz w:val="28"/>
      <w:szCs w:val="32"/>
      <w:lang w:val="en-US"/>
    </w:rPr>
  </w:style>
  <w:style w:type="character" w:customStyle="1" w:styleId="Style1Char">
    <w:name w:val="Style1 Char"/>
    <w:rsid w:val="00E10FFF"/>
    <w:rPr>
      <w:rFonts w:ascii="Calibri" w:hAnsi="Calibri" w:cs="Calibri"/>
      <w:b/>
      <w:bCs/>
      <w:color w:val="333399"/>
      <w:sz w:val="40"/>
      <w:szCs w:val="40"/>
      <w:lang w:val="en-US"/>
    </w:rPr>
  </w:style>
  <w:style w:type="character" w:customStyle="1" w:styleId="ContentsChar">
    <w:name w:val="Contents Char"/>
    <w:rsid w:val="00E10FFF"/>
    <w:rPr>
      <w:rFonts w:ascii="Calibri" w:hAnsi="Calibri" w:cs="Calibri"/>
      <w:b/>
      <w:bCs/>
      <w:color w:val="333399"/>
      <w:sz w:val="28"/>
      <w:szCs w:val="32"/>
      <w:lang w:val="en-US"/>
    </w:rPr>
  </w:style>
  <w:style w:type="character" w:customStyle="1" w:styleId="EndnoteTextChar">
    <w:name w:val="Endnote Text Char"/>
    <w:rsid w:val="00E10FFF"/>
    <w:rPr>
      <w:rFonts w:ascii="Calibri" w:hAnsi="Calibri" w:cs="Calibri"/>
      <w:lang w:val="en-GB"/>
    </w:rPr>
  </w:style>
  <w:style w:type="character" w:customStyle="1" w:styleId="a5">
    <w:name w:val="Χαρακτήρες σημείωσης τέλους"/>
    <w:rsid w:val="00E10FFF"/>
    <w:rPr>
      <w:vertAlign w:val="superscript"/>
    </w:rPr>
  </w:style>
  <w:style w:type="character" w:customStyle="1" w:styleId="FootnoteReference2">
    <w:name w:val="Footnote Reference2"/>
    <w:rsid w:val="00E10FFF"/>
    <w:rPr>
      <w:vertAlign w:val="superscript"/>
    </w:rPr>
  </w:style>
  <w:style w:type="character" w:customStyle="1" w:styleId="EndnoteReference1">
    <w:name w:val="Endnote Reference1"/>
    <w:rsid w:val="00E10FFF"/>
    <w:rPr>
      <w:vertAlign w:val="superscript"/>
    </w:rPr>
  </w:style>
  <w:style w:type="character" w:customStyle="1" w:styleId="a6">
    <w:name w:val="Κουκκίδες"/>
    <w:rsid w:val="00E10FFF"/>
    <w:rPr>
      <w:rFonts w:ascii="OpenSymbol" w:eastAsia="OpenSymbol" w:hAnsi="OpenSymbol" w:cs="OpenSymbol"/>
    </w:rPr>
  </w:style>
  <w:style w:type="character" w:styleId="a7">
    <w:name w:val="Strong"/>
    <w:uiPriority w:val="22"/>
    <w:qFormat/>
    <w:rsid w:val="00E10FFF"/>
    <w:rPr>
      <w:b/>
      <w:bCs/>
    </w:rPr>
  </w:style>
  <w:style w:type="character" w:customStyle="1" w:styleId="11">
    <w:name w:val="Προεπιλεγμένη γραμματοσειρά1"/>
    <w:rsid w:val="00E10FFF"/>
  </w:style>
  <w:style w:type="character" w:customStyle="1" w:styleId="a8">
    <w:name w:val="Σύμβολο υποσημείωσης"/>
    <w:rsid w:val="00E10FFF"/>
    <w:rPr>
      <w:vertAlign w:val="superscript"/>
    </w:rPr>
  </w:style>
  <w:style w:type="character" w:styleId="a9">
    <w:name w:val="Emphasis"/>
    <w:uiPriority w:val="20"/>
    <w:qFormat/>
    <w:rsid w:val="00E10FFF"/>
    <w:rPr>
      <w:i/>
      <w:iCs/>
    </w:rPr>
  </w:style>
  <w:style w:type="character" w:customStyle="1" w:styleId="aa">
    <w:name w:val="Χαρακτήρες αρίθμησης"/>
    <w:rsid w:val="00E10FFF"/>
  </w:style>
  <w:style w:type="character" w:customStyle="1" w:styleId="normalwithoutspacingChar">
    <w:name w:val="normal_without_spacing Char"/>
    <w:rsid w:val="00E10FFF"/>
    <w:rPr>
      <w:rFonts w:ascii="Calibri" w:hAnsi="Calibri" w:cs="Calibri"/>
      <w:sz w:val="22"/>
      <w:szCs w:val="24"/>
    </w:rPr>
  </w:style>
  <w:style w:type="character" w:customStyle="1" w:styleId="FootnoteTextChar1">
    <w:name w:val="Footnote Text Char1"/>
    <w:rsid w:val="00E10FFF"/>
    <w:rPr>
      <w:rFonts w:ascii="Calibri" w:hAnsi="Calibri" w:cs="Calibri"/>
      <w:lang w:val="en-IE" w:eastAsia="zh-CN"/>
    </w:rPr>
  </w:style>
  <w:style w:type="character" w:customStyle="1" w:styleId="foothangingChar">
    <w:name w:val="foot_hanging Char"/>
    <w:rsid w:val="00E10FFF"/>
    <w:rPr>
      <w:rFonts w:ascii="Calibri" w:hAnsi="Calibri" w:cs="Calibri"/>
      <w:sz w:val="18"/>
      <w:szCs w:val="18"/>
      <w:lang w:val="en-IE" w:eastAsia="zh-CN"/>
    </w:rPr>
  </w:style>
  <w:style w:type="character" w:customStyle="1" w:styleId="HTMLPreformattedChar">
    <w:name w:val="HTML Preformatted Char"/>
    <w:rsid w:val="00E10FFF"/>
    <w:rPr>
      <w:rFonts w:ascii="Courier New" w:hAnsi="Courier New" w:cs="Courier New"/>
    </w:rPr>
  </w:style>
  <w:style w:type="character" w:customStyle="1" w:styleId="apple-converted-space">
    <w:name w:val="apple-converted-space"/>
    <w:basedOn w:val="WW-DefaultParagraphFont11111111111111111111"/>
    <w:rsid w:val="00E10FFF"/>
  </w:style>
  <w:style w:type="character" w:customStyle="1" w:styleId="BodyTextIndent3Char">
    <w:name w:val="Body Text Indent 3 Char"/>
    <w:rsid w:val="00E10FFF"/>
    <w:rPr>
      <w:rFonts w:ascii="Calibri" w:hAnsi="Calibri" w:cs="Calibri"/>
      <w:sz w:val="16"/>
      <w:szCs w:val="16"/>
      <w:lang w:val="en-GB"/>
    </w:rPr>
  </w:style>
  <w:style w:type="character" w:customStyle="1" w:styleId="WW-FootnoteReference">
    <w:name w:val="WW-Footnote Reference"/>
    <w:rsid w:val="00E10FFF"/>
    <w:rPr>
      <w:vertAlign w:val="superscript"/>
    </w:rPr>
  </w:style>
  <w:style w:type="character" w:customStyle="1" w:styleId="WW-EndnoteReference">
    <w:name w:val="WW-Endnote Reference"/>
    <w:rsid w:val="00E10FFF"/>
    <w:rPr>
      <w:vertAlign w:val="superscript"/>
    </w:rPr>
  </w:style>
  <w:style w:type="character" w:customStyle="1" w:styleId="FootnoteReference1">
    <w:name w:val="Footnote Reference1"/>
    <w:rsid w:val="00E10FFF"/>
    <w:rPr>
      <w:vertAlign w:val="superscript"/>
    </w:rPr>
  </w:style>
  <w:style w:type="character" w:customStyle="1" w:styleId="FootnoteTextChar2">
    <w:name w:val="Footnote Text Char2"/>
    <w:rsid w:val="00E10FFF"/>
    <w:rPr>
      <w:rFonts w:ascii="Calibri" w:hAnsi="Calibri" w:cs="Calibri"/>
      <w:sz w:val="18"/>
      <w:lang w:val="en-IE" w:eastAsia="zh-CN"/>
    </w:rPr>
  </w:style>
  <w:style w:type="character" w:customStyle="1" w:styleId="foothangingChar1">
    <w:name w:val="foot_hanging Char1"/>
    <w:rsid w:val="00E10FFF"/>
    <w:rPr>
      <w:rFonts w:ascii="Calibri" w:hAnsi="Calibri" w:cs="Calibri"/>
      <w:sz w:val="18"/>
      <w:szCs w:val="18"/>
      <w:lang w:val="en-IE" w:eastAsia="zh-CN"/>
    </w:rPr>
  </w:style>
  <w:style w:type="character" w:customStyle="1" w:styleId="footersChar">
    <w:name w:val="footers Char"/>
    <w:basedOn w:val="foothangingChar1"/>
    <w:rsid w:val="00E10FFF"/>
    <w:rPr>
      <w:rFonts w:ascii="Calibri" w:hAnsi="Calibri" w:cs="Calibri"/>
      <w:sz w:val="18"/>
      <w:szCs w:val="18"/>
      <w:lang w:val="en-IE" w:eastAsia="zh-CN"/>
    </w:rPr>
  </w:style>
  <w:style w:type="character" w:customStyle="1" w:styleId="CommentTextChar1">
    <w:name w:val="Comment Text Char1"/>
    <w:rsid w:val="00E10FFF"/>
    <w:rPr>
      <w:rFonts w:ascii="Calibri" w:hAnsi="Calibri" w:cs="Calibri"/>
      <w:lang w:val="en-GB" w:eastAsia="zh-CN"/>
    </w:rPr>
  </w:style>
  <w:style w:type="character" w:customStyle="1" w:styleId="HTMLPreformattedChar1">
    <w:name w:val="HTML Preformatted Char1"/>
    <w:rsid w:val="00E10FFF"/>
    <w:rPr>
      <w:rFonts w:ascii="Courier New" w:hAnsi="Courier New" w:cs="Courier New"/>
      <w:lang w:eastAsia="zh-CN"/>
    </w:rPr>
  </w:style>
  <w:style w:type="character" w:customStyle="1" w:styleId="BodyText3Char">
    <w:name w:val="Body Text 3 Char"/>
    <w:rsid w:val="00E10FFF"/>
    <w:rPr>
      <w:rFonts w:ascii="Calibri" w:hAnsi="Calibri" w:cs="Calibri"/>
      <w:sz w:val="16"/>
      <w:szCs w:val="16"/>
      <w:lang w:val="en-GB" w:eastAsia="zh-CN"/>
    </w:rPr>
  </w:style>
  <w:style w:type="character" w:customStyle="1" w:styleId="WW-FootnoteReference1">
    <w:name w:val="WW-Footnote Reference1"/>
    <w:rsid w:val="00E10FFF"/>
    <w:rPr>
      <w:vertAlign w:val="superscript"/>
    </w:rPr>
  </w:style>
  <w:style w:type="character" w:customStyle="1" w:styleId="WW-EndnoteReference1">
    <w:name w:val="WW-Endnote Reference1"/>
    <w:rsid w:val="00E10FFF"/>
    <w:rPr>
      <w:vertAlign w:val="superscript"/>
    </w:rPr>
  </w:style>
  <w:style w:type="character" w:customStyle="1" w:styleId="WW-FootnoteReference2">
    <w:name w:val="WW-Footnote Reference2"/>
    <w:rsid w:val="00E10FFF"/>
    <w:rPr>
      <w:vertAlign w:val="superscript"/>
    </w:rPr>
  </w:style>
  <w:style w:type="character" w:customStyle="1" w:styleId="WW-EndnoteReference2">
    <w:name w:val="WW-Endnote Reference2"/>
    <w:rsid w:val="00E10FFF"/>
    <w:rPr>
      <w:vertAlign w:val="superscript"/>
    </w:rPr>
  </w:style>
  <w:style w:type="character" w:customStyle="1" w:styleId="FootnoteTextChar3">
    <w:name w:val="Footnote Text Char3"/>
    <w:rsid w:val="00E10FFF"/>
    <w:rPr>
      <w:rFonts w:ascii="Calibri" w:hAnsi="Calibri" w:cs="Calibri"/>
      <w:sz w:val="18"/>
      <w:lang w:val="en-IE" w:eastAsia="zh-CN"/>
    </w:rPr>
  </w:style>
  <w:style w:type="character" w:customStyle="1" w:styleId="foothangingChar2">
    <w:name w:val="foot_hanging Char2"/>
    <w:rsid w:val="00E10FFF"/>
    <w:rPr>
      <w:rFonts w:ascii="Calibri" w:hAnsi="Calibri" w:cs="Calibri"/>
      <w:sz w:val="18"/>
      <w:szCs w:val="18"/>
      <w:lang w:val="en-IE" w:eastAsia="zh-CN"/>
    </w:rPr>
  </w:style>
  <w:style w:type="character" w:customStyle="1" w:styleId="footersChar1">
    <w:name w:val="footers Char1"/>
    <w:basedOn w:val="foothangingChar2"/>
    <w:rsid w:val="00E10FFF"/>
    <w:rPr>
      <w:rFonts w:ascii="Calibri" w:hAnsi="Calibri" w:cs="Calibri"/>
      <w:sz w:val="18"/>
      <w:szCs w:val="18"/>
      <w:lang w:val="en-IE" w:eastAsia="zh-CN"/>
    </w:rPr>
  </w:style>
  <w:style w:type="character" w:customStyle="1" w:styleId="foootChar">
    <w:name w:val="fooot Char"/>
    <w:basedOn w:val="footersChar1"/>
    <w:rsid w:val="00E10FFF"/>
    <w:rPr>
      <w:rFonts w:ascii="Calibri" w:hAnsi="Calibri" w:cs="Calibri"/>
      <w:sz w:val="18"/>
      <w:szCs w:val="18"/>
      <w:lang w:val="en-IE" w:eastAsia="zh-CN"/>
    </w:rPr>
  </w:style>
  <w:style w:type="character" w:customStyle="1" w:styleId="12">
    <w:name w:val="Παραπομπή υποσημείωσης1"/>
    <w:rsid w:val="00E10FFF"/>
    <w:rPr>
      <w:vertAlign w:val="superscript"/>
    </w:rPr>
  </w:style>
  <w:style w:type="character" w:customStyle="1" w:styleId="13">
    <w:name w:val="Παραπομπή σημείωσης τέλους1"/>
    <w:rsid w:val="00E10FFF"/>
    <w:rPr>
      <w:vertAlign w:val="superscript"/>
    </w:rPr>
  </w:style>
  <w:style w:type="character" w:customStyle="1" w:styleId="Char">
    <w:name w:val="Κείμενο πλαισίου Char"/>
    <w:rsid w:val="00E10FFF"/>
    <w:rPr>
      <w:rFonts w:ascii="Tahoma" w:hAnsi="Tahoma" w:cs="Tahoma"/>
      <w:sz w:val="16"/>
      <w:szCs w:val="16"/>
      <w:lang w:val="en-GB"/>
    </w:rPr>
  </w:style>
  <w:style w:type="character" w:customStyle="1" w:styleId="14">
    <w:name w:val="Παραπομπή σχολίου1"/>
    <w:rsid w:val="00E10FFF"/>
    <w:rPr>
      <w:sz w:val="16"/>
      <w:szCs w:val="16"/>
    </w:rPr>
  </w:style>
  <w:style w:type="character" w:customStyle="1" w:styleId="Char0">
    <w:name w:val="Κείμενο σχολίου Char"/>
    <w:rsid w:val="00E10FFF"/>
    <w:rPr>
      <w:rFonts w:ascii="Calibri" w:hAnsi="Calibri" w:cs="Calibri"/>
      <w:lang w:val="en-GB"/>
    </w:rPr>
  </w:style>
  <w:style w:type="character" w:customStyle="1" w:styleId="Char1">
    <w:name w:val="Θέμα σχολίου Char"/>
    <w:rsid w:val="00E10FFF"/>
    <w:rPr>
      <w:rFonts w:ascii="Calibri" w:hAnsi="Calibri" w:cs="Calibri"/>
      <w:b/>
      <w:bCs/>
      <w:lang w:val="en-GB"/>
    </w:rPr>
  </w:style>
  <w:style w:type="character" w:customStyle="1" w:styleId="-HTMLChar">
    <w:name w:val="Προ-διαμορφωμένο HTML Char"/>
    <w:link w:val="-HTML"/>
    <w:uiPriority w:val="99"/>
    <w:rsid w:val="00E10FFF"/>
    <w:rPr>
      <w:rFonts w:ascii="Courier New" w:eastAsia="Times New Roman" w:hAnsi="Courier New" w:cs="Courier New"/>
    </w:rPr>
  </w:style>
  <w:style w:type="character" w:customStyle="1" w:styleId="WW-FootnoteReference3">
    <w:name w:val="WW-Footnote Reference3"/>
    <w:rsid w:val="00E10FFF"/>
    <w:rPr>
      <w:vertAlign w:val="superscript"/>
    </w:rPr>
  </w:style>
  <w:style w:type="character" w:customStyle="1" w:styleId="WW-EndnoteReference3">
    <w:name w:val="WW-Endnote Reference3"/>
    <w:rsid w:val="00E10FFF"/>
    <w:rPr>
      <w:vertAlign w:val="superscript"/>
    </w:rPr>
  </w:style>
  <w:style w:type="character" w:customStyle="1" w:styleId="WW-FootnoteReference4">
    <w:name w:val="WW-Footnote Reference4"/>
    <w:rsid w:val="00E10FFF"/>
    <w:rPr>
      <w:vertAlign w:val="superscript"/>
    </w:rPr>
  </w:style>
  <w:style w:type="character" w:customStyle="1" w:styleId="WW-EndnoteReference4">
    <w:name w:val="WW-Endnote Reference4"/>
    <w:rsid w:val="00E10FFF"/>
    <w:rPr>
      <w:vertAlign w:val="superscript"/>
    </w:rPr>
  </w:style>
  <w:style w:type="character" w:customStyle="1" w:styleId="WW-FootnoteReference5">
    <w:name w:val="WW-Footnote Reference5"/>
    <w:rsid w:val="00E10FFF"/>
    <w:rPr>
      <w:vertAlign w:val="superscript"/>
    </w:rPr>
  </w:style>
  <w:style w:type="character" w:customStyle="1" w:styleId="WW-EndnoteReference5">
    <w:name w:val="WW-Endnote Reference5"/>
    <w:rsid w:val="00E10FFF"/>
    <w:rPr>
      <w:vertAlign w:val="superscript"/>
    </w:rPr>
  </w:style>
  <w:style w:type="character" w:customStyle="1" w:styleId="WW-FootnoteReference6">
    <w:name w:val="WW-Footnote Reference6"/>
    <w:rsid w:val="00E10FFF"/>
    <w:rPr>
      <w:vertAlign w:val="superscript"/>
    </w:rPr>
  </w:style>
  <w:style w:type="character" w:styleId="-0">
    <w:name w:val="FollowedHyperlink"/>
    <w:rsid w:val="00E10FFF"/>
    <w:rPr>
      <w:color w:val="800000"/>
      <w:u w:val="single"/>
    </w:rPr>
  </w:style>
  <w:style w:type="character" w:customStyle="1" w:styleId="WW-EndnoteReference6">
    <w:name w:val="WW-Endnote Reference6"/>
    <w:rsid w:val="00E10FFF"/>
    <w:rPr>
      <w:vertAlign w:val="superscript"/>
    </w:rPr>
  </w:style>
  <w:style w:type="character" w:customStyle="1" w:styleId="WW-FootnoteReference7">
    <w:name w:val="WW-Footnote Reference7"/>
    <w:rsid w:val="00E10FFF"/>
    <w:rPr>
      <w:vertAlign w:val="superscript"/>
    </w:rPr>
  </w:style>
  <w:style w:type="character" w:customStyle="1" w:styleId="WW-EndnoteReference7">
    <w:name w:val="WW-Endnote Reference7"/>
    <w:rsid w:val="00E10FFF"/>
    <w:rPr>
      <w:vertAlign w:val="superscript"/>
    </w:rPr>
  </w:style>
  <w:style w:type="character" w:customStyle="1" w:styleId="WW-FootnoteReference8">
    <w:name w:val="WW-Footnote Reference8"/>
    <w:rsid w:val="00E10FFF"/>
    <w:rPr>
      <w:vertAlign w:val="superscript"/>
    </w:rPr>
  </w:style>
  <w:style w:type="character" w:customStyle="1" w:styleId="WW-EndnoteReference8">
    <w:name w:val="WW-Endnote Reference8"/>
    <w:rsid w:val="00E10FFF"/>
    <w:rPr>
      <w:vertAlign w:val="superscript"/>
    </w:rPr>
  </w:style>
  <w:style w:type="character" w:customStyle="1" w:styleId="WW-FootnoteReference9">
    <w:name w:val="WW-Footnote Reference9"/>
    <w:rsid w:val="00E10FFF"/>
    <w:rPr>
      <w:vertAlign w:val="superscript"/>
    </w:rPr>
  </w:style>
  <w:style w:type="character" w:customStyle="1" w:styleId="WW-EndnoteReference9">
    <w:name w:val="WW-Endnote Reference9"/>
    <w:rsid w:val="00E10FFF"/>
    <w:rPr>
      <w:vertAlign w:val="superscript"/>
    </w:rPr>
  </w:style>
  <w:style w:type="character" w:customStyle="1" w:styleId="WW-FootnoteReference10">
    <w:name w:val="WW-Footnote Reference10"/>
    <w:rsid w:val="00E10FFF"/>
    <w:rPr>
      <w:vertAlign w:val="superscript"/>
    </w:rPr>
  </w:style>
  <w:style w:type="character" w:customStyle="1" w:styleId="WW-EndnoteReference10">
    <w:name w:val="WW-Endnote Reference10"/>
    <w:rsid w:val="00E10FFF"/>
    <w:rPr>
      <w:vertAlign w:val="superscript"/>
    </w:rPr>
  </w:style>
  <w:style w:type="character" w:customStyle="1" w:styleId="WW-FootnoteReference11">
    <w:name w:val="WW-Footnote Reference11"/>
    <w:rsid w:val="00E10FFF"/>
    <w:rPr>
      <w:vertAlign w:val="superscript"/>
    </w:rPr>
  </w:style>
  <w:style w:type="character" w:customStyle="1" w:styleId="WW-EndnoteReference11">
    <w:name w:val="WW-Endnote Reference11"/>
    <w:rsid w:val="00E10FFF"/>
    <w:rPr>
      <w:vertAlign w:val="superscript"/>
    </w:rPr>
  </w:style>
  <w:style w:type="character" w:customStyle="1" w:styleId="WW-FootnoteReference12">
    <w:name w:val="WW-Footnote Reference12"/>
    <w:rsid w:val="00E10FFF"/>
    <w:rPr>
      <w:vertAlign w:val="superscript"/>
    </w:rPr>
  </w:style>
  <w:style w:type="character" w:customStyle="1" w:styleId="WW-EndnoteReference12">
    <w:name w:val="WW-Endnote Reference12"/>
    <w:rsid w:val="00E10FFF"/>
    <w:rPr>
      <w:vertAlign w:val="superscript"/>
    </w:rPr>
  </w:style>
  <w:style w:type="character" w:customStyle="1" w:styleId="WW-FootnoteReference13">
    <w:name w:val="WW-Footnote Reference13"/>
    <w:rsid w:val="00E10FFF"/>
    <w:rPr>
      <w:vertAlign w:val="superscript"/>
    </w:rPr>
  </w:style>
  <w:style w:type="character" w:customStyle="1" w:styleId="WW-EndnoteReference13">
    <w:name w:val="WW-Endnote Reference13"/>
    <w:rsid w:val="00E10FFF"/>
    <w:rPr>
      <w:vertAlign w:val="superscript"/>
    </w:rPr>
  </w:style>
  <w:style w:type="character" w:customStyle="1" w:styleId="41">
    <w:name w:val="Παραπομπή υποσημείωσης4"/>
    <w:rsid w:val="00E10FFF"/>
    <w:rPr>
      <w:vertAlign w:val="superscript"/>
    </w:rPr>
  </w:style>
  <w:style w:type="character" w:customStyle="1" w:styleId="ab">
    <w:name w:val="Σύμβολα σημείωσης τέλους"/>
    <w:rsid w:val="00E10FFF"/>
    <w:rPr>
      <w:vertAlign w:val="superscript"/>
    </w:rPr>
  </w:style>
  <w:style w:type="character" w:customStyle="1" w:styleId="23">
    <w:name w:val="Παραπομπή υποσημείωσης2"/>
    <w:rsid w:val="00E10FFF"/>
    <w:rPr>
      <w:vertAlign w:val="superscript"/>
    </w:rPr>
  </w:style>
  <w:style w:type="character" w:customStyle="1" w:styleId="24">
    <w:name w:val="Παραπομπή σημείωσης τέλους2"/>
    <w:rsid w:val="00E10FFF"/>
    <w:rPr>
      <w:vertAlign w:val="superscript"/>
    </w:rPr>
  </w:style>
  <w:style w:type="character" w:customStyle="1" w:styleId="WW-FootnoteReference14">
    <w:name w:val="WW-Footnote Reference14"/>
    <w:rsid w:val="00E10FFF"/>
    <w:rPr>
      <w:vertAlign w:val="superscript"/>
    </w:rPr>
  </w:style>
  <w:style w:type="character" w:customStyle="1" w:styleId="WW-EndnoteReference14">
    <w:name w:val="WW-Endnote Reference14"/>
    <w:rsid w:val="00E10FFF"/>
    <w:rPr>
      <w:vertAlign w:val="superscript"/>
    </w:rPr>
  </w:style>
  <w:style w:type="character" w:customStyle="1" w:styleId="WW-FootnoteReference15">
    <w:name w:val="WW-Footnote Reference15"/>
    <w:rsid w:val="00E10FFF"/>
    <w:rPr>
      <w:vertAlign w:val="superscript"/>
    </w:rPr>
  </w:style>
  <w:style w:type="character" w:customStyle="1" w:styleId="WW-EndnoteReference15">
    <w:name w:val="WW-Endnote Reference15"/>
    <w:rsid w:val="00E10FFF"/>
    <w:rPr>
      <w:vertAlign w:val="superscript"/>
    </w:rPr>
  </w:style>
  <w:style w:type="character" w:customStyle="1" w:styleId="WW-FootnoteReference16">
    <w:name w:val="WW-Footnote Reference16"/>
    <w:rsid w:val="00E10FFF"/>
    <w:rPr>
      <w:vertAlign w:val="superscript"/>
    </w:rPr>
  </w:style>
  <w:style w:type="character" w:customStyle="1" w:styleId="WW-EndnoteReference16">
    <w:name w:val="WW-Endnote Reference16"/>
    <w:rsid w:val="00E10FFF"/>
    <w:rPr>
      <w:vertAlign w:val="superscript"/>
    </w:rPr>
  </w:style>
  <w:style w:type="character" w:customStyle="1" w:styleId="WW-FootnoteReference17">
    <w:name w:val="WW-Footnote Reference17"/>
    <w:rsid w:val="00E10FFF"/>
    <w:rPr>
      <w:vertAlign w:val="superscript"/>
    </w:rPr>
  </w:style>
  <w:style w:type="character" w:customStyle="1" w:styleId="WW-EndnoteReference17">
    <w:name w:val="WW-Endnote Reference17"/>
    <w:rsid w:val="00E10FFF"/>
    <w:rPr>
      <w:vertAlign w:val="superscript"/>
    </w:rPr>
  </w:style>
  <w:style w:type="character" w:customStyle="1" w:styleId="31">
    <w:name w:val="Παραπομπή υποσημείωσης3"/>
    <w:rsid w:val="00E10FFF"/>
    <w:rPr>
      <w:vertAlign w:val="superscript"/>
    </w:rPr>
  </w:style>
  <w:style w:type="character" w:customStyle="1" w:styleId="32">
    <w:name w:val="Παραπομπή σημείωσης τέλους3"/>
    <w:rsid w:val="00E10FFF"/>
    <w:rPr>
      <w:vertAlign w:val="superscript"/>
    </w:rPr>
  </w:style>
  <w:style w:type="character" w:customStyle="1" w:styleId="WW-FootnoteReference18">
    <w:name w:val="WW-Footnote Reference18"/>
    <w:rsid w:val="00E10FFF"/>
    <w:rPr>
      <w:vertAlign w:val="superscript"/>
    </w:rPr>
  </w:style>
  <w:style w:type="character" w:customStyle="1" w:styleId="WW-EndnoteReference18">
    <w:name w:val="WW-Endnote Reference18"/>
    <w:rsid w:val="00E10FFF"/>
    <w:rPr>
      <w:vertAlign w:val="superscript"/>
    </w:rPr>
  </w:style>
  <w:style w:type="character" w:customStyle="1" w:styleId="WW-FootnoteReference19">
    <w:name w:val="WW-Footnote Reference19"/>
    <w:rsid w:val="00E10FFF"/>
    <w:rPr>
      <w:vertAlign w:val="superscript"/>
    </w:rPr>
  </w:style>
  <w:style w:type="character" w:customStyle="1" w:styleId="WW-EndnoteReference19">
    <w:name w:val="WW-Endnote Reference19"/>
    <w:rsid w:val="00E10FFF"/>
    <w:rPr>
      <w:vertAlign w:val="superscript"/>
    </w:rPr>
  </w:style>
  <w:style w:type="character" w:customStyle="1" w:styleId="WW-FootnoteReference20">
    <w:name w:val="WW-Footnote Reference20"/>
    <w:rsid w:val="00E10FFF"/>
    <w:rPr>
      <w:vertAlign w:val="superscript"/>
    </w:rPr>
  </w:style>
  <w:style w:type="character" w:customStyle="1" w:styleId="WW-EndnoteReference20">
    <w:name w:val="WW-Endnote Reference20"/>
    <w:rsid w:val="00E10FFF"/>
    <w:rPr>
      <w:vertAlign w:val="superscript"/>
    </w:rPr>
  </w:style>
  <w:style w:type="character" w:customStyle="1" w:styleId="ac">
    <w:name w:val="Σύνδεση ευρετηρίου"/>
    <w:rsid w:val="00E10FFF"/>
  </w:style>
  <w:style w:type="character" w:customStyle="1" w:styleId="WW-0">
    <w:name w:val="WW-Παραπομπή υποσημείωσης"/>
    <w:rsid w:val="00E10FFF"/>
    <w:rPr>
      <w:vertAlign w:val="superscript"/>
    </w:rPr>
  </w:style>
  <w:style w:type="character" w:customStyle="1" w:styleId="42">
    <w:name w:val="Παραπομπή σημείωσης τέλους4"/>
    <w:rsid w:val="00E10FFF"/>
    <w:rPr>
      <w:vertAlign w:val="superscript"/>
    </w:rPr>
  </w:style>
  <w:style w:type="character" w:customStyle="1" w:styleId="Char2">
    <w:name w:val="Κείμενο υποσημείωσης Char"/>
    <w:rsid w:val="00E10FFF"/>
    <w:rPr>
      <w:rFonts w:ascii="Calibri" w:hAnsi="Calibri" w:cs="Calibri"/>
      <w:sz w:val="18"/>
      <w:lang w:val="en-IE" w:eastAsia="zh-CN"/>
    </w:rPr>
  </w:style>
  <w:style w:type="character" w:styleId="ad">
    <w:name w:val="footnote reference"/>
    <w:uiPriority w:val="99"/>
    <w:rsid w:val="00E10FFF"/>
    <w:rPr>
      <w:vertAlign w:val="superscript"/>
    </w:rPr>
  </w:style>
  <w:style w:type="character" w:styleId="ae">
    <w:name w:val="endnote reference"/>
    <w:rsid w:val="00E10FFF"/>
    <w:rPr>
      <w:vertAlign w:val="superscript"/>
    </w:rPr>
  </w:style>
  <w:style w:type="character" w:customStyle="1" w:styleId="WW-FootnoteReference123">
    <w:name w:val="WW-Footnote Reference123"/>
    <w:rsid w:val="00E10FFF"/>
    <w:rPr>
      <w:vertAlign w:val="superscript"/>
    </w:rPr>
  </w:style>
  <w:style w:type="paragraph" w:customStyle="1" w:styleId="af">
    <w:name w:val="Επικεφαλίδα"/>
    <w:basedOn w:val="a"/>
    <w:next w:val="af0"/>
    <w:rsid w:val="00E10FFF"/>
    <w:pPr>
      <w:keepNext/>
      <w:spacing w:before="240"/>
    </w:pPr>
    <w:rPr>
      <w:rFonts w:ascii="Liberation Sans" w:eastAsia="Microsoft YaHei" w:hAnsi="Liberation Sans" w:cs="Mangal"/>
      <w:sz w:val="28"/>
      <w:szCs w:val="28"/>
    </w:rPr>
  </w:style>
  <w:style w:type="paragraph" w:styleId="af0">
    <w:name w:val="Body Text"/>
    <w:basedOn w:val="a"/>
    <w:link w:val="Char3"/>
    <w:rsid w:val="00E10FFF"/>
    <w:pPr>
      <w:spacing w:after="240"/>
    </w:pPr>
  </w:style>
  <w:style w:type="character" w:customStyle="1" w:styleId="Char3">
    <w:name w:val="Σώμα κειμένου Char"/>
    <w:basedOn w:val="a0"/>
    <w:link w:val="af0"/>
    <w:rsid w:val="00E10FFF"/>
    <w:rPr>
      <w:rFonts w:ascii="Calibri" w:eastAsia="Times New Roman" w:hAnsi="Calibri" w:cs="Calibri"/>
      <w:szCs w:val="24"/>
      <w:lang w:val="en-GB" w:eastAsia="ar-SA"/>
    </w:rPr>
  </w:style>
  <w:style w:type="paragraph" w:styleId="af1">
    <w:name w:val="List"/>
    <w:basedOn w:val="af0"/>
    <w:rsid w:val="00E10FFF"/>
    <w:rPr>
      <w:rFonts w:cs="Mangal"/>
    </w:rPr>
  </w:style>
  <w:style w:type="paragraph" w:customStyle="1" w:styleId="43">
    <w:name w:val="Λεζάντα4"/>
    <w:basedOn w:val="a"/>
    <w:rsid w:val="00E10FFF"/>
    <w:pPr>
      <w:suppressLineNumbers/>
      <w:spacing w:before="120"/>
    </w:pPr>
    <w:rPr>
      <w:rFonts w:cs="Mangal"/>
      <w:i/>
      <w:iCs/>
      <w:sz w:val="24"/>
    </w:rPr>
  </w:style>
  <w:style w:type="paragraph" w:customStyle="1" w:styleId="af2">
    <w:name w:val="Ευρετήριο"/>
    <w:basedOn w:val="a"/>
    <w:rsid w:val="00E10FFF"/>
    <w:pPr>
      <w:suppressLineNumbers/>
    </w:pPr>
    <w:rPr>
      <w:rFonts w:cs="Mangal"/>
    </w:rPr>
  </w:style>
  <w:style w:type="paragraph" w:customStyle="1" w:styleId="WW-1">
    <w:name w:val="WW-Λεζάντα"/>
    <w:basedOn w:val="a"/>
    <w:rsid w:val="00E10FFF"/>
    <w:pPr>
      <w:suppressLineNumbers/>
      <w:spacing w:before="120"/>
    </w:pPr>
    <w:rPr>
      <w:rFonts w:cs="Mangal"/>
      <w:i/>
      <w:iCs/>
      <w:sz w:val="24"/>
    </w:rPr>
  </w:style>
  <w:style w:type="paragraph" w:customStyle="1" w:styleId="WW-Caption">
    <w:name w:val="WW-Caption"/>
    <w:basedOn w:val="a"/>
    <w:rsid w:val="00E10FFF"/>
    <w:pPr>
      <w:suppressLineNumbers/>
      <w:spacing w:before="120"/>
    </w:pPr>
    <w:rPr>
      <w:rFonts w:cs="Mangal"/>
      <w:i/>
      <w:iCs/>
      <w:sz w:val="24"/>
    </w:rPr>
  </w:style>
  <w:style w:type="paragraph" w:customStyle="1" w:styleId="WW-Caption1">
    <w:name w:val="WW-Caption1"/>
    <w:basedOn w:val="a"/>
    <w:rsid w:val="00E10FFF"/>
    <w:pPr>
      <w:suppressLineNumbers/>
      <w:spacing w:before="120"/>
    </w:pPr>
    <w:rPr>
      <w:rFonts w:cs="Mangal"/>
      <w:i/>
      <w:iCs/>
      <w:sz w:val="24"/>
    </w:rPr>
  </w:style>
  <w:style w:type="paragraph" w:customStyle="1" w:styleId="33">
    <w:name w:val="Λεζάντα3"/>
    <w:basedOn w:val="a"/>
    <w:rsid w:val="00E10FFF"/>
    <w:pPr>
      <w:suppressLineNumbers/>
      <w:spacing w:before="120"/>
    </w:pPr>
    <w:rPr>
      <w:rFonts w:cs="Mangal"/>
      <w:i/>
      <w:iCs/>
      <w:sz w:val="24"/>
    </w:rPr>
  </w:style>
  <w:style w:type="paragraph" w:customStyle="1" w:styleId="WW-Caption11">
    <w:name w:val="WW-Caption11"/>
    <w:basedOn w:val="a"/>
    <w:rsid w:val="00E10FFF"/>
    <w:pPr>
      <w:suppressLineNumbers/>
      <w:spacing w:before="120"/>
    </w:pPr>
    <w:rPr>
      <w:rFonts w:cs="Mangal"/>
      <w:i/>
      <w:iCs/>
      <w:sz w:val="24"/>
    </w:rPr>
  </w:style>
  <w:style w:type="paragraph" w:customStyle="1" w:styleId="WW-Caption111">
    <w:name w:val="WW-Caption111"/>
    <w:basedOn w:val="a"/>
    <w:rsid w:val="00E10FFF"/>
    <w:pPr>
      <w:suppressLineNumbers/>
      <w:spacing w:before="120"/>
    </w:pPr>
    <w:rPr>
      <w:rFonts w:cs="Mangal"/>
      <w:i/>
      <w:iCs/>
      <w:sz w:val="24"/>
    </w:rPr>
  </w:style>
  <w:style w:type="paragraph" w:customStyle="1" w:styleId="WW-Caption1111">
    <w:name w:val="WW-Caption1111"/>
    <w:basedOn w:val="a"/>
    <w:rsid w:val="00E10FFF"/>
    <w:pPr>
      <w:suppressLineNumbers/>
      <w:spacing w:before="120"/>
    </w:pPr>
    <w:rPr>
      <w:rFonts w:cs="Mangal"/>
      <w:i/>
      <w:iCs/>
      <w:sz w:val="24"/>
    </w:rPr>
  </w:style>
  <w:style w:type="paragraph" w:customStyle="1" w:styleId="WW-Caption11111">
    <w:name w:val="WW-Caption11111"/>
    <w:basedOn w:val="a"/>
    <w:rsid w:val="00E10FFF"/>
    <w:pPr>
      <w:suppressLineNumbers/>
      <w:spacing w:before="120"/>
    </w:pPr>
    <w:rPr>
      <w:rFonts w:cs="Mangal"/>
      <w:i/>
      <w:iCs/>
      <w:sz w:val="24"/>
    </w:rPr>
  </w:style>
  <w:style w:type="paragraph" w:customStyle="1" w:styleId="25">
    <w:name w:val="Λεζάντα2"/>
    <w:basedOn w:val="a"/>
    <w:rsid w:val="00E10FFF"/>
    <w:pPr>
      <w:suppressLineNumbers/>
      <w:spacing w:before="120"/>
    </w:pPr>
    <w:rPr>
      <w:rFonts w:cs="Mangal"/>
      <w:i/>
      <w:iCs/>
      <w:sz w:val="24"/>
    </w:rPr>
  </w:style>
  <w:style w:type="paragraph" w:customStyle="1" w:styleId="Caption1">
    <w:name w:val="Caption1"/>
    <w:basedOn w:val="a"/>
    <w:rsid w:val="00E10FFF"/>
    <w:pPr>
      <w:suppressLineNumbers/>
      <w:spacing w:before="120"/>
    </w:pPr>
    <w:rPr>
      <w:rFonts w:cs="Mangal"/>
      <w:i/>
      <w:iCs/>
      <w:sz w:val="24"/>
    </w:rPr>
  </w:style>
  <w:style w:type="paragraph" w:customStyle="1" w:styleId="WW-Caption111111">
    <w:name w:val="WW-Caption111111"/>
    <w:basedOn w:val="a"/>
    <w:rsid w:val="00E10FFF"/>
    <w:pPr>
      <w:suppressLineNumbers/>
      <w:spacing w:before="120"/>
    </w:pPr>
    <w:rPr>
      <w:rFonts w:cs="Mangal"/>
      <w:i/>
      <w:iCs/>
      <w:sz w:val="24"/>
    </w:rPr>
  </w:style>
  <w:style w:type="paragraph" w:customStyle="1" w:styleId="WW-Caption1111111">
    <w:name w:val="WW-Caption1111111"/>
    <w:basedOn w:val="a"/>
    <w:rsid w:val="00E10FFF"/>
    <w:pPr>
      <w:suppressLineNumbers/>
      <w:spacing w:before="120"/>
    </w:pPr>
    <w:rPr>
      <w:rFonts w:cs="Mangal"/>
      <w:i/>
      <w:iCs/>
      <w:sz w:val="24"/>
    </w:rPr>
  </w:style>
  <w:style w:type="paragraph" w:customStyle="1" w:styleId="WW-Caption11111111">
    <w:name w:val="WW-Caption11111111"/>
    <w:basedOn w:val="a"/>
    <w:rsid w:val="00E10FFF"/>
    <w:pPr>
      <w:suppressLineNumbers/>
      <w:spacing w:before="120"/>
    </w:pPr>
    <w:rPr>
      <w:rFonts w:cs="Mangal"/>
      <w:i/>
      <w:iCs/>
      <w:sz w:val="24"/>
    </w:rPr>
  </w:style>
  <w:style w:type="paragraph" w:customStyle="1" w:styleId="WW-Caption111111111">
    <w:name w:val="WW-Caption111111111"/>
    <w:basedOn w:val="a"/>
    <w:rsid w:val="00E10FFF"/>
    <w:pPr>
      <w:suppressLineNumbers/>
      <w:spacing w:before="120"/>
    </w:pPr>
    <w:rPr>
      <w:rFonts w:cs="Mangal"/>
      <w:i/>
      <w:iCs/>
      <w:sz w:val="24"/>
    </w:rPr>
  </w:style>
  <w:style w:type="paragraph" w:customStyle="1" w:styleId="WW-Caption1111111111">
    <w:name w:val="WW-Caption1111111111"/>
    <w:basedOn w:val="a"/>
    <w:rsid w:val="00E10FFF"/>
    <w:pPr>
      <w:suppressLineNumbers/>
      <w:spacing w:before="120"/>
    </w:pPr>
    <w:rPr>
      <w:rFonts w:cs="Mangal"/>
      <w:i/>
      <w:iCs/>
      <w:sz w:val="24"/>
    </w:rPr>
  </w:style>
  <w:style w:type="paragraph" w:customStyle="1" w:styleId="WW-Caption11111111111">
    <w:name w:val="WW-Caption11111111111"/>
    <w:basedOn w:val="a"/>
    <w:rsid w:val="00E10FFF"/>
    <w:pPr>
      <w:suppressLineNumbers/>
      <w:spacing w:before="120"/>
    </w:pPr>
    <w:rPr>
      <w:rFonts w:cs="Mangal"/>
      <w:i/>
      <w:iCs/>
      <w:sz w:val="24"/>
    </w:rPr>
  </w:style>
  <w:style w:type="paragraph" w:customStyle="1" w:styleId="WW-Caption111111111111">
    <w:name w:val="WW-Caption111111111111"/>
    <w:basedOn w:val="a"/>
    <w:rsid w:val="00E10FFF"/>
    <w:pPr>
      <w:suppressLineNumbers/>
      <w:spacing w:before="120"/>
    </w:pPr>
    <w:rPr>
      <w:rFonts w:cs="Mangal"/>
      <w:i/>
      <w:iCs/>
      <w:sz w:val="24"/>
    </w:rPr>
  </w:style>
  <w:style w:type="paragraph" w:customStyle="1" w:styleId="WW-Caption1111111111111">
    <w:name w:val="WW-Caption1111111111111"/>
    <w:basedOn w:val="a"/>
    <w:rsid w:val="00E10FFF"/>
    <w:pPr>
      <w:suppressLineNumbers/>
      <w:spacing w:before="120"/>
    </w:pPr>
    <w:rPr>
      <w:rFonts w:cs="Mangal"/>
      <w:i/>
      <w:iCs/>
      <w:sz w:val="24"/>
    </w:rPr>
  </w:style>
  <w:style w:type="paragraph" w:customStyle="1" w:styleId="WW-Caption11111111111111">
    <w:name w:val="WW-Caption11111111111111"/>
    <w:basedOn w:val="a"/>
    <w:rsid w:val="00E10FFF"/>
    <w:pPr>
      <w:suppressLineNumbers/>
      <w:spacing w:before="120"/>
    </w:pPr>
    <w:rPr>
      <w:rFonts w:cs="Mangal"/>
      <w:i/>
      <w:iCs/>
      <w:sz w:val="24"/>
    </w:rPr>
  </w:style>
  <w:style w:type="paragraph" w:customStyle="1" w:styleId="WW-Caption111111111111111">
    <w:name w:val="WW-Caption111111111111111"/>
    <w:basedOn w:val="a"/>
    <w:rsid w:val="00E10FFF"/>
    <w:pPr>
      <w:suppressLineNumbers/>
      <w:spacing w:before="120"/>
    </w:pPr>
    <w:rPr>
      <w:rFonts w:cs="Mangal"/>
      <w:i/>
      <w:iCs/>
      <w:sz w:val="24"/>
    </w:rPr>
  </w:style>
  <w:style w:type="paragraph" w:customStyle="1" w:styleId="WW-Caption1111111111111111">
    <w:name w:val="WW-Caption1111111111111111"/>
    <w:basedOn w:val="a"/>
    <w:rsid w:val="00E10FFF"/>
    <w:pPr>
      <w:suppressLineNumbers/>
      <w:spacing w:before="120"/>
    </w:pPr>
    <w:rPr>
      <w:rFonts w:cs="Mangal"/>
      <w:i/>
      <w:iCs/>
      <w:sz w:val="24"/>
    </w:rPr>
  </w:style>
  <w:style w:type="paragraph" w:customStyle="1" w:styleId="15">
    <w:name w:val="Λεζάντα1"/>
    <w:basedOn w:val="a"/>
    <w:rsid w:val="00E10FFF"/>
    <w:pPr>
      <w:suppressLineNumbers/>
      <w:spacing w:before="120"/>
    </w:pPr>
    <w:rPr>
      <w:rFonts w:cs="Mangal"/>
      <w:i/>
      <w:iCs/>
      <w:sz w:val="24"/>
    </w:rPr>
  </w:style>
  <w:style w:type="paragraph" w:customStyle="1" w:styleId="WW-Caption11111111111111111">
    <w:name w:val="WW-Caption11111111111111111"/>
    <w:basedOn w:val="a"/>
    <w:rsid w:val="00E10FFF"/>
    <w:pPr>
      <w:suppressLineNumbers/>
      <w:spacing w:before="120"/>
    </w:pPr>
    <w:rPr>
      <w:rFonts w:cs="Mangal"/>
      <w:i/>
      <w:iCs/>
      <w:sz w:val="24"/>
    </w:rPr>
  </w:style>
  <w:style w:type="paragraph" w:customStyle="1" w:styleId="WW-Caption111111111111111111">
    <w:name w:val="WW-Caption111111111111111111"/>
    <w:basedOn w:val="a"/>
    <w:rsid w:val="00E10FFF"/>
    <w:pPr>
      <w:suppressLineNumbers/>
      <w:spacing w:before="120"/>
    </w:pPr>
    <w:rPr>
      <w:rFonts w:cs="Mangal"/>
      <w:i/>
      <w:iCs/>
      <w:sz w:val="24"/>
    </w:rPr>
  </w:style>
  <w:style w:type="paragraph" w:customStyle="1" w:styleId="WW-Caption1111111111111111111">
    <w:name w:val="WW-Caption1111111111111111111"/>
    <w:basedOn w:val="a"/>
    <w:rsid w:val="00E10FFF"/>
    <w:pPr>
      <w:suppressLineNumbers/>
      <w:spacing w:before="120"/>
    </w:pPr>
    <w:rPr>
      <w:rFonts w:cs="Mangal"/>
      <w:i/>
      <w:iCs/>
      <w:sz w:val="24"/>
    </w:rPr>
  </w:style>
  <w:style w:type="paragraph" w:customStyle="1" w:styleId="WW-Caption11111111111111111111">
    <w:name w:val="WW-Caption11111111111111111111"/>
    <w:basedOn w:val="a"/>
    <w:rsid w:val="00E10FFF"/>
    <w:pPr>
      <w:suppressLineNumbers/>
      <w:spacing w:before="120"/>
    </w:pPr>
    <w:rPr>
      <w:rFonts w:cs="Mangal"/>
      <w:i/>
      <w:iCs/>
      <w:sz w:val="24"/>
    </w:rPr>
  </w:style>
  <w:style w:type="paragraph" w:customStyle="1" w:styleId="Bullet">
    <w:name w:val="Bullet"/>
    <w:basedOn w:val="a"/>
    <w:rsid w:val="00E10FFF"/>
    <w:pPr>
      <w:numPr>
        <w:numId w:val="3"/>
      </w:numPr>
      <w:spacing w:after="100"/>
    </w:pPr>
    <w:rPr>
      <w:rFonts w:eastAsia="MS Mincho"/>
      <w:lang w:val="en-US" w:eastAsia="ja-JP"/>
    </w:rPr>
  </w:style>
  <w:style w:type="paragraph" w:customStyle="1" w:styleId="16">
    <w:name w:val="Ημερομηνία1"/>
    <w:basedOn w:val="a"/>
    <w:next w:val="a"/>
    <w:rsid w:val="00E10FFF"/>
    <w:pPr>
      <w:spacing w:after="100"/>
    </w:pPr>
    <w:rPr>
      <w:rFonts w:eastAsia="MS Mincho"/>
      <w:lang w:val="en-US" w:eastAsia="ja-JP"/>
    </w:rPr>
  </w:style>
  <w:style w:type="paragraph" w:customStyle="1" w:styleId="DocTitle">
    <w:name w:val="Doc Title"/>
    <w:basedOn w:val="1"/>
    <w:rsid w:val="00E10FFF"/>
  </w:style>
  <w:style w:type="paragraph" w:customStyle="1" w:styleId="inserttext">
    <w:name w:val="insert text"/>
    <w:basedOn w:val="a"/>
    <w:rsid w:val="00E10FFF"/>
    <w:pPr>
      <w:spacing w:after="100"/>
      <w:ind w:left="794"/>
    </w:pPr>
    <w:rPr>
      <w:rFonts w:eastAsia="MS Mincho"/>
      <w:lang w:val="en-US" w:eastAsia="ja-JP"/>
    </w:rPr>
  </w:style>
  <w:style w:type="paragraph" w:styleId="af3">
    <w:name w:val="footer"/>
    <w:basedOn w:val="a"/>
    <w:link w:val="Char4"/>
    <w:rsid w:val="00E10FFF"/>
    <w:pPr>
      <w:spacing w:after="100"/>
    </w:pPr>
    <w:rPr>
      <w:rFonts w:eastAsia="MS Mincho"/>
      <w:lang w:val="en-US" w:eastAsia="ja-JP"/>
    </w:rPr>
  </w:style>
  <w:style w:type="character" w:customStyle="1" w:styleId="Char4">
    <w:name w:val="Υποσέλιδο Char"/>
    <w:basedOn w:val="a0"/>
    <w:link w:val="af3"/>
    <w:rsid w:val="00E10FFF"/>
    <w:rPr>
      <w:rFonts w:ascii="Calibri" w:eastAsia="MS Mincho" w:hAnsi="Calibri" w:cs="Calibri"/>
      <w:szCs w:val="24"/>
      <w:lang w:val="en-US" w:eastAsia="ja-JP"/>
    </w:rPr>
  </w:style>
  <w:style w:type="paragraph" w:styleId="af4">
    <w:name w:val="header"/>
    <w:basedOn w:val="a"/>
    <w:link w:val="Char5"/>
    <w:rsid w:val="00E10FFF"/>
  </w:style>
  <w:style w:type="character" w:customStyle="1" w:styleId="Char5">
    <w:name w:val="Κεφαλίδα Char"/>
    <w:basedOn w:val="a0"/>
    <w:link w:val="af4"/>
    <w:rsid w:val="00E10FFF"/>
    <w:rPr>
      <w:rFonts w:ascii="Calibri" w:eastAsia="Times New Roman" w:hAnsi="Calibri" w:cs="Calibri"/>
      <w:szCs w:val="24"/>
      <w:lang w:val="en-GB" w:eastAsia="ar-SA"/>
    </w:rPr>
  </w:style>
  <w:style w:type="paragraph" w:customStyle="1" w:styleId="26">
    <w:name w:val="Κείμενο πλαισίου2"/>
    <w:basedOn w:val="a"/>
    <w:rsid w:val="00E10FFF"/>
    <w:rPr>
      <w:rFonts w:ascii="Tahoma" w:hAnsi="Tahoma" w:cs="Tahoma"/>
      <w:sz w:val="16"/>
      <w:szCs w:val="16"/>
    </w:rPr>
  </w:style>
  <w:style w:type="paragraph" w:customStyle="1" w:styleId="27">
    <w:name w:val="Κείμενο σχολίου2"/>
    <w:basedOn w:val="a"/>
    <w:rsid w:val="00E10FFF"/>
    <w:rPr>
      <w:sz w:val="20"/>
      <w:szCs w:val="20"/>
    </w:rPr>
  </w:style>
  <w:style w:type="paragraph" w:customStyle="1" w:styleId="28">
    <w:name w:val="Θέμα σχολίου2"/>
    <w:basedOn w:val="27"/>
    <w:next w:val="27"/>
    <w:rsid w:val="00E10FFF"/>
    <w:rPr>
      <w:b/>
      <w:bCs/>
    </w:rPr>
  </w:style>
  <w:style w:type="paragraph" w:customStyle="1" w:styleId="29">
    <w:name w:val="Αναθεώρηση2"/>
    <w:rsid w:val="00E10FFF"/>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E10FFF"/>
    <w:pPr>
      <w:spacing w:before="280" w:after="200"/>
    </w:pPr>
    <w:rPr>
      <w:rFonts w:ascii="Arial Unicode MS" w:eastAsia="Arial Unicode MS" w:hAnsi="Arial Unicode MS" w:cs="Arial Unicode MS"/>
    </w:rPr>
  </w:style>
  <w:style w:type="paragraph" w:customStyle="1" w:styleId="17">
    <w:name w:val="Παράγραφος λίστας1"/>
    <w:basedOn w:val="a"/>
    <w:rsid w:val="00E10FFF"/>
    <w:pPr>
      <w:spacing w:after="200"/>
      <w:ind w:left="720"/>
    </w:pPr>
  </w:style>
  <w:style w:type="paragraph" w:styleId="af5">
    <w:name w:val="footnote text"/>
    <w:basedOn w:val="a"/>
    <w:link w:val="Char10"/>
    <w:rsid w:val="00E10FFF"/>
    <w:pPr>
      <w:spacing w:after="0"/>
      <w:ind w:left="425" w:hanging="425"/>
    </w:pPr>
    <w:rPr>
      <w:sz w:val="18"/>
      <w:szCs w:val="20"/>
      <w:lang w:val="en-IE"/>
    </w:rPr>
  </w:style>
  <w:style w:type="character" w:customStyle="1" w:styleId="Char10">
    <w:name w:val="Κείμενο υποσημείωσης Char1"/>
    <w:basedOn w:val="a0"/>
    <w:link w:val="af5"/>
    <w:rsid w:val="00E10FFF"/>
    <w:rPr>
      <w:rFonts w:ascii="Calibri" w:eastAsia="Times New Roman" w:hAnsi="Calibri" w:cs="Calibri"/>
      <w:sz w:val="18"/>
      <w:szCs w:val="20"/>
      <w:lang w:val="en-IE" w:eastAsia="ar-SA"/>
    </w:rPr>
  </w:style>
  <w:style w:type="paragraph" w:styleId="18">
    <w:name w:val="toc 1"/>
    <w:basedOn w:val="a"/>
    <w:next w:val="a"/>
    <w:uiPriority w:val="39"/>
    <w:rsid w:val="00E10FFF"/>
    <w:pPr>
      <w:spacing w:before="120"/>
      <w:jc w:val="left"/>
    </w:pPr>
    <w:rPr>
      <w:b/>
      <w:bCs/>
      <w:caps/>
      <w:sz w:val="20"/>
      <w:szCs w:val="20"/>
    </w:rPr>
  </w:style>
  <w:style w:type="paragraph" w:styleId="2a">
    <w:name w:val="toc 2"/>
    <w:basedOn w:val="a"/>
    <w:next w:val="a"/>
    <w:uiPriority w:val="39"/>
    <w:rsid w:val="00E10FFF"/>
    <w:pPr>
      <w:spacing w:after="0"/>
      <w:ind w:left="220"/>
      <w:jc w:val="left"/>
    </w:pPr>
    <w:rPr>
      <w:smallCaps/>
      <w:sz w:val="20"/>
      <w:szCs w:val="20"/>
    </w:rPr>
  </w:style>
  <w:style w:type="paragraph" w:styleId="34">
    <w:name w:val="toc 3"/>
    <w:basedOn w:val="a"/>
    <w:next w:val="a"/>
    <w:uiPriority w:val="39"/>
    <w:rsid w:val="00E10FFF"/>
    <w:pPr>
      <w:spacing w:after="0"/>
      <w:ind w:left="440"/>
      <w:jc w:val="left"/>
    </w:pPr>
    <w:rPr>
      <w:i/>
      <w:iCs/>
      <w:sz w:val="20"/>
      <w:szCs w:val="20"/>
    </w:rPr>
  </w:style>
  <w:style w:type="paragraph" w:styleId="44">
    <w:name w:val="toc 4"/>
    <w:basedOn w:val="a"/>
    <w:next w:val="a"/>
    <w:uiPriority w:val="39"/>
    <w:rsid w:val="00E10FFF"/>
    <w:pPr>
      <w:spacing w:after="0"/>
      <w:ind w:left="660"/>
      <w:jc w:val="left"/>
    </w:pPr>
    <w:rPr>
      <w:sz w:val="18"/>
      <w:szCs w:val="18"/>
    </w:rPr>
  </w:style>
  <w:style w:type="paragraph" w:styleId="51">
    <w:name w:val="toc 5"/>
    <w:basedOn w:val="a"/>
    <w:next w:val="a"/>
    <w:uiPriority w:val="39"/>
    <w:rsid w:val="00E10FFF"/>
    <w:pPr>
      <w:spacing w:after="0"/>
      <w:ind w:left="880"/>
      <w:jc w:val="left"/>
    </w:pPr>
    <w:rPr>
      <w:sz w:val="18"/>
      <w:szCs w:val="18"/>
    </w:rPr>
  </w:style>
  <w:style w:type="paragraph" w:styleId="6">
    <w:name w:val="toc 6"/>
    <w:basedOn w:val="a"/>
    <w:next w:val="a"/>
    <w:uiPriority w:val="39"/>
    <w:rsid w:val="00E10FFF"/>
    <w:pPr>
      <w:spacing w:after="0"/>
      <w:ind w:left="1100"/>
      <w:jc w:val="left"/>
    </w:pPr>
    <w:rPr>
      <w:sz w:val="18"/>
      <w:szCs w:val="18"/>
    </w:rPr>
  </w:style>
  <w:style w:type="paragraph" w:styleId="7">
    <w:name w:val="toc 7"/>
    <w:basedOn w:val="a"/>
    <w:next w:val="a"/>
    <w:uiPriority w:val="39"/>
    <w:rsid w:val="00E10FFF"/>
    <w:pPr>
      <w:spacing w:after="0"/>
      <w:ind w:left="1320"/>
      <w:jc w:val="left"/>
    </w:pPr>
    <w:rPr>
      <w:sz w:val="18"/>
      <w:szCs w:val="18"/>
    </w:rPr>
  </w:style>
  <w:style w:type="paragraph" w:styleId="8">
    <w:name w:val="toc 8"/>
    <w:basedOn w:val="a"/>
    <w:next w:val="a"/>
    <w:uiPriority w:val="39"/>
    <w:rsid w:val="00E10FFF"/>
    <w:pPr>
      <w:spacing w:after="0"/>
      <w:ind w:left="1540"/>
      <w:jc w:val="left"/>
    </w:pPr>
    <w:rPr>
      <w:sz w:val="18"/>
      <w:szCs w:val="18"/>
    </w:rPr>
  </w:style>
  <w:style w:type="paragraph" w:styleId="9">
    <w:name w:val="toc 9"/>
    <w:basedOn w:val="a"/>
    <w:next w:val="a"/>
    <w:uiPriority w:val="39"/>
    <w:rsid w:val="00E10FFF"/>
    <w:pPr>
      <w:spacing w:after="0"/>
      <w:ind w:left="1760"/>
      <w:jc w:val="left"/>
    </w:pPr>
    <w:rPr>
      <w:sz w:val="18"/>
      <w:szCs w:val="18"/>
    </w:rPr>
  </w:style>
  <w:style w:type="paragraph" w:customStyle="1" w:styleId="Style1">
    <w:name w:val="Style1"/>
    <w:basedOn w:val="DocTitle"/>
    <w:rsid w:val="00E10FFF"/>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E10FFF"/>
    <w:rPr>
      <w:rFonts w:ascii="Calibri" w:hAnsi="Calibri" w:cs="Calibri"/>
      <w:lang w:val="el-GR"/>
    </w:rPr>
  </w:style>
  <w:style w:type="paragraph" w:styleId="af6">
    <w:name w:val="endnote text"/>
    <w:basedOn w:val="a"/>
    <w:link w:val="Char6"/>
    <w:rsid w:val="00E10FFF"/>
    <w:rPr>
      <w:sz w:val="20"/>
      <w:szCs w:val="20"/>
    </w:rPr>
  </w:style>
  <w:style w:type="character" w:customStyle="1" w:styleId="Char6">
    <w:name w:val="Κείμενο σημείωσης τέλους Char"/>
    <w:basedOn w:val="a0"/>
    <w:link w:val="af6"/>
    <w:rsid w:val="00E10FFF"/>
    <w:rPr>
      <w:rFonts w:ascii="Calibri" w:eastAsia="Times New Roman" w:hAnsi="Calibri" w:cs="Calibri"/>
      <w:sz w:val="20"/>
      <w:szCs w:val="20"/>
      <w:lang w:val="en-GB" w:eastAsia="ar-SA"/>
    </w:rPr>
  </w:style>
  <w:style w:type="paragraph" w:customStyle="1" w:styleId="Default">
    <w:name w:val="Default"/>
    <w:rsid w:val="00E10FFF"/>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E10FFF"/>
  </w:style>
  <w:style w:type="paragraph" w:styleId="af8">
    <w:name w:val="Body Text Indent"/>
    <w:basedOn w:val="a"/>
    <w:link w:val="Char7"/>
    <w:rsid w:val="00E10FFF"/>
    <w:pPr>
      <w:ind w:firstLine="1134"/>
    </w:pPr>
    <w:rPr>
      <w:rFonts w:ascii="Arial" w:hAnsi="Arial" w:cs="Arial"/>
    </w:rPr>
  </w:style>
  <w:style w:type="character" w:customStyle="1" w:styleId="Char7">
    <w:name w:val="Σώμα κείμενου με εσοχή Char"/>
    <w:basedOn w:val="a0"/>
    <w:link w:val="af8"/>
    <w:rsid w:val="00E10FFF"/>
    <w:rPr>
      <w:rFonts w:ascii="Arial" w:eastAsia="Times New Roman" w:hAnsi="Arial" w:cs="Arial"/>
      <w:szCs w:val="24"/>
      <w:lang w:val="en-GB" w:eastAsia="ar-SA"/>
    </w:rPr>
  </w:style>
  <w:style w:type="paragraph" w:customStyle="1" w:styleId="normalwithoutspacing">
    <w:name w:val="normal_without_spacing"/>
    <w:basedOn w:val="a"/>
    <w:uiPriority w:val="99"/>
    <w:rsid w:val="00E10FFF"/>
    <w:pPr>
      <w:spacing w:after="60"/>
    </w:pPr>
    <w:rPr>
      <w:lang w:val="el-GR"/>
    </w:rPr>
  </w:style>
  <w:style w:type="paragraph" w:customStyle="1" w:styleId="foothanging">
    <w:name w:val="foot_hanging"/>
    <w:basedOn w:val="af5"/>
    <w:rsid w:val="00E10FFF"/>
    <w:pPr>
      <w:ind w:left="426" w:hanging="426"/>
    </w:pPr>
    <w:rPr>
      <w:szCs w:val="18"/>
    </w:rPr>
  </w:style>
  <w:style w:type="paragraph" w:customStyle="1" w:styleId="-HTML2">
    <w:name w:val="Προ-διαμορφωμένο HTML2"/>
    <w:basedOn w:val="a"/>
    <w:rsid w:val="00E10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E10FFF"/>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E10FFF"/>
    <w:pPr>
      <w:suppressAutoHyphens w:val="0"/>
      <w:spacing w:line="312" w:lineRule="auto"/>
      <w:ind w:left="283"/>
    </w:pPr>
    <w:rPr>
      <w:rFonts w:cs="Times New Roman"/>
      <w:sz w:val="16"/>
      <w:szCs w:val="16"/>
    </w:rPr>
  </w:style>
  <w:style w:type="paragraph" w:customStyle="1" w:styleId="19">
    <w:name w:val="Χωρίς διάστιχο1"/>
    <w:rsid w:val="00E10FFF"/>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E10FFF"/>
    <w:pPr>
      <w:suppressLineNumbers/>
    </w:pPr>
  </w:style>
  <w:style w:type="paragraph" w:customStyle="1" w:styleId="afa">
    <w:name w:val="Επικεφαλίδα πίνακα"/>
    <w:basedOn w:val="af9"/>
    <w:rsid w:val="00E10FFF"/>
    <w:pPr>
      <w:jc w:val="center"/>
    </w:pPr>
    <w:rPr>
      <w:b/>
      <w:bCs/>
    </w:rPr>
  </w:style>
  <w:style w:type="paragraph" w:customStyle="1" w:styleId="footers">
    <w:name w:val="footers"/>
    <w:basedOn w:val="foothanging"/>
    <w:rsid w:val="00E10FFF"/>
  </w:style>
  <w:style w:type="paragraph" w:customStyle="1" w:styleId="Standard">
    <w:name w:val="Standard"/>
    <w:rsid w:val="00E10FFF"/>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E10FFF"/>
    <w:pPr>
      <w:spacing w:after="120"/>
    </w:pPr>
  </w:style>
  <w:style w:type="paragraph" w:customStyle="1" w:styleId="Footnote">
    <w:name w:val="Footnote"/>
    <w:basedOn w:val="Standard"/>
    <w:rsid w:val="00E10FFF"/>
    <w:pPr>
      <w:suppressLineNumbers/>
      <w:ind w:left="283" w:hanging="283"/>
    </w:pPr>
    <w:rPr>
      <w:sz w:val="20"/>
      <w:szCs w:val="20"/>
    </w:rPr>
  </w:style>
  <w:style w:type="paragraph" w:customStyle="1" w:styleId="311">
    <w:name w:val="Σώμα κείμενου 31"/>
    <w:basedOn w:val="a"/>
    <w:rsid w:val="00E10FFF"/>
    <w:rPr>
      <w:sz w:val="16"/>
      <w:szCs w:val="16"/>
    </w:rPr>
  </w:style>
  <w:style w:type="paragraph" w:customStyle="1" w:styleId="fooot">
    <w:name w:val="fooot"/>
    <w:basedOn w:val="footers"/>
    <w:rsid w:val="00E10FFF"/>
  </w:style>
  <w:style w:type="paragraph" w:customStyle="1" w:styleId="1a">
    <w:name w:val="Κείμενο πλαισίου1"/>
    <w:basedOn w:val="a"/>
    <w:rsid w:val="00E10FFF"/>
    <w:pPr>
      <w:spacing w:after="0"/>
    </w:pPr>
    <w:rPr>
      <w:rFonts w:ascii="Tahoma" w:hAnsi="Tahoma" w:cs="Tahoma"/>
      <w:sz w:val="16"/>
      <w:szCs w:val="16"/>
    </w:rPr>
  </w:style>
  <w:style w:type="paragraph" w:customStyle="1" w:styleId="1b">
    <w:name w:val="Κείμενο σχολίου1"/>
    <w:basedOn w:val="a"/>
    <w:rsid w:val="00E10FFF"/>
    <w:rPr>
      <w:sz w:val="20"/>
      <w:szCs w:val="20"/>
    </w:rPr>
  </w:style>
  <w:style w:type="paragraph" w:customStyle="1" w:styleId="1c">
    <w:name w:val="Θέμα σχολίου1"/>
    <w:basedOn w:val="1b"/>
    <w:next w:val="1b"/>
    <w:rsid w:val="00E10FFF"/>
    <w:rPr>
      <w:b/>
      <w:bCs/>
    </w:rPr>
  </w:style>
  <w:style w:type="paragraph" w:customStyle="1" w:styleId="-HTML1">
    <w:name w:val="Προ-διαμορφωμένο HTML1"/>
    <w:basedOn w:val="a"/>
    <w:rsid w:val="00E10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E10FFF"/>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E10FFF"/>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E10FFF"/>
    <w:pPr>
      <w:tabs>
        <w:tab w:val="right" w:leader="dot" w:pos="7091"/>
      </w:tabs>
      <w:ind w:left="2547"/>
    </w:pPr>
  </w:style>
  <w:style w:type="paragraph" w:customStyle="1" w:styleId="afb">
    <w:name w:val="Οριζόντια γραμμή"/>
    <w:basedOn w:val="a"/>
    <w:next w:val="af0"/>
    <w:rsid w:val="00E10FFF"/>
    <w:pPr>
      <w:suppressLineNumbers/>
      <w:spacing w:after="283"/>
    </w:pPr>
    <w:rPr>
      <w:sz w:val="12"/>
      <w:szCs w:val="12"/>
    </w:rPr>
  </w:style>
  <w:style w:type="paragraph" w:customStyle="1" w:styleId="210">
    <w:name w:val="Σώμα κείμενου 21"/>
    <w:basedOn w:val="a"/>
    <w:rsid w:val="00E10FFF"/>
    <w:pPr>
      <w:overflowPunct w:val="0"/>
      <w:autoSpaceDE w:val="0"/>
      <w:spacing w:after="0"/>
      <w:textAlignment w:val="baseline"/>
    </w:pPr>
    <w:rPr>
      <w:rFonts w:ascii="Arial" w:hAnsi="Arial" w:cs="Arial"/>
      <w:szCs w:val="20"/>
      <w:lang w:val="el-GR"/>
    </w:rPr>
  </w:style>
  <w:style w:type="paragraph" w:customStyle="1" w:styleId="para-1">
    <w:name w:val="para-1"/>
    <w:basedOn w:val="a"/>
    <w:rsid w:val="00E10FFF"/>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E10FFF"/>
    <w:pPr>
      <w:tabs>
        <w:tab w:val="right" w:leader="dot" w:pos="7091"/>
      </w:tabs>
      <w:ind w:left="2547"/>
    </w:pPr>
  </w:style>
  <w:style w:type="paragraph" w:styleId="afc">
    <w:name w:val="Balloon Text"/>
    <w:basedOn w:val="a"/>
    <w:link w:val="Char11"/>
    <w:uiPriority w:val="99"/>
    <w:semiHidden/>
    <w:unhideWhenUsed/>
    <w:rsid w:val="00E10FFF"/>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E10FFF"/>
    <w:rPr>
      <w:rFonts w:ascii="Segoe UI" w:eastAsia="Times New Roman" w:hAnsi="Segoe UI" w:cs="Times New Roman"/>
      <w:sz w:val="18"/>
      <w:szCs w:val="18"/>
      <w:lang w:val="en-GB" w:eastAsia="ar-SA"/>
    </w:rPr>
  </w:style>
  <w:style w:type="character" w:styleId="afd">
    <w:name w:val="annotation reference"/>
    <w:uiPriority w:val="99"/>
    <w:unhideWhenUsed/>
    <w:rsid w:val="00E10FFF"/>
    <w:rPr>
      <w:sz w:val="16"/>
      <w:szCs w:val="16"/>
    </w:rPr>
  </w:style>
  <w:style w:type="paragraph" w:styleId="afe">
    <w:name w:val="annotation text"/>
    <w:basedOn w:val="a"/>
    <w:link w:val="Char12"/>
    <w:uiPriority w:val="99"/>
    <w:unhideWhenUsed/>
    <w:rsid w:val="00E10FFF"/>
    <w:rPr>
      <w:rFonts w:cs="Times New Roman"/>
      <w:sz w:val="20"/>
      <w:szCs w:val="20"/>
    </w:rPr>
  </w:style>
  <w:style w:type="character" w:customStyle="1" w:styleId="Char12">
    <w:name w:val="Κείμενο σχολίου Char1"/>
    <w:basedOn w:val="a0"/>
    <w:link w:val="afe"/>
    <w:uiPriority w:val="99"/>
    <w:rsid w:val="00E10FFF"/>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E10FFF"/>
    <w:rPr>
      <w:b/>
      <w:bCs/>
    </w:rPr>
  </w:style>
  <w:style w:type="character" w:customStyle="1" w:styleId="Char13">
    <w:name w:val="Θέμα σχολίου Char1"/>
    <w:basedOn w:val="Char12"/>
    <w:link w:val="aff"/>
    <w:uiPriority w:val="99"/>
    <w:semiHidden/>
    <w:rsid w:val="00E10FFF"/>
    <w:rPr>
      <w:rFonts w:ascii="Calibri" w:eastAsia="Times New Roman" w:hAnsi="Calibri" w:cs="Times New Roman"/>
      <w:b/>
      <w:bCs/>
      <w:sz w:val="20"/>
      <w:szCs w:val="20"/>
      <w:lang w:val="en-GB" w:eastAsia="ar-SA"/>
    </w:rPr>
  </w:style>
  <w:style w:type="paragraph" w:styleId="aff0">
    <w:name w:val="Revision"/>
    <w:hidden/>
    <w:uiPriority w:val="99"/>
    <w:semiHidden/>
    <w:rsid w:val="00E10FFF"/>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E10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E10FFF"/>
    <w:rPr>
      <w:rFonts w:ascii="Consolas" w:eastAsia="Times New Roman" w:hAnsi="Consolas" w:cs="Calibri"/>
      <w:sz w:val="20"/>
      <w:szCs w:val="20"/>
      <w:lang w:val="en-GB" w:eastAsia="ar-SA"/>
    </w:rPr>
  </w:style>
  <w:style w:type="paragraph" w:styleId="aff1">
    <w:name w:val="List Paragraph"/>
    <w:basedOn w:val="a"/>
    <w:uiPriority w:val="34"/>
    <w:qFormat/>
    <w:rsid w:val="00E10FFF"/>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E10FFF"/>
    <w:rPr>
      <w:color w:val="605E5C"/>
      <w:shd w:val="clear" w:color="auto" w:fill="E1DFDD"/>
    </w:rPr>
  </w:style>
  <w:style w:type="paragraph" w:customStyle="1" w:styleId="1e">
    <w:name w:val="Σώμα κειμένου1"/>
    <w:basedOn w:val="a"/>
    <w:rsid w:val="00E10FFF"/>
    <w:pPr>
      <w:shd w:val="clear" w:color="auto" w:fill="FFFFFF"/>
      <w:suppressAutoHyphens w:val="0"/>
      <w:spacing w:before="120" w:line="250" w:lineRule="exact"/>
    </w:pPr>
    <w:rPr>
      <w:rFonts w:ascii="Times New Roman" w:hAnsi="Times New Roman" w:cs="Times New Roman"/>
      <w:sz w:val="21"/>
      <w:szCs w:val="21"/>
      <w:lang w:val="el" w:eastAsia="el-GR"/>
    </w:rPr>
  </w:style>
  <w:style w:type="character" w:customStyle="1" w:styleId="aff2">
    <w:name w:val="Σώμα κειμένου_"/>
    <w:basedOn w:val="a0"/>
    <w:link w:val="49"/>
    <w:rsid w:val="00E10FFF"/>
    <w:rPr>
      <w:rFonts w:ascii="Calibri" w:eastAsia="Calibri" w:hAnsi="Calibri" w:cs="Calibri"/>
      <w:shd w:val="clear" w:color="auto" w:fill="FFFFFF"/>
    </w:rPr>
  </w:style>
  <w:style w:type="paragraph" w:customStyle="1" w:styleId="49">
    <w:name w:val="Σώμα κειμένου49"/>
    <w:basedOn w:val="a"/>
    <w:link w:val="aff2"/>
    <w:rsid w:val="00E10FFF"/>
    <w:pPr>
      <w:shd w:val="clear" w:color="auto" w:fill="FFFFFF"/>
      <w:suppressAutoHyphens w:val="0"/>
      <w:spacing w:after="0" w:line="240" w:lineRule="exact"/>
      <w:ind w:hanging="440"/>
      <w:jc w:val="center"/>
    </w:pPr>
    <w:rPr>
      <w:rFonts w:eastAsia="Calibri"/>
      <w:szCs w:val="22"/>
      <w:lang w:val="el-GR" w:eastAsia="en-US"/>
    </w:rPr>
  </w:style>
  <w:style w:type="paragraph" w:customStyle="1" w:styleId="270">
    <w:name w:val="Σώμα κειμένου27"/>
    <w:basedOn w:val="a"/>
    <w:rsid w:val="00E10FFF"/>
    <w:pPr>
      <w:shd w:val="clear" w:color="auto" w:fill="FFFFFF"/>
      <w:suppressAutoHyphens w:val="0"/>
      <w:spacing w:before="420" w:after="300" w:line="379" w:lineRule="exact"/>
      <w:ind w:hanging="360"/>
      <w:jc w:val="left"/>
    </w:pPr>
    <w:rPr>
      <w:rFonts w:ascii="Arial" w:eastAsia="Arial" w:hAnsi="Arial" w:cs="Times New Roman"/>
      <w:sz w:val="20"/>
      <w:szCs w:val="20"/>
      <w:lang w:val="x-none" w:eastAsia="x-none"/>
    </w:rPr>
  </w:style>
  <w:style w:type="paragraph" w:customStyle="1" w:styleId="ecxmsonormal">
    <w:name w:val="ecxmsonormal"/>
    <w:basedOn w:val="a"/>
    <w:rsid w:val="00E10FFF"/>
    <w:pPr>
      <w:suppressAutoHyphens w:val="0"/>
      <w:spacing w:after="324"/>
      <w:jc w:val="left"/>
    </w:pPr>
    <w:rPr>
      <w:rFonts w:ascii="Times New Roman" w:hAnsi="Times New Roman" w:cs="Times New Roman"/>
      <w:sz w:val="24"/>
      <w:lang w:val="el-GR" w:eastAsia="el-GR"/>
    </w:rPr>
  </w:style>
  <w:style w:type="character" w:customStyle="1" w:styleId="90">
    <w:name w:val="Σώμα κειμένου (9)_"/>
    <w:basedOn w:val="a0"/>
    <w:link w:val="91"/>
    <w:rsid w:val="00E10FFF"/>
    <w:rPr>
      <w:sz w:val="24"/>
      <w:szCs w:val="24"/>
      <w:shd w:val="clear" w:color="auto" w:fill="FFFFFF"/>
    </w:rPr>
  </w:style>
  <w:style w:type="paragraph" w:customStyle="1" w:styleId="91">
    <w:name w:val="Σώμα κειμένου (9)"/>
    <w:basedOn w:val="a"/>
    <w:link w:val="90"/>
    <w:rsid w:val="00E10FFF"/>
    <w:pPr>
      <w:shd w:val="clear" w:color="auto" w:fill="FFFFFF"/>
      <w:suppressAutoHyphens w:val="0"/>
      <w:spacing w:before="300" w:after="300" w:line="317" w:lineRule="exact"/>
    </w:pPr>
    <w:rPr>
      <w:rFonts w:asciiTheme="minorHAnsi" w:eastAsiaTheme="minorHAnsi" w:hAnsiTheme="minorHAnsi" w:cstheme="minorBidi"/>
      <w:sz w:val="24"/>
      <w:lang w:val="el-GR" w:eastAsia="en-US"/>
    </w:rPr>
  </w:style>
  <w:style w:type="table" w:styleId="aff3">
    <w:name w:val="Table Grid"/>
    <w:basedOn w:val="a1"/>
    <w:uiPriority w:val="59"/>
    <w:rsid w:val="00E10FFF"/>
    <w:pPr>
      <w:spacing w:after="0" w:line="240" w:lineRule="auto"/>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b">
    <w:name w:val="Σώμα κειμένου (2)_"/>
    <w:link w:val="2c"/>
    <w:rsid w:val="00E10FFF"/>
    <w:rPr>
      <w:rFonts w:ascii="Arial" w:eastAsia="Arial" w:hAnsi="Arial" w:cs="Arial"/>
      <w:shd w:val="clear" w:color="auto" w:fill="FFFFFF"/>
    </w:rPr>
  </w:style>
  <w:style w:type="character" w:customStyle="1" w:styleId="130">
    <w:name w:val="Σώμα κειμένου (13)_"/>
    <w:link w:val="131"/>
    <w:rsid w:val="00E10FFF"/>
    <w:rPr>
      <w:rFonts w:ascii="Arial" w:eastAsia="Arial" w:hAnsi="Arial" w:cs="Arial"/>
      <w:sz w:val="17"/>
      <w:szCs w:val="17"/>
      <w:shd w:val="clear" w:color="auto" w:fill="FFFFFF"/>
    </w:rPr>
  </w:style>
  <w:style w:type="character" w:customStyle="1" w:styleId="1310">
    <w:name w:val="Σώμα κειμένου (13) + 10 στ."/>
    <w:rsid w:val="00E10FFF"/>
    <w:rPr>
      <w:rFonts w:ascii="Arial" w:eastAsia="Arial" w:hAnsi="Arial" w:cs="Arial"/>
      <w:b w:val="0"/>
      <w:bCs w:val="0"/>
      <w:i w:val="0"/>
      <w:iCs w:val="0"/>
      <w:smallCaps w:val="0"/>
      <w:strike w:val="0"/>
      <w:spacing w:val="0"/>
      <w:sz w:val="20"/>
      <w:szCs w:val="20"/>
    </w:rPr>
  </w:style>
  <w:style w:type="paragraph" w:customStyle="1" w:styleId="2c">
    <w:name w:val="Σώμα κειμένου (2)"/>
    <w:basedOn w:val="a"/>
    <w:link w:val="2b"/>
    <w:rsid w:val="00E10FFF"/>
    <w:pPr>
      <w:shd w:val="clear" w:color="auto" w:fill="FFFFFF"/>
      <w:suppressAutoHyphens w:val="0"/>
      <w:spacing w:before="780" w:after="0" w:line="379" w:lineRule="exact"/>
      <w:ind w:hanging="600"/>
      <w:jc w:val="left"/>
    </w:pPr>
    <w:rPr>
      <w:rFonts w:ascii="Arial" w:eastAsia="Arial" w:hAnsi="Arial" w:cs="Arial"/>
      <w:szCs w:val="22"/>
      <w:lang w:val="el-GR" w:eastAsia="en-US"/>
    </w:rPr>
  </w:style>
  <w:style w:type="paragraph" w:customStyle="1" w:styleId="131">
    <w:name w:val="Σώμα κειμένου (13)"/>
    <w:basedOn w:val="a"/>
    <w:link w:val="130"/>
    <w:rsid w:val="00E10FFF"/>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60">
    <w:name w:val="Σώμα κειμένου (16)_"/>
    <w:link w:val="161"/>
    <w:rsid w:val="00E10FFF"/>
    <w:rPr>
      <w:rFonts w:ascii="Arial" w:eastAsia="Arial" w:hAnsi="Arial" w:cs="Arial"/>
      <w:sz w:val="13"/>
      <w:szCs w:val="13"/>
      <w:shd w:val="clear" w:color="auto" w:fill="FFFFFF"/>
    </w:rPr>
  </w:style>
  <w:style w:type="character" w:customStyle="1" w:styleId="280">
    <w:name w:val="Σώμα κειμένου (28)_"/>
    <w:link w:val="281"/>
    <w:rsid w:val="00E10FFF"/>
    <w:rPr>
      <w:rFonts w:ascii="Arial" w:eastAsia="Arial" w:hAnsi="Arial" w:cs="Arial"/>
      <w:w w:val="80"/>
      <w:sz w:val="15"/>
      <w:szCs w:val="15"/>
      <w:shd w:val="clear" w:color="auto" w:fill="FFFFFF"/>
    </w:rPr>
  </w:style>
  <w:style w:type="paragraph" w:customStyle="1" w:styleId="161">
    <w:name w:val="Σώμα κειμένου (16)"/>
    <w:basedOn w:val="a"/>
    <w:link w:val="160"/>
    <w:rsid w:val="00E10FFF"/>
    <w:pPr>
      <w:shd w:val="clear" w:color="auto" w:fill="FFFFFF"/>
      <w:suppressAutoHyphens w:val="0"/>
      <w:spacing w:after="0" w:line="0" w:lineRule="atLeast"/>
      <w:ind w:hanging="360"/>
      <w:jc w:val="left"/>
    </w:pPr>
    <w:rPr>
      <w:rFonts w:ascii="Arial" w:eastAsia="Arial" w:hAnsi="Arial" w:cs="Arial"/>
      <w:sz w:val="13"/>
      <w:szCs w:val="13"/>
      <w:lang w:val="el-GR" w:eastAsia="en-US"/>
    </w:rPr>
  </w:style>
  <w:style w:type="paragraph" w:customStyle="1" w:styleId="281">
    <w:name w:val="Σώμα κειμένου (28)"/>
    <w:basedOn w:val="a"/>
    <w:link w:val="280"/>
    <w:rsid w:val="00E10FFF"/>
    <w:pPr>
      <w:shd w:val="clear" w:color="auto" w:fill="FFFFFF"/>
      <w:suppressAutoHyphens w:val="0"/>
      <w:spacing w:after="0" w:line="0" w:lineRule="atLeast"/>
      <w:jc w:val="left"/>
    </w:pPr>
    <w:rPr>
      <w:rFonts w:ascii="Arial" w:eastAsia="Arial" w:hAnsi="Arial" w:cs="Arial"/>
      <w:w w:val="80"/>
      <w:sz w:val="15"/>
      <w:szCs w:val="15"/>
      <w:lang w:val="el-GR" w:eastAsia="en-US"/>
    </w:rPr>
  </w:style>
  <w:style w:type="character" w:customStyle="1" w:styleId="WW-2">
    <w:name w:val="WW-Χαρακτήρες υποσημείωσης"/>
    <w:rsid w:val="00E10FFF"/>
  </w:style>
  <w:style w:type="paragraph" w:styleId="Web">
    <w:name w:val="Normal (Web)"/>
    <w:basedOn w:val="a"/>
    <w:uiPriority w:val="99"/>
    <w:unhideWhenUsed/>
    <w:rsid w:val="00E10FFF"/>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82</Pages>
  <Words>30337</Words>
  <Characters>163821</Characters>
  <Application>Microsoft Office Word</Application>
  <DocSecurity>0</DocSecurity>
  <Lines>1365</Lines>
  <Paragraphs>387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2023-12-27T07:00:00Z</dcterms:created>
  <dcterms:modified xsi:type="dcterms:W3CDTF">2023-12-27T07:01:00Z</dcterms:modified>
</cp:coreProperties>
</file>