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3AE" w:rsidRPr="009453AE" w:rsidRDefault="009453AE" w:rsidP="009453AE">
      <w:bookmarkStart w:id="0" w:name="_Toc182477355"/>
      <w:r w:rsidRPr="009453AE">
        <w:t>ΠΑΡΑΡΤΗΜΑΤΑ</w:t>
      </w:r>
      <w:bookmarkEnd w:id="0"/>
    </w:p>
    <w:p w:rsidR="009453AE" w:rsidRPr="009453AE" w:rsidRDefault="009453AE" w:rsidP="009453AE"/>
    <w:p w:rsidR="009453AE" w:rsidRPr="009453AE" w:rsidRDefault="009453AE" w:rsidP="009453AE">
      <w:bookmarkStart w:id="1" w:name="_Toc57806929"/>
      <w:bookmarkStart w:id="2" w:name="_Toc182477356"/>
      <w:r w:rsidRPr="009453AE">
        <w:t>ΠΑΡΑΡΤΗΜΑ Ι – Αναλυτική Περιγραφή Φυσικού και Οικονομικού Αντικειμένου της Σύμβασης</w:t>
      </w:r>
      <w:bookmarkEnd w:id="1"/>
      <w:bookmarkEnd w:id="2"/>
    </w:p>
    <w:p w:rsidR="009453AE" w:rsidRPr="009453AE" w:rsidRDefault="009453AE" w:rsidP="009453AE"/>
    <w:p w:rsidR="009453AE" w:rsidRPr="009453AE" w:rsidRDefault="009453AE" w:rsidP="009453AE">
      <w:r w:rsidRPr="009453AE">
        <w:t>ΜΕΡΟΣ Α - ΠΕΡΙΓΡΑΦΗ ΦΥΣΙΚΟΥ ΑΝΤΙΚΕΙΜΕΝΟΥ ΤΗΣ ΣΥΜΒΑΣΗΣ</w:t>
      </w:r>
    </w:p>
    <w:p w:rsidR="009453AE" w:rsidRPr="009453AE" w:rsidRDefault="009453AE" w:rsidP="009453AE">
      <w:r w:rsidRPr="009453AE">
        <w:t xml:space="preserve">ΠΕΡΙΒΑΛΛΟΝ ΤΗΣ ΣΥΜΒΑΣΗΣ </w:t>
      </w:r>
    </w:p>
    <w:p w:rsidR="009453AE" w:rsidRPr="009453AE" w:rsidRDefault="009453AE" w:rsidP="009453AE">
      <w:r w:rsidRPr="009453AE">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9453AE" w:rsidRPr="009453AE" w:rsidRDefault="009453AE" w:rsidP="009453AE">
      <w:r w:rsidRPr="009453AE">
        <w:t>Οργανωτική δομή της Α.Α.</w:t>
      </w:r>
    </w:p>
    <w:p w:rsidR="009453AE" w:rsidRPr="009453AE" w:rsidRDefault="009453AE" w:rsidP="009453AE">
      <w:r w:rsidRPr="009453AE">
        <w:t>Με βάση το αρ.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9453AE" w:rsidRPr="009453AE" w:rsidRDefault="009453AE" w:rsidP="009453AE">
      <w:r w:rsidRPr="009453AE">
        <w:t>Γ.Ν. Αγίου Νικολάου</w:t>
      </w:r>
    </w:p>
    <w:p w:rsidR="009453AE" w:rsidRPr="009453AE" w:rsidRDefault="009453AE" w:rsidP="009453AE">
      <w:r w:rsidRPr="009453AE">
        <w:t>Γ.Ν. – Κ.Υ. Ιεράπετρας</w:t>
      </w:r>
    </w:p>
    <w:p w:rsidR="009453AE" w:rsidRPr="009453AE" w:rsidRDefault="009453AE" w:rsidP="009453AE">
      <w:r w:rsidRPr="009453AE">
        <w:t>Γ.Ν. – Κ.Υ. Σητείας.</w:t>
      </w:r>
    </w:p>
    <w:p w:rsidR="009453AE" w:rsidRPr="009453AE" w:rsidRDefault="009453AE" w:rsidP="009453AE">
      <w:r w:rsidRPr="009453AE">
        <w:t>Το εν λόγω Ν.Π.Δ.Δ. φέρει την επωνυμία «Γ.Ν. Λασιθίου» και έδρα του ορίζεται η μεγαλύτερη σε κλίνες νοσοκομειακή μονάδα.</w:t>
      </w:r>
    </w:p>
    <w:p w:rsidR="009453AE" w:rsidRPr="009453AE" w:rsidRDefault="009453AE" w:rsidP="009453AE">
      <w:r w:rsidRPr="009453AE">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453AE">
        <w:softHyphen/>
        <w:t>μείο.</w:t>
      </w:r>
    </w:p>
    <w:p w:rsidR="009453AE" w:rsidRPr="009453AE" w:rsidRDefault="009453AE" w:rsidP="009453AE"/>
    <w:p w:rsidR="009453AE" w:rsidRPr="009453AE" w:rsidRDefault="009453AE" w:rsidP="009453AE">
      <w:r w:rsidRPr="009453AE">
        <w:t>ΑΝΤΙΚΕΙΜΕΝΟ ΤΗΣ ΣΥΜΒΑΣΗΣ</w:t>
      </w:r>
    </w:p>
    <w:p w:rsidR="009453AE" w:rsidRPr="009453AE" w:rsidRDefault="009453AE" w:rsidP="009453AE">
      <w:r w:rsidRPr="009453AE">
        <w:t>Απαιτήσεις και Τεχνικές Προδιαγραφές ανά τμήμα αντικειμένου</w:t>
      </w:r>
    </w:p>
    <w:p w:rsidR="009453AE" w:rsidRPr="009453AE" w:rsidRDefault="009453AE" w:rsidP="009453AE"/>
    <w:p w:rsidR="009453AE" w:rsidRPr="009453AE" w:rsidRDefault="009453AE" w:rsidP="009453AE">
      <w:r w:rsidRPr="009453AE">
        <w:t>Αντικείμενο της σύμβασης είναι η προμήθεια (1) ενός πλυντηρίου επαγγελματικού πανετών 12kg &amp; (1) πλυντηρίου επαγγελματικού πανετών 20kg, μια (1) πρέσα σιδερώματος ατμοθερμαινόμενης, ενός (1) στεγνωτήριου ατμοθερμαινόμενου χωρητικότητας 50kg για τις ανάγκες του Γραφείου Καθαρισμού της ΟΜ Έδρας του Γ.Ν. Λασιθίου, ενός (1) συστήματος ψηφιακής δερματοσκόπησης για τις ανάγκες των Εξωτερικών Ιατρείων της ΟΜ Έδρας του Γ.Ν. Λασιθίου και ενός (1) συστήματος επεξεργασίας νερού για αιμοκάθαρση (αντίστροφη ώσμωση) για τις ανάγκες του τμήματος Μονάδας Τεχνητού Νεφρού της ΟΜ Έδρας του Γ.Ν. Λασιθίου.</w:t>
      </w:r>
    </w:p>
    <w:p w:rsidR="009453AE" w:rsidRPr="009453AE" w:rsidRDefault="009453AE" w:rsidP="009453AE">
      <w:r w:rsidRPr="009453AE">
        <w:t>ΤΕΧΝΙΚΕΣ ΠΡΟΔΙΑΓΡΑΦΕΣ</w:t>
      </w:r>
    </w:p>
    <w:p w:rsidR="009453AE" w:rsidRPr="009453AE" w:rsidRDefault="009453AE" w:rsidP="009453AE">
      <w:r w:rsidRPr="009453AE">
        <w:t>ΤΜΗΜΑ 1</w:t>
      </w:r>
    </w:p>
    <w:tbl>
      <w:tblPr>
        <w:tblW w:w="8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420"/>
        <w:gridCol w:w="2500"/>
        <w:gridCol w:w="1357"/>
        <w:gridCol w:w="960"/>
        <w:gridCol w:w="1240"/>
      </w:tblGrid>
      <w:tr w:rsidR="009453AE" w:rsidRPr="009453AE" w:rsidTr="007A5B83">
        <w:trPr>
          <w:trHeight w:val="1710"/>
        </w:trPr>
        <w:tc>
          <w:tcPr>
            <w:tcW w:w="960" w:type="dxa"/>
            <w:shd w:val="clear" w:color="auto" w:fill="auto"/>
            <w:noWrap/>
            <w:vAlign w:val="center"/>
            <w:hideMark/>
          </w:tcPr>
          <w:p w:rsidR="009453AE" w:rsidRPr="009453AE" w:rsidRDefault="009453AE" w:rsidP="009453AE">
            <w:r w:rsidRPr="009453AE">
              <w:lastRenderedPageBreak/>
              <w:t>Α/Α</w:t>
            </w:r>
          </w:p>
        </w:tc>
        <w:tc>
          <w:tcPr>
            <w:tcW w:w="1420" w:type="dxa"/>
            <w:shd w:val="clear" w:color="auto" w:fill="auto"/>
            <w:vAlign w:val="center"/>
            <w:hideMark/>
          </w:tcPr>
          <w:p w:rsidR="009453AE" w:rsidRPr="009453AE" w:rsidRDefault="009453AE" w:rsidP="009453AE">
            <w:r w:rsidRPr="009453AE">
              <w:t>ΚΩΔΙΚΟΣ</w:t>
            </w:r>
          </w:p>
        </w:tc>
        <w:tc>
          <w:tcPr>
            <w:tcW w:w="2500" w:type="dxa"/>
            <w:shd w:val="clear" w:color="auto" w:fill="auto"/>
            <w:vAlign w:val="center"/>
            <w:hideMark/>
          </w:tcPr>
          <w:p w:rsidR="009453AE" w:rsidRPr="009453AE" w:rsidRDefault="009453AE" w:rsidP="009453AE">
            <w:r w:rsidRPr="009453AE">
              <w:t>ΠΕΡΙΓΡΑΦΗ</w:t>
            </w:r>
          </w:p>
        </w:tc>
        <w:tc>
          <w:tcPr>
            <w:tcW w:w="1357" w:type="dxa"/>
            <w:vAlign w:val="center"/>
          </w:tcPr>
          <w:p w:rsidR="009453AE" w:rsidRPr="009453AE" w:rsidRDefault="009453AE" w:rsidP="009453AE">
            <w:r w:rsidRPr="009453AE">
              <w:t>Κωδικός CPV</w:t>
            </w:r>
          </w:p>
        </w:tc>
        <w:tc>
          <w:tcPr>
            <w:tcW w:w="960" w:type="dxa"/>
            <w:shd w:val="clear" w:color="auto" w:fill="auto"/>
            <w:vAlign w:val="center"/>
            <w:hideMark/>
          </w:tcPr>
          <w:p w:rsidR="009453AE" w:rsidRPr="009453AE" w:rsidRDefault="009453AE" w:rsidP="009453AE">
            <w:r w:rsidRPr="009453AE">
              <w:t>Μ.Μ.</w:t>
            </w:r>
          </w:p>
        </w:tc>
        <w:tc>
          <w:tcPr>
            <w:tcW w:w="1240"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915"/>
        </w:trPr>
        <w:tc>
          <w:tcPr>
            <w:tcW w:w="960" w:type="dxa"/>
            <w:shd w:val="clear" w:color="auto" w:fill="auto"/>
            <w:noWrap/>
            <w:vAlign w:val="center"/>
            <w:hideMark/>
          </w:tcPr>
          <w:p w:rsidR="009453AE" w:rsidRPr="009453AE" w:rsidRDefault="009453AE" w:rsidP="009453AE">
            <w:r w:rsidRPr="009453AE">
              <w:t>1</w:t>
            </w:r>
          </w:p>
        </w:tc>
        <w:tc>
          <w:tcPr>
            <w:tcW w:w="1420" w:type="dxa"/>
            <w:shd w:val="clear" w:color="auto" w:fill="auto"/>
            <w:noWrap/>
            <w:vAlign w:val="center"/>
            <w:hideMark/>
          </w:tcPr>
          <w:p w:rsidR="009453AE" w:rsidRPr="009453AE" w:rsidRDefault="009453AE" w:rsidP="009453AE">
            <w:r w:rsidRPr="009453AE">
              <w:t>352301</w:t>
            </w:r>
          </w:p>
        </w:tc>
        <w:tc>
          <w:tcPr>
            <w:tcW w:w="2500" w:type="dxa"/>
            <w:shd w:val="clear" w:color="auto" w:fill="auto"/>
            <w:vAlign w:val="center"/>
            <w:hideMark/>
          </w:tcPr>
          <w:p w:rsidR="009453AE" w:rsidRPr="009453AE" w:rsidRDefault="009453AE" w:rsidP="009453AE">
            <w:r w:rsidRPr="009453AE">
              <w:t xml:space="preserve">ΠΛΥΝΤΗΡΙΟ ΕΠΑΓΓΕΛΜΑΤΙΚΟ ΠΑΝΕΤΩΝ 12 ΚΙΛΩΝ </w:t>
            </w:r>
          </w:p>
        </w:tc>
        <w:tc>
          <w:tcPr>
            <w:tcW w:w="1357" w:type="dxa"/>
            <w:shd w:val="clear" w:color="auto" w:fill="auto"/>
            <w:vAlign w:val="center"/>
          </w:tcPr>
          <w:p w:rsidR="009453AE" w:rsidRPr="009453AE" w:rsidRDefault="009453AE" w:rsidP="009453AE">
            <w:r w:rsidRPr="009453AE">
              <w:t>39713210-8</w:t>
            </w:r>
          </w:p>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r w:rsidRPr="009453AE">
        <w:t>ΠΡΟΔΙΑΓΡΑΦΕΣ ΠΛΥΝΤΗΡΙΟΥ ΕΠΑΓΓΕΛΜΑΤΙΚΟΥ ΠΑΝΕΤΩΝ 12 ΚΙΛΩΝ</w:t>
      </w:r>
    </w:p>
    <w:p w:rsidR="009453AE" w:rsidRPr="009453AE" w:rsidRDefault="009453AE" w:rsidP="009453AE"/>
    <w:tbl>
      <w:tblPr>
        <w:tblW w:w="0" w:type="auto"/>
        <w:tblLook w:val="04A0" w:firstRow="1" w:lastRow="0" w:firstColumn="1" w:lastColumn="0" w:noHBand="0" w:noVBand="1"/>
      </w:tblPr>
      <w:tblGrid>
        <w:gridCol w:w="1075"/>
        <w:gridCol w:w="8563"/>
      </w:tblGrid>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Το μηχάνημα θα πρέπει να είναι ειδικού τύπου κατάλληλο για πλύσιμο πανετών, με ειδική βάση στην κάτω πλευρά η οποία να αποτελείται από δεξαμενή όπου θα υπάρχει συλλέκτης των υπολειμμάτων με εύκολα αποσπώμενο φίλτρο στην μπροστινή πλευρά. Όλη η κατασκευή θα πρέπει να είναι από ανοξείδωτο χάλυβα 304 AISI.</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Όλα τα πάνελ θα πρέπει να είναι κατασκευασμένα από ανοξείδωτο ατσάλι (304 AISI) για τη μέγιστη προστασία από τη διάβρωση.</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Η χωρητικότητα του προς προμήθεια εξοπλισμού θα πρέπει να είναι 12 κιλά στεγνού ρουχισμού ανά φόρτωση και ο όγκος του τυμπάνου περίπου 105 λίτρα.</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Οι στροφές στυψίματος να είναι περίπου 1075 στροφές ανά λεπτό με δυνατότητα ρύθμισης και συντελεστή 400G.</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 κάδος του εξοπλισμού θα πρέπει να είναι κατασκευασμένος από ανοξείδωτο ατσάλι με ειδικό σχεδιασμό για την μέγιστη προστασία του ιματισμού.</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 εξοπλισμός θα πρέπει να διαθέτει δύο τρόπους θέρμανσης:</w:t>
            </w:r>
          </w:p>
          <w:p w:rsidR="009453AE" w:rsidRPr="009453AE" w:rsidRDefault="009453AE" w:rsidP="009453AE">
            <w:r w:rsidRPr="009453AE">
              <w:t>ηλεκτροθερμαινόμενος με αντιστάσεις με αντιστάσεις περίπου 9kW,</w:t>
            </w:r>
          </w:p>
          <w:p w:rsidR="009453AE" w:rsidRPr="009453AE" w:rsidRDefault="009453AE" w:rsidP="009453AE">
            <w:r w:rsidRPr="009453AE">
              <w:t>με την υπάρχουσα παροχή ατμού του νοσοκομείου.</w:t>
            </w:r>
          </w:p>
          <w:p w:rsidR="009453AE" w:rsidRPr="009453AE" w:rsidRDefault="009453AE" w:rsidP="009453AE">
            <w:r w:rsidRPr="009453AE">
              <w:t>Ως βασικός τρόπος θέρμανσης κατά τη διάρκεια των προγραμμάτων θα είναι ο ηλεκτρικός μέσω των αντιστάσεων. Να αναφερθεί ο διαδικασία αλλαγής του τρόπου θέρμανσης.</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είναι εμπρόσθιας φόρτωσης.</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μοτέρ με εναλλασσόμενη συχνότητα για την ελεύθερη ρύθμιση των στροφών λειτουργίας, ιδιαίτερα ανθεκτικό και εύκολο στη συντήρηση.</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συνδέσεις για τρεις παροχές νερού:</w:t>
            </w:r>
          </w:p>
          <w:p w:rsidR="009453AE" w:rsidRPr="009453AE" w:rsidRDefault="009453AE" w:rsidP="009453AE">
            <w:r w:rsidRPr="009453AE">
              <w:t>μαλακό,</w:t>
            </w:r>
          </w:p>
          <w:p w:rsidR="009453AE" w:rsidRPr="009453AE" w:rsidRDefault="009453AE" w:rsidP="009453AE">
            <w:r w:rsidRPr="009453AE">
              <w:t>σκληρό,</w:t>
            </w:r>
          </w:p>
          <w:p w:rsidR="009453AE" w:rsidRPr="009453AE" w:rsidRDefault="009453AE" w:rsidP="009453AE">
            <w:r w:rsidRPr="009453AE">
              <w:t>ζεστό.</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Το υπολειπόμενο ποσοστό υγρασίας να κυμαίνεται περίπου μεταξύ 40-45%.</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ηλεκτρονικό πίνακα έλεγχου των χειρισμών με μικροεπεξεργαστή και  να επιτρέπεται στον χρήστη να δημιουργεί και να αποθηκεύσει περίπου 99 δικά του προγράμματα πλύσεων. Να διαθέτει έξτρα ειδικά προγράμματα για πλύσεις πανετών. Να αναφερθούν όλα τα προεγκατεστημένα προγράμματα.</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έγχρωμη οθόνη αφής τουλάχιστον 7’’, όπου να φαίνεται η θερμοκρασία, η διάρκεια και το τέλος του προγράμματος με οπτικό και ακουστικό σήμα καθώς και όλες  οι πληροφορίες για τυχόν προβλήματα και service στην ελληνική γλώσσα. Επίσης, να διαθέτει θύρα USB για την εισαγωγή προγραμμάτων.</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αυτοδιάγνωση βλαβών.</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Η συντήρηση του εξοπλισμού να είναι εύκολη και να δύναται να πραγματοποιηθεί στο μέρος της αρχικής του εγκατάστασης.</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θήκη απορρυπαντικών τεσσάρων (4) θέσεων για πρόπλυση, κυρίως πλύση, λευκαντικό και μαλακτικό και να έχει τη δυνατότητα τοποθέτησης αυτόματου συστήματος δοσομέτρησης υγρών απορρυπαντικών έως οκτώ (8) αντλιών.</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είναι χαμηλού θορύβου (&lt;65 dB).</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διακόπτη έκτακτης ανάγκης για άμεση διακοπή λειτουργίας και πλήρης απενεργοποίησης του εξοπλισμού..</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Λειτουργεί με σύστημα βαλβίδας αποχέτευσης κάθετης ροής. Να αναφερθεί η διατομή της.</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υδραυλική ανάρτηση με αμορτισέρ και ελατήρια για την απορρόφηση των κραδασμών.</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μην απαιτείται πάκτωση για την εγκατάσταση του εξοπλισμού.</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Οι διαστάσεις του εξοπλισμού να είναι περίπου 80x80x120 cm.</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Ο προμηθευτής θα πρέπει να προμηθευτεί ο ίδιος όλα τα απαραίτητα που απαιτούνται για την πλήρη εγκατάσταση του εξοπλισμού όπου του υποδειχθεί (σωλήνες/σπιράλ ατμού, νερού, αποχέτευσης, καλώδια, πρίζες κ.ο.κ.).</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παραδοθεί με πλήρες εγχειρίδιο οδηγιών στην Ελληνική γλώσσα.</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διαθέτει εγγύηση καλής λειτουργίας τουλάχιστον τριών (3) ετών και με βεβαίωση επάρκειας ανταλλακτικών για τουλάχιστον δέκα (10) έτη.</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Θα πρέπει να κατατεθούν μαζί με τη προσφορά τα εξής πιστοποιητικά:</w:t>
            </w:r>
          </w:p>
          <w:p w:rsidR="009453AE" w:rsidRPr="009453AE" w:rsidRDefault="009453AE" w:rsidP="009453AE">
            <w:r w:rsidRPr="009453AE">
              <w:t>Πιστοποιητικό CE</w:t>
            </w:r>
          </w:p>
          <w:p w:rsidR="009453AE" w:rsidRPr="009453AE" w:rsidRDefault="009453AE" w:rsidP="009453AE">
            <w:r w:rsidRPr="009453AE">
              <w:t xml:space="preserve">Πιστοποιητικό ISO 14001 κατασκευαστικού οίκου </w:t>
            </w:r>
          </w:p>
          <w:p w:rsidR="009453AE" w:rsidRPr="009453AE" w:rsidRDefault="009453AE" w:rsidP="009453AE">
            <w:r w:rsidRPr="009453AE">
              <w:lastRenderedPageBreak/>
              <w:t>Πιστοποιητικό ISO 9001 κατασκευαστικού οίκου</w:t>
            </w:r>
          </w:p>
          <w:p w:rsidR="009453AE" w:rsidRPr="009453AE" w:rsidRDefault="009453AE" w:rsidP="009453AE">
            <w:r w:rsidRPr="009453AE">
              <w:t>Πιστοποιητικό ISO 14001 προμηθευτή</w:t>
            </w:r>
          </w:p>
          <w:p w:rsidR="009453AE" w:rsidRPr="009453AE" w:rsidRDefault="009453AE" w:rsidP="009453AE">
            <w:r w:rsidRPr="009453AE">
              <w:t>Πιστοποιητικό ISO 9001 προμηθευτή</w:t>
            </w:r>
          </w:p>
          <w:p w:rsidR="009453AE" w:rsidRPr="009453AE" w:rsidRDefault="009453AE" w:rsidP="009453AE">
            <w:r w:rsidRPr="009453AE">
              <w:t>Ο προμηθευτής οφείλει να συμμετέχει σε εγκεκριμένο σύστημα εναλλακτικής διαχείρισης αποβλήτων ηλεκτρικού και ηλεκτρονικού εξοπλισμού σύμφωνα με τον Ν.2939/2001 και την Κ.Υ.Α. αρ. Η.Π. 23615/651/Ε.103.</w:t>
            </w:r>
          </w:p>
        </w:tc>
      </w:tr>
      <w:tr w:rsidR="009453AE" w:rsidRPr="009453AE" w:rsidTr="007A5B83">
        <w:trPr>
          <w:trHeight w:val="60"/>
        </w:trPr>
        <w:tc>
          <w:tcPr>
            <w:tcW w:w="1101" w:type="dxa"/>
          </w:tcPr>
          <w:p w:rsidR="009453AE" w:rsidRPr="009453AE" w:rsidRDefault="009453AE" w:rsidP="009453AE"/>
        </w:tc>
        <w:tc>
          <w:tcPr>
            <w:tcW w:w="8753" w:type="dxa"/>
          </w:tcPr>
          <w:p w:rsidR="009453AE" w:rsidRPr="009453AE" w:rsidRDefault="009453AE" w:rsidP="009453AE">
            <w:r w:rsidRPr="009453AE">
              <w:t>Να κατατεθεί αναλυτικό φύλλο συμμόρφωσης με σαφής παραπομπές σε όλα τα παραπάνω, επί ποινή αποκλεισμού.</w:t>
            </w:r>
          </w:p>
        </w:tc>
      </w:tr>
    </w:tbl>
    <w:p w:rsidR="009453AE" w:rsidRPr="009453AE" w:rsidRDefault="009453AE" w:rsidP="009453AE"/>
    <w:p w:rsidR="009453AE" w:rsidRPr="009453AE" w:rsidRDefault="009453AE" w:rsidP="009453AE"/>
    <w:p w:rsidR="009453AE" w:rsidRPr="009453AE" w:rsidRDefault="009453AE" w:rsidP="009453AE">
      <w:r w:rsidRPr="009453AE">
        <w:t>ΤΜΗΜΑ 2</w:t>
      </w:r>
    </w:p>
    <w:p w:rsidR="009453AE" w:rsidRPr="009453AE" w:rsidRDefault="009453AE" w:rsidP="009453AE"/>
    <w:tbl>
      <w:tblPr>
        <w:tblW w:w="933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124"/>
        <w:gridCol w:w="3543"/>
        <w:gridCol w:w="2126"/>
        <w:gridCol w:w="719"/>
        <w:gridCol w:w="1246"/>
      </w:tblGrid>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Α/Α</w:t>
            </w:r>
          </w:p>
        </w:tc>
        <w:tc>
          <w:tcPr>
            <w:tcW w:w="1124" w:type="dxa"/>
            <w:shd w:val="clear" w:color="auto" w:fill="auto"/>
            <w:vAlign w:val="center"/>
            <w:hideMark/>
          </w:tcPr>
          <w:p w:rsidR="009453AE" w:rsidRPr="009453AE" w:rsidRDefault="009453AE" w:rsidP="009453AE">
            <w:r w:rsidRPr="009453AE">
              <w:t>ΚΩΔΙΚΟΣ</w:t>
            </w:r>
          </w:p>
        </w:tc>
        <w:tc>
          <w:tcPr>
            <w:tcW w:w="3543" w:type="dxa"/>
            <w:shd w:val="clear" w:color="auto" w:fill="auto"/>
            <w:vAlign w:val="center"/>
            <w:hideMark/>
          </w:tcPr>
          <w:p w:rsidR="009453AE" w:rsidRPr="009453AE" w:rsidRDefault="009453AE" w:rsidP="009453AE">
            <w:r w:rsidRPr="009453AE">
              <w:t>ΠΕΡΙΓΡΑΦΗ</w:t>
            </w:r>
          </w:p>
        </w:tc>
        <w:tc>
          <w:tcPr>
            <w:tcW w:w="2126" w:type="dxa"/>
            <w:shd w:val="clear" w:color="auto" w:fill="auto"/>
            <w:vAlign w:val="center"/>
            <w:hideMark/>
          </w:tcPr>
          <w:p w:rsidR="009453AE" w:rsidRPr="009453AE" w:rsidRDefault="009453AE" w:rsidP="009453AE">
            <w:r w:rsidRPr="009453AE">
              <w:t>Κωδικός CPV</w:t>
            </w:r>
          </w:p>
        </w:tc>
        <w:tc>
          <w:tcPr>
            <w:tcW w:w="719" w:type="dxa"/>
            <w:shd w:val="clear" w:color="auto" w:fill="auto"/>
            <w:vAlign w:val="center"/>
            <w:hideMark/>
          </w:tcPr>
          <w:p w:rsidR="009453AE" w:rsidRPr="009453AE" w:rsidRDefault="009453AE" w:rsidP="009453AE">
            <w:r w:rsidRPr="009453AE">
              <w:t>Μ.Μ.</w:t>
            </w:r>
          </w:p>
        </w:tc>
        <w:tc>
          <w:tcPr>
            <w:tcW w:w="1246"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2</w:t>
            </w:r>
          </w:p>
        </w:tc>
        <w:tc>
          <w:tcPr>
            <w:tcW w:w="1124" w:type="dxa"/>
            <w:shd w:val="clear" w:color="auto" w:fill="auto"/>
            <w:noWrap/>
            <w:vAlign w:val="center"/>
            <w:hideMark/>
          </w:tcPr>
          <w:p w:rsidR="009453AE" w:rsidRPr="009453AE" w:rsidRDefault="009453AE" w:rsidP="009453AE">
            <w:r w:rsidRPr="009453AE">
              <w:t>352302</w:t>
            </w:r>
          </w:p>
        </w:tc>
        <w:tc>
          <w:tcPr>
            <w:tcW w:w="3543" w:type="dxa"/>
            <w:shd w:val="clear" w:color="auto" w:fill="auto"/>
            <w:vAlign w:val="center"/>
            <w:hideMark/>
          </w:tcPr>
          <w:p w:rsidR="009453AE" w:rsidRPr="009453AE" w:rsidRDefault="009453AE" w:rsidP="009453AE">
            <w:r w:rsidRPr="009453AE">
              <w:t>ΠΛΥΝΤΗΡΙΟ ΕΠΑΓΓΕΛΜΑΤΙΚΟ ΠΑΝΕΤΩΝ 20 ΚΙΛΩΝ</w:t>
            </w:r>
          </w:p>
        </w:tc>
        <w:tc>
          <w:tcPr>
            <w:tcW w:w="2126" w:type="dxa"/>
            <w:shd w:val="clear" w:color="auto" w:fill="auto"/>
            <w:noWrap/>
            <w:vAlign w:val="center"/>
            <w:hideMark/>
          </w:tcPr>
          <w:p w:rsidR="009453AE" w:rsidRPr="009453AE" w:rsidRDefault="009453AE" w:rsidP="009453AE">
            <w:r w:rsidRPr="009453AE">
              <w:t>39713210-8</w:t>
            </w:r>
          </w:p>
        </w:tc>
        <w:tc>
          <w:tcPr>
            <w:tcW w:w="719" w:type="dxa"/>
            <w:shd w:val="clear" w:color="auto" w:fill="auto"/>
            <w:noWrap/>
            <w:vAlign w:val="center"/>
            <w:hideMark/>
          </w:tcPr>
          <w:p w:rsidR="009453AE" w:rsidRPr="009453AE" w:rsidRDefault="009453AE" w:rsidP="009453AE">
            <w:r w:rsidRPr="009453AE">
              <w:t>ΤΕΜ</w:t>
            </w:r>
          </w:p>
        </w:tc>
        <w:tc>
          <w:tcPr>
            <w:tcW w:w="1246" w:type="dxa"/>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r w:rsidRPr="009453AE">
        <w:t>ΠΡΟΔΙΑΓΡΑΦΕΣ ΠΛΥΝΤΗΡΙΟΥ ΕΠΑΓΓΕΛΜΑΤΙΚΟΥ ΠΑΝΕΤΩΝ 20 ΚΙΛΩΝ</w:t>
      </w:r>
    </w:p>
    <w:p w:rsidR="009453AE" w:rsidRPr="009453AE" w:rsidRDefault="009453AE" w:rsidP="009453AE"/>
    <w:tbl>
      <w:tblPr>
        <w:tblW w:w="0" w:type="auto"/>
        <w:tblLook w:val="04A0" w:firstRow="1" w:lastRow="0" w:firstColumn="1" w:lastColumn="0" w:noHBand="0" w:noVBand="1"/>
      </w:tblPr>
      <w:tblGrid>
        <w:gridCol w:w="1082"/>
        <w:gridCol w:w="8556"/>
      </w:tblGrid>
      <w:tr w:rsidR="009453AE" w:rsidRPr="009453AE" w:rsidTr="007A5B83">
        <w:trPr>
          <w:trHeight w:val="60"/>
        </w:trPr>
        <w:tc>
          <w:tcPr>
            <w:tcW w:w="1101" w:type="dxa"/>
          </w:tcPr>
          <w:p w:rsidR="009453AE" w:rsidRPr="009453AE" w:rsidRDefault="009453AE" w:rsidP="009453AE">
            <w:r w:rsidRPr="009453AE">
              <w:t>1.</w:t>
            </w:r>
          </w:p>
        </w:tc>
        <w:tc>
          <w:tcPr>
            <w:tcW w:w="8753" w:type="dxa"/>
          </w:tcPr>
          <w:p w:rsidR="009453AE" w:rsidRPr="009453AE" w:rsidRDefault="009453AE" w:rsidP="009453AE">
            <w:r w:rsidRPr="009453AE">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9453AE" w:rsidRPr="009453AE" w:rsidTr="007A5B83">
        <w:trPr>
          <w:trHeight w:val="60"/>
        </w:trPr>
        <w:tc>
          <w:tcPr>
            <w:tcW w:w="1101" w:type="dxa"/>
          </w:tcPr>
          <w:p w:rsidR="009453AE" w:rsidRPr="009453AE" w:rsidRDefault="009453AE" w:rsidP="009453AE">
            <w:r w:rsidRPr="009453AE">
              <w:t>2.</w:t>
            </w:r>
          </w:p>
        </w:tc>
        <w:tc>
          <w:tcPr>
            <w:tcW w:w="8753" w:type="dxa"/>
          </w:tcPr>
          <w:p w:rsidR="009453AE" w:rsidRPr="009453AE" w:rsidRDefault="009453AE" w:rsidP="009453AE">
            <w:r w:rsidRPr="009453AE">
              <w:t>Το μηχάνημα θα πρέπει να διαθέτει ειδική βάση στην κάτω πλευρά η οποία να αποτελείται από δεξαμενή όπου θα υπάρχει συλλέκτης των υπολειμμάτων με εύκολα αποσπώμενο φίλτρο στην μπροστινή πλευρά. Όλη η κατασκευή θα πρέπει να είναι από ανοξείδωτο χάλυβα 304 AISI.</w:t>
            </w:r>
          </w:p>
        </w:tc>
      </w:tr>
      <w:tr w:rsidR="009453AE" w:rsidRPr="009453AE" w:rsidTr="007A5B83">
        <w:trPr>
          <w:trHeight w:val="60"/>
        </w:trPr>
        <w:tc>
          <w:tcPr>
            <w:tcW w:w="1101" w:type="dxa"/>
          </w:tcPr>
          <w:p w:rsidR="009453AE" w:rsidRPr="009453AE" w:rsidRDefault="009453AE" w:rsidP="009453AE">
            <w:r w:rsidRPr="009453AE">
              <w:t>3.</w:t>
            </w:r>
          </w:p>
        </w:tc>
        <w:tc>
          <w:tcPr>
            <w:tcW w:w="8753" w:type="dxa"/>
          </w:tcPr>
          <w:p w:rsidR="009453AE" w:rsidRPr="009453AE" w:rsidRDefault="009453AE" w:rsidP="009453AE">
            <w:r w:rsidRPr="009453AE">
              <w:t>Όλα τα πάνελ θα πρέπει να είναι κατασκευασμένα από ανοξείδωτο ατσάλι (304 AISI) για τη μέγιστη προστασία από τη διάβρωση.</w:t>
            </w:r>
          </w:p>
        </w:tc>
      </w:tr>
      <w:tr w:rsidR="009453AE" w:rsidRPr="009453AE" w:rsidTr="007A5B83">
        <w:trPr>
          <w:trHeight w:val="60"/>
        </w:trPr>
        <w:tc>
          <w:tcPr>
            <w:tcW w:w="1101" w:type="dxa"/>
          </w:tcPr>
          <w:p w:rsidR="009453AE" w:rsidRPr="009453AE" w:rsidRDefault="009453AE" w:rsidP="009453AE">
            <w:r w:rsidRPr="009453AE">
              <w:t>4.</w:t>
            </w:r>
          </w:p>
        </w:tc>
        <w:tc>
          <w:tcPr>
            <w:tcW w:w="8753" w:type="dxa"/>
          </w:tcPr>
          <w:p w:rsidR="009453AE" w:rsidRPr="009453AE" w:rsidRDefault="009453AE" w:rsidP="009453AE">
            <w:r w:rsidRPr="009453AE">
              <w:t>Η χωρητικότητα του προς προμήθεια εξοπλισμού θα πρέπει να είναι 20 κιλά στεγνού ρουχισμού ανά φόρτωση και ο όγκος του τυμπάνου περίπου 180 λίτρα.</w:t>
            </w:r>
          </w:p>
        </w:tc>
      </w:tr>
      <w:tr w:rsidR="009453AE" w:rsidRPr="009453AE" w:rsidTr="007A5B83">
        <w:trPr>
          <w:trHeight w:val="60"/>
        </w:trPr>
        <w:tc>
          <w:tcPr>
            <w:tcW w:w="1101" w:type="dxa"/>
          </w:tcPr>
          <w:p w:rsidR="009453AE" w:rsidRPr="009453AE" w:rsidRDefault="009453AE" w:rsidP="009453AE">
            <w:r w:rsidRPr="009453AE">
              <w:t>5.</w:t>
            </w:r>
          </w:p>
        </w:tc>
        <w:tc>
          <w:tcPr>
            <w:tcW w:w="8753" w:type="dxa"/>
          </w:tcPr>
          <w:p w:rsidR="009453AE" w:rsidRPr="009453AE" w:rsidRDefault="009453AE" w:rsidP="009453AE">
            <w:r w:rsidRPr="009453AE">
              <w:t>Οι στροφές στυψίματος να είναι περίπου 980 στροφές ανά λεπτό με δυνατότητα ρύθμισης και συντελεστή 400G.</w:t>
            </w:r>
          </w:p>
        </w:tc>
      </w:tr>
      <w:tr w:rsidR="009453AE" w:rsidRPr="009453AE" w:rsidTr="007A5B83">
        <w:trPr>
          <w:trHeight w:val="60"/>
        </w:trPr>
        <w:tc>
          <w:tcPr>
            <w:tcW w:w="1101" w:type="dxa"/>
          </w:tcPr>
          <w:p w:rsidR="009453AE" w:rsidRPr="009453AE" w:rsidRDefault="009453AE" w:rsidP="009453AE">
            <w:r w:rsidRPr="009453AE">
              <w:t>6.</w:t>
            </w:r>
          </w:p>
        </w:tc>
        <w:tc>
          <w:tcPr>
            <w:tcW w:w="8753" w:type="dxa"/>
          </w:tcPr>
          <w:p w:rsidR="009453AE" w:rsidRPr="009453AE" w:rsidRDefault="009453AE" w:rsidP="009453AE">
            <w:r w:rsidRPr="009453AE">
              <w:t>Ο κάδος του εξοπλισμού θα πρέπει να είναι κατασκευασμένος από ανοξείδωτο ατσάλι με ειδικό σχεδιασμό για την μέγιστη προστασία του ιματισμού.</w:t>
            </w:r>
          </w:p>
        </w:tc>
      </w:tr>
      <w:tr w:rsidR="009453AE" w:rsidRPr="009453AE" w:rsidTr="007A5B83">
        <w:trPr>
          <w:trHeight w:val="60"/>
        </w:trPr>
        <w:tc>
          <w:tcPr>
            <w:tcW w:w="1101" w:type="dxa"/>
          </w:tcPr>
          <w:p w:rsidR="009453AE" w:rsidRPr="009453AE" w:rsidRDefault="009453AE" w:rsidP="009453AE">
            <w:r w:rsidRPr="009453AE">
              <w:t>7.</w:t>
            </w:r>
          </w:p>
        </w:tc>
        <w:tc>
          <w:tcPr>
            <w:tcW w:w="8753" w:type="dxa"/>
          </w:tcPr>
          <w:p w:rsidR="009453AE" w:rsidRPr="009453AE" w:rsidRDefault="009453AE" w:rsidP="009453AE">
            <w:r w:rsidRPr="009453AE">
              <w:t>Ο εξοπλισμός θα πρέπει να διαθέτει δύο τρόπους θέρμανσης:</w:t>
            </w:r>
          </w:p>
          <w:p w:rsidR="009453AE" w:rsidRPr="009453AE" w:rsidRDefault="009453AE" w:rsidP="009453AE">
            <w:r w:rsidRPr="009453AE">
              <w:t>ηλεκτροθερμαινόμενος με αντιστάσεις περίπου 18kW,</w:t>
            </w:r>
          </w:p>
          <w:p w:rsidR="009453AE" w:rsidRPr="009453AE" w:rsidRDefault="009453AE" w:rsidP="009453AE">
            <w:r w:rsidRPr="009453AE">
              <w:lastRenderedPageBreak/>
              <w:t>με την υπάρχουσα παροχή ατμού του νοσοκομείου.</w:t>
            </w:r>
          </w:p>
          <w:p w:rsidR="009453AE" w:rsidRPr="009453AE" w:rsidRDefault="009453AE" w:rsidP="009453AE">
            <w:r w:rsidRPr="009453AE">
              <w:t>Ως βασικός τρόπος θέρμανσης κατά τη διάρκεια των προγραμμάτων θα είναι ο ηλεκτρικός μέσω των αντιστάσεων. Να αναφερθεί ο διαδικασία αλλαγής του τρόπου θέρμανσης.</w:t>
            </w:r>
          </w:p>
        </w:tc>
      </w:tr>
      <w:tr w:rsidR="009453AE" w:rsidRPr="009453AE" w:rsidTr="007A5B83">
        <w:trPr>
          <w:trHeight w:val="60"/>
        </w:trPr>
        <w:tc>
          <w:tcPr>
            <w:tcW w:w="1101" w:type="dxa"/>
          </w:tcPr>
          <w:p w:rsidR="009453AE" w:rsidRPr="009453AE" w:rsidRDefault="009453AE" w:rsidP="009453AE">
            <w:r w:rsidRPr="009453AE">
              <w:lastRenderedPageBreak/>
              <w:t>8.</w:t>
            </w:r>
          </w:p>
        </w:tc>
        <w:tc>
          <w:tcPr>
            <w:tcW w:w="8753" w:type="dxa"/>
          </w:tcPr>
          <w:p w:rsidR="009453AE" w:rsidRPr="009453AE" w:rsidRDefault="009453AE" w:rsidP="009453AE">
            <w:r w:rsidRPr="009453AE">
              <w:t>Να είναι εμπρόσθιας φόρτωσης.</w:t>
            </w:r>
          </w:p>
        </w:tc>
      </w:tr>
      <w:tr w:rsidR="009453AE" w:rsidRPr="009453AE" w:rsidTr="007A5B83">
        <w:trPr>
          <w:trHeight w:val="60"/>
        </w:trPr>
        <w:tc>
          <w:tcPr>
            <w:tcW w:w="1101" w:type="dxa"/>
          </w:tcPr>
          <w:p w:rsidR="009453AE" w:rsidRPr="009453AE" w:rsidRDefault="009453AE" w:rsidP="009453AE">
            <w:r w:rsidRPr="009453AE">
              <w:t>9.</w:t>
            </w:r>
          </w:p>
        </w:tc>
        <w:tc>
          <w:tcPr>
            <w:tcW w:w="8753" w:type="dxa"/>
          </w:tcPr>
          <w:p w:rsidR="009453AE" w:rsidRPr="009453AE" w:rsidRDefault="009453AE" w:rsidP="009453AE">
            <w:r w:rsidRPr="009453AE">
              <w:t>Να διαθέτει μοτέρ με εναλλασσόμενη συχνότητα για την ελεύθερη ρύθμιση των στροφών λειτουργίας, ιδιαίτερα ανθεκτικό και εύκολο στη συντήρηση.</w:t>
            </w:r>
          </w:p>
        </w:tc>
      </w:tr>
      <w:tr w:rsidR="009453AE" w:rsidRPr="009453AE" w:rsidTr="007A5B83">
        <w:trPr>
          <w:trHeight w:val="60"/>
        </w:trPr>
        <w:tc>
          <w:tcPr>
            <w:tcW w:w="1101" w:type="dxa"/>
          </w:tcPr>
          <w:p w:rsidR="009453AE" w:rsidRPr="009453AE" w:rsidRDefault="009453AE" w:rsidP="009453AE">
            <w:r w:rsidRPr="009453AE">
              <w:t>10.</w:t>
            </w:r>
          </w:p>
        </w:tc>
        <w:tc>
          <w:tcPr>
            <w:tcW w:w="8753" w:type="dxa"/>
          </w:tcPr>
          <w:p w:rsidR="009453AE" w:rsidRPr="009453AE" w:rsidRDefault="009453AE" w:rsidP="009453AE">
            <w:r w:rsidRPr="009453AE">
              <w:t>Να διαθέτει συνδέσεις για τρεις παροχές νερού:</w:t>
            </w:r>
          </w:p>
          <w:p w:rsidR="009453AE" w:rsidRPr="009453AE" w:rsidRDefault="009453AE" w:rsidP="009453AE">
            <w:r w:rsidRPr="009453AE">
              <w:t>μαλακό,</w:t>
            </w:r>
          </w:p>
          <w:p w:rsidR="009453AE" w:rsidRPr="009453AE" w:rsidRDefault="009453AE" w:rsidP="009453AE">
            <w:r w:rsidRPr="009453AE">
              <w:t>σκληρό,</w:t>
            </w:r>
          </w:p>
          <w:p w:rsidR="009453AE" w:rsidRPr="009453AE" w:rsidRDefault="009453AE" w:rsidP="009453AE">
            <w:r w:rsidRPr="009453AE">
              <w:t>ζεστό.</w:t>
            </w:r>
          </w:p>
        </w:tc>
      </w:tr>
      <w:tr w:rsidR="009453AE" w:rsidRPr="009453AE" w:rsidTr="007A5B83">
        <w:trPr>
          <w:trHeight w:val="60"/>
        </w:trPr>
        <w:tc>
          <w:tcPr>
            <w:tcW w:w="1101" w:type="dxa"/>
          </w:tcPr>
          <w:p w:rsidR="009453AE" w:rsidRPr="009453AE" w:rsidRDefault="009453AE" w:rsidP="009453AE">
            <w:r w:rsidRPr="009453AE">
              <w:t>11.</w:t>
            </w:r>
          </w:p>
        </w:tc>
        <w:tc>
          <w:tcPr>
            <w:tcW w:w="8753" w:type="dxa"/>
          </w:tcPr>
          <w:p w:rsidR="009453AE" w:rsidRPr="009453AE" w:rsidRDefault="009453AE" w:rsidP="009453AE">
            <w:r w:rsidRPr="009453AE">
              <w:t>Το υπολειπόμενο ποσοστό υγρασίας να κυμαίνεται περίπου μεταξύ 40-45%.</w:t>
            </w:r>
          </w:p>
        </w:tc>
      </w:tr>
      <w:tr w:rsidR="009453AE" w:rsidRPr="009453AE" w:rsidTr="007A5B83">
        <w:trPr>
          <w:trHeight w:val="60"/>
        </w:trPr>
        <w:tc>
          <w:tcPr>
            <w:tcW w:w="1101" w:type="dxa"/>
          </w:tcPr>
          <w:p w:rsidR="009453AE" w:rsidRPr="009453AE" w:rsidRDefault="009453AE" w:rsidP="009453AE">
            <w:r w:rsidRPr="009453AE">
              <w:t>12.</w:t>
            </w:r>
          </w:p>
        </w:tc>
        <w:tc>
          <w:tcPr>
            <w:tcW w:w="8753" w:type="dxa"/>
          </w:tcPr>
          <w:p w:rsidR="009453AE" w:rsidRPr="009453AE" w:rsidRDefault="009453AE" w:rsidP="009453AE">
            <w:r w:rsidRPr="009453AE">
              <w:t>Να διαθέτει ηλεκτρονικό πίνακα έλεγχου των χειρισμών με μικροεπεξεργαστή και  να επιτρέπεται στον χρήστη να δημιουργεί και να αποθηκεύσει περίπου 99 δικά του προγράμματα πλύσεων. Να αναφερθούν όλα τα προεγκατεστημένα προγράμματα.</w:t>
            </w:r>
          </w:p>
        </w:tc>
      </w:tr>
      <w:tr w:rsidR="009453AE" w:rsidRPr="009453AE" w:rsidTr="007A5B83">
        <w:trPr>
          <w:trHeight w:val="60"/>
        </w:trPr>
        <w:tc>
          <w:tcPr>
            <w:tcW w:w="1101" w:type="dxa"/>
          </w:tcPr>
          <w:p w:rsidR="009453AE" w:rsidRPr="009453AE" w:rsidRDefault="009453AE" w:rsidP="009453AE">
            <w:r w:rsidRPr="009453AE">
              <w:t>13.</w:t>
            </w:r>
          </w:p>
        </w:tc>
        <w:tc>
          <w:tcPr>
            <w:tcW w:w="8753" w:type="dxa"/>
          </w:tcPr>
          <w:p w:rsidR="009453AE" w:rsidRPr="009453AE" w:rsidRDefault="009453AE" w:rsidP="009453AE">
            <w:r w:rsidRPr="009453AE">
              <w:t>Να διαθέτει έγχρωμη οθόνη αφής τουλάχιστον 7’’, όπου να φαίνεται η θερμοκρασία, η διάρκεια και το τέλος του προγράμματος με οπτικό και ακουστικό σήμα καθώς και όλες  οι πληροφορίες για τυχόν προβλήματα και service στην ελληνική γλώσσα. Επίσης, να διαθέτει θύρα USB για την εισαγωγή προγραμμάτων.</w:t>
            </w:r>
          </w:p>
        </w:tc>
      </w:tr>
      <w:tr w:rsidR="009453AE" w:rsidRPr="009453AE" w:rsidTr="007A5B83">
        <w:trPr>
          <w:trHeight w:val="60"/>
        </w:trPr>
        <w:tc>
          <w:tcPr>
            <w:tcW w:w="1101" w:type="dxa"/>
          </w:tcPr>
          <w:p w:rsidR="009453AE" w:rsidRPr="009453AE" w:rsidRDefault="009453AE" w:rsidP="009453AE">
            <w:r w:rsidRPr="009453AE">
              <w:t>14.</w:t>
            </w:r>
          </w:p>
        </w:tc>
        <w:tc>
          <w:tcPr>
            <w:tcW w:w="8753" w:type="dxa"/>
          </w:tcPr>
          <w:p w:rsidR="009453AE" w:rsidRPr="009453AE" w:rsidRDefault="009453AE" w:rsidP="009453AE">
            <w:r w:rsidRPr="009453AE">
              <w:t>Να διαθέτει αυτοδιάγνωση βλαβών.</w:t>
            </w:r>
          </w:p>
        </w:tc>
      </w:tr>
      <w:tr w:rsidR="009453AE" w:rsidRPr="009453AE" w:rsidTr="007A5B83">
        <w:trPr>
          <w:trHeight w:val="60"/>
        </w:trPr>
        <w:tc>
          <w:tcPr>
            <w:tcW w:w="1101" w:type="dxa"/>
          </w:tcPr>
          <w:p w:rsidR="009453AE" w:rsidRPr="009453AE" w:rsidRDefault="009453AE" w:rsidP="009453AE">
            <w:r w:rsidRPr="009453AE">
              <w:t>15.</w:t>
            </w:r>
          </w:p>
        </w:tc>
        <w:tc>
          <w:tcPr>
            <w:tcW w:w="8753" w:type="dxa"/>
          </w:tcPr>
          <w:p w:rsidR="009453AE" w:rsidRPr="009453AE" w:rsidRDefault="009453AE" w:rsidP="009453AE">
            <w:r w:rsidRPr="009453AE">
              <w:t>Η συντήρηση του εξοπλισμού να είναι εύκολη και να δύναται να πραγματοποιηθεί στο μέρος της αρχικής του εγκατάστασης.</w:t>
            </w:r>
          </w:p>
        </w:tc>
      </w:tr>
      <w:tr w:rsidR="009453AE" w:rsidRPr="009453AE" w:rsidTr="007A5B83">
        <w:trPr>
          <w:trHeight w:val="60"/>
        </w:trPr>
        <w:tc>
          <w:tcPr>
            <w:tcW w:w="1101" w:type="dxa"/>
          </w:tcPr>
          <w:p w:rsidR="009453AE" w:rsidRPr="009453AE" w:rsidRDefault="009453AE" w:rsidP="009453AE">
            <w:r w:rsidRPr="009453AE">
              <w:t>16.</w:t>
            </w:r>
          </w:p>
        </w:tc>
        <w:tc>
          <w:tcPr>
            <w:tcW w:w="8753" w:type="dxa"/>
          </w:tcPr>
          <w:p w:rsidR="009453AE" w:rsidRPr="009453AE" w:rsidRDefault="009453AE" w:rsidP="009453AE">
            <w:r w:rsidRPr="009453AE">
              <w:t>Να διαθέτει θήκη απορρυπαντικών τεσσάρων (4) θέσεων για πρόπλυση, κυρίως πλύση, λευκαντικό και μαλακτικό και να έχει τη δυνατότητα τοποθέτησης αυτόματου συστήματος δοσομέτρησης υγρών απορρυπαντικών έως οκτώ (8) αντλιών.</w:t>
            </w:r>
          </w:p>
        </w:tc>
      </w:tr>
      <w:tr w:rsidR="009453AE" w:rsidRPr="009453AE" w:rsidTr="007A5B83">
        <w:trPr>
          <w:trHeight w:val="60"/>
        </w:trPr>
        <w:tc>
          <w:tcPr>
            <w:tcW w:w="1101" w:type="dxa"/>
          </w:tcPr>
          <w:p w:rsidR="009453AE" w:rsidRPr="009453AE" w:rsidRDefault="009453AE" w:rsidP="009453AE">
            <w:r w:rsidRPr="009453AE">
              <w:t>17.</w:t>
            </w:r>
          </w:p>
        </w:tc>
        <w:tc>
          <w:tcPr>
            <w:tcW w:w="8753" w:type="dxa"/>
          </w:tcPr>
          <w:p w:rsidR="009453AE" w:rsidRPr="009453AE" w:rsidRDefault="009453AE" w:rsidP="009453AE">
            <w:r w:rsidRPr="009453AE">
              <w:t>Να είναι χαμηλού θορύβου (&lt;65 dB).</w:t>
            </w:r>
          </w:p>
        </w:tc>
      </w:tr>
      <w:tr w:rsidR="009453AE" w:rsidRPr="009453AE" w:rsidTr="007A5B83">
        <w:trPr>
          <w:trHeight w:val="60"/>
        </w:trPr>
        <w:tc>
          <w:tcPr>
            <w:tcW w:w="1101" w:type="dxa"/>
          </w:tcPr>
          <w:p w:rsidR="009453AE" w:rsidRPr="009453AE" w:rsidRDefault="009453AE" w:rsidP="009453AE">
            <w:r w:rsidRPr="009453AE">
              <w:t>18.</w:t>
            </w:r>
          </w:p>
        </w:tc>
        <w:tc>
          <w:tcPr>
            <w:tcW w:w="8753" w:type="dxa"/>
          </w:tcPr>
          <w:p w:rsidR="009453AE" w:rsidRPr="009453AE" w:rsidRDefault="009453AE" w:rsidP="009453AE">
            <w:r w:rsidRPr="009453AE">
              <w:t>Να διαθέτει διακόπτη έκτακτης ανάγκης για άμεση διακοπή λειτουργίας και πλήρης απενεργοποίησης του εξοπλισμού..</w:t>
            </w:r>
          </w:p>
        </w:tc>
      </w:tr>
      <w:tr w:rsidR="009453AE" w:rsidRPr="009453AE" w:rsidTr="007A5B83">
        <w:trPr>
          <w:trHeight w:val="60"/>
        </w:trPr>
        <w:tc>
          <w:tcPr>
            <w:tcW w:w="1101" w:type="dxa"/>
          </w:tcPr>
          <w:p w:rsidR="009453AE" w:rsidRPr="009453AE" w:rsidRDefault="009453AE" w:rsidP="009453AE">
            <w:r w:rsidRPr="009453AE">
              <w:t>19.</w:t>
            </w:r>
          </w:p>
        </w:tc>
        <w:tc>
          <w:tcPr>
            <w:tcW w:w="8753" w:type="dxa"/>
          </w:tcPr>
          <w:p w:rsidR="009453AE" w:rsidRPr="009453AE" w:rsidRDefault="009453AE" w:rsidP="009453AE">
            <w:r w:rsidRPr="009453AE">
              <w:t>Λειτουργεί με σύστημα βαλβίδας αποχέτευσης κάθετης ροής. Να αναφερθεί η διατομή της.</w:t>
            </w:r>
          </w:p>
        </w:tc>
      </w:tr>
      <w:tr w:rsidR="009453AE" w:rsidRPr="009453AE" w:rsidTr="007A5B83">
        <w:trPr>
          <w:trHeight w:val="60"/>
        </w:trPr>
        <w:tc>
          <w:tcPr>
            <w:tcW w:w="1101" w:type="dxa"/>
          </w:tcPr>
          <w:p w:rsidR="009453AE" w:rsidRPr="009453AE" w:rsidRDefault="009453AE" w:rsidP="009453AE">
            <w:r w:rsidRPr="009453AE">
              <w:t>20.</w:t>
            </w:r>
          </w:p>
        </w:tc>
        <w:tc>
          <w:tcPr>
            <w:tcW w:w="8753" w:type="dxa"/>
          </w:tcPr>
          <w:p w:rsidR="009453AE" w:rsidRPr="009453AE" w:rsidRDefault="009453AE" w:rsidP="009453AE">
            <w:r w:rsidRPr="009453AE">
              <w:t>Να διαθέτει υδραυλική ανάρτηση με αμορτισέρ και ελατήρια για την απορρόφηση των κραδασμών.</w:t>
            </w:r>
          </w:p>
        </w:tc>
      </w:tr>
      <w:tr w:rsidR="009453AE" w:rsidRPr="009453AE" w:rsidTr="007A5B83">
        <w:trPr>
          <w:trHeight w:val="60"/>
        </w:trPr>
        <w:tc>
          <w:tcPr>
            <w:tcW w:w="1101" w:type="dxa"/>
          </w:tcPr>
          <w:p w:rsidR="009453AE" w:rsidRPr="009453AE" w:rsidRDefault="009453AE" w:rsidP="009453AE">
            <w:r w:rsidRPr="009453AE">
              <w:t>21.</w:t>
            </w:r>
          </w:p>
        </w:tc>
        <w:tc>
          <w:tcPr>
            <w:tcW w:w="8753" w:type="dxa"/>
          </w:tcPr>
          <w:p w:rsidR="009453AE" w:rsidRPr="009453AE" w:rsidRDefault="009453AE" w:rsidP="009453AE">
            <w:r w:rsidRPr="009453AE">
              <w:t>Να μην απαιτείται πάκτωση για την εγκατάσταση του εξοπλισμού.</w:t>
            </w:r>
          </w:p>
        </w:tc>
      </w:tr>
      <w:tr w:rsidR="009453AE" w:rsidRPr="009453AE" w:rsidTr="007A5B83">
        <w:trPr>
          <w:trHeight w:val="60"/>
        </w:trPr>
        <w:tc>
          <w:tcPr>
            <w:tcW w:w="1101" w:type="dxa"/>
          </w:tcPr>
          <w:p w:rsidR="009453AE" w:rsidRPr="009453AE" w:rsidRDefault="009453AE" w:rsidP="009453AE">
            <w:r w:rsidRPr="009453AE">
              <w:t xml:space="preserve">      22.</w:t>
            </w:r>
          </w:p>
        </w:tc>
        <w:tc>
          <w:tcPr>
            <w:tcW w:w="8753" w:type="dxa"/>
          </w:tcPr>
          <w:p w:rsidR="009453AE" w:rsidRPr="009453AE" w:rsidRDefault="009453AE" w:rsidP="009453AE">
            <w:r w:rsidRPr="009453AE">
              <w:t>Οι διαστάσεις του εξοπλισμού να είναι περίπου 110x110x160 cm.</w:t>
            </w:r>
          </w:p>
        </w:tc>
      </w:tr>
      <w:tr w:rsidR="009453AE" w:rsidRPr="009453AE" w:rsidTr="007A5B83">
        <w:trPr>
          <w:trHeight w:val="60"/>
        </w:trPr>
        <w:tc>
          <w:tcPr>
            <w:tcW w:w="1101" w:type="dxa"/>
          </w:tcPr>
          <w:p w:rsidR="009453AE" w:rsidRPr="009453AE" w:rsidRDefault="009453AE" w:rsidP="009453AE">
            <w:r w:rsidRPr="009453AE">
              <w:t>23.</w:t>
            </w:r>
          </w:p>
        </w:tc>
        <w:tc>
          <w:tcPr>
            <w:tcW w:w="8753" w:type="dxa"/>
          </w:tcPr>
          <w:p w:rsidR="009453AE" w:rsidRPr="009453AE" w:rsidRDefault="009453AE" w:rsidP="009453AE">
            <w:r w:rsidRPr="009453AE">
              <w:t>Ο προμηθευτής θα πρέπει να προμηθευτεί ο ίδιος όλα τα απαραίτητα που απαιτούνται για την πλήρη εγκατάσταση του εξοπλισμού όπου του υποδειχθεί (σωλήνες/σπιράλ ατμού, νερού, αποχέτευσης, καλώδια, πρίζες κ.ο.κ.).</w:t>
            </w:r>
          </w:p>
        </w:tc>
      </w:tr>
      <w:tr w:rsidR="009453AE" w:rsidRPr="009453AE" w:rsidTr="007A5B83">
        <w:trPr>
          <w:trHeight w:val="60"/>
        </w:trPr>
        <w:tc>
          <w:tcPr>
            <w:tcW w:w="1101" w:type="dxa"/>
          </w:tcPr>
          <w:p w:rsidR="009453AE" w:rsidRPr="009453AE" w:rsidRDefault="009453AE" w:rsidP="009453AE">
            <w:r w:rsidRPr="009453AE">
              <w:t>24.</w:t>
            </w:r>
          </w:p>
        </w:tc>
        <w:tc>
          <w:tcPr>
            <w:tcW w:w="8753" w:type="dxa"/>
          </w:tcPr>
          <w:p w:rsidR="009453AE" w:rsidRPr="009453AE" w:rsidRDefault="009453AE" w:rsidP="009453AE">
            <w:r w:rsidRPr="009453AE">
              <w:t>Να παραδοθεί με πλήρες εγχειρίδιο οδηγιών στην Ελληνική γλώσσα.</w:t>
            </w:r>
          </w:p>
        </w:tc>
      </w:tr>
      <w:tr w:rsidR="009453AE" w:rsidRPr="009453AE" w:rsidTr="007A5B83">
        <w:trPr>
          <w:trHeight w:val="60"/>
        </w:trPr>
        <w:tc>
          <w:tcPr>
            <w:tcW w:w="1101" w:type="dxa"/>
          </w:tcPr>
          <w:p w:rsidR="009453AE" w:rsidRPr="009453AE" w:rsidRDefault="009453AE" w:rsidP="009453AE">
            <w:r w:rsidRPr="009453AE">
              <w:lastRenderedPageBreak/>
              <w:t xml:space="preserve">     25.</w:t>
            </w:r>
          </w:p>
        </w:tc>
        <w:tc>
          <w:tcPr>
            <w:tcW w:w="8753" w:type="dxa"/>
          </w:tcPr>
          <w:p w:rsidR="009453AE" w:rsidRPr="009453AE" w:rsidRDefault="009453AE" w:rsidP="009453AE">
            <w:r w:rsidRPr="009453AE">
              <w:t>Να διαθέτει εγγύηση καλής λειτουργίας τουλάχιστον τριών (3) ετών και με βεβαίωση επάρκειας ανταλλακτικών για τουλάχιστον δέκα (10) έτη.</w:t>
            </w:r>
          </w:p>
        </w:tc>
      </w:tr>
      <w:tr w:rsidR="009453AE" w:rsidRPr="009453AE" w:rsidTr="007A5B83">
        <w:trPr>
          <w:trHeight w:val="60"/>
        </w:trPr>
        <w:tc>
          <w:tcPr>
            <w:tcW w:w="1101" w:type="dxa"/>
          </w:tcPr>
          <w:p w:rsidR="009453AE" w:rsidRPr="009453AE" w:rsidRDefault="009453AE" w:rsidP="009453AE">
            <w:r w:rsidRPr="009453AE">
              <w:t>26.</w:t>
            </w:r>
          </w:p>
        </w:tc>
        <w:tc>
          <w:tcPr>
            <w:tcW w:w="8753" w:type="dxa"/>
          </w:tcPr>
          <w:p w:rsidR="009453AE" w:rsidRPr="009453AE" w:rsidRDefault="009453AE" w:rsidP="009453AE">
            <w:r w:rsidRPr="009453AE">
              <w:t>Θα πρέπει να κατατεθούν μαζί με τη προσφορά τα εξής πιστοποιητικά:</w:t>
            </w:r>
          </w:p>
          <w:p w:rsidR="009453AE" w:rsidRPr="009453AE" w:rsidRDefault="009453AE" w:rsidP="009453AE">
            <w:r w:rsidRPr="009453AE">
              <w:t>Πιστοποιητικό CE</w:t>
            </w:r>
          </w:p>
          <w:p w:rsidR="009453AE" w:rsidRPr="009453AE" w:rsidRDefault="009453AE" w:rsidP="009453AE">
            <w:r w:rsidRPr="009453AE">
              <w:t xml:space="preserve">Πιστοποιητικό ISO 14001 κατασκευαστικού οίκου </w:t>
            </w:r>
          </w:p>
          <w:p w:rsidR="009453AE" w:rsidRPr="009453AE" w:rsidRDefault="009453AE" w:rsidP="009453AE">
            <w:r w:rsidRPr="009453AE">
              <w:t>Πιστοποιητικό ISO 9001 κατασκευαστικού οίκου</w:t>
            </w:r>
          </w:p>
          <w:p w:rsidR="009453AE" w:rsidRPr="009453AE" w:rsidRDefault="009453AE" w:rsidP="009453AE">
            <w:r w:rsidRPr="009453AE">
              <w:t>Πιστοποιητικό ISO 14001 προμηθευτή</w:t>
            </w:r>
          </w:p>
          <w:p w:rsidR="009453AE" w:rsidRPr="009453AE" w:rsidRDefault="009453AE" w:rsidP="009453AE">
            <w:r w:rsidRPr="009453AE">
              <w:t>Πιστοποιητικό ISO 9001 προμηθευτή</w:t>
            </w:r>
          </w:p>
          <w:p w:rsidR="009453AE" w:rsidRPr="009453AE" w:rsidRDefault="009453AE" w:rsidP="009453AE">
            <w:r w:rsidRPr="009453AE">
              <w:t>Ο προμηθευτής οφείλει να συμμετέχει σε εγκεκριμένο σύστημα εναλλακτικής διαχείρισης αποβλήτων ηλεκτρικού και ηλεκτρονικού εξοπλισμού σύμφωνα με τον Ν.2939/2001 και την Κ.Υ.Α. αρ. Η.Π. 23615/651/Ε.103.</w:t>
            </w:r>
          </w:p>
        </w:tc>
      </w:tr>
      <w:tr w:rsidR="009453AE" w:rsidRPr="009453AE" w:rsidTr="007A5B83">
        <w:trPr>
          <w:trHeight w:val="60"/>
        </w:trPr>
        <w:tc>
          <w:tcPr>
            <w:tcW w:w="1101" w:type="dxa"/>
          </w:tcPr>
          <w:p w:rsidR="009453AE" w:rsidRPr="009453AE" w:rsidRDefault="009453AE" w:rsidP="009453AE">
            <w:r w:rsidRPr="009453AE">
              <w:t>27.</w:t>
            </w:r>
          </w:p>
        </w:tc>
        <w:tc>
          <w:tcPr>
            <w:tcW w:w="8753" w:type="dxa"/>
          </w:tcPr>
          <w:p w:rsidR="009453AE" w:rsidRPr="009453AE" w:rsidRDefault="009453AE" w:rsidP="009453AE">
            <w:r w:rsidRPr="009453AE">
              <w:t>Να κατατεθεί αναλυτικό φύλλο συμμόρφωσης με σαφής παραπομπές σε όλα τα παραπάνω, επί ποινή αποκλεισμού.</w:t>
            </w:r>
          </w:p>
        </w:tc>
      </w:tr>
    </w:tbl>
    <w:p w:rsidR="009453AE" w:rsidRPr="009453AE" w:rsidRDefault="009453AE" w:rsidP="009453AE"/>
    <w:p w:rsidR="009453AE" w:rsidRPr="009453AE" w:rsidRDefault="009453AE" w:rsidP="009453AE">
      <w:r w:rsidRPr="009453AE">
        <w:t>ΤΜΗΜΑ 3</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2772"/>
        <w:gridCol w:w="1984"/>
        <w:gridCol w:w="719"/>
        <w:gridCol w:w="1549"/>
      </w:tblGrid>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Α/Α</w:t>
            </w:r>
          </w:p>
        </w:tc>
        <w:tc>
          <w:tcPr>
            <w:tcW w:w="1045" w:type="dxa"/>
            <w:shd w:val="clear" w:color="auto" w:fill="auto"/>
            <w:vAlign w:val="center"/>
            <w:hideMark/>
          </w:tcPr>
          <w:p w:rsidR="009453AE" w:rsidRPr="009453AE" w:rsidRDefault="009453AE" w:rsidP="009453AE">
            <w:r w:rsidRPr="009453AE">
              <w:t>ΚΩΔΙΚΟΣ</w:t>
            </w:r>
          </w:p>
        </w:tc>
        <w:tc>
          <w:tcPr>
            <w:tcW w:w="2772" w:type="dxa"/>
            <w:shd w:val="clear" w:color="auto" w:fill="auto"/>
            <w:vAlign w:val="center"/>
            <w:hideMark/>
          </w:tcPr>
          <w:p w:rsidR="009453AE" w:rsidRPr="009453AE" w:rsidRDefault="009453AE" w:rsidP="009453AE">
            <w:r w:rsidRPr="009453AE">
              <w:t>ΠΕΡΙΓΡΑΦΗ</w:t>
            </w:r>
          </w:p>
        </w:tc>
        <w:tc>
          <w:tcPr>
            <w:tcW w:w="1984" w:type="dxa"/>
            <w:shd w:val="clear" w:color="auto" w:fill="auto"/>
            <w:vAlign w:val="center"/>
            <w:hideMark/>
          </w:tcPr>
          <w:p w:rsidR="009453AE" w:rsidRPr="009453AE" w:rsidRDefault="009453AE" w:rsidP="009453AE">
            <w:r w:rsidRPr="009453AE">
              <w:t>Κωδικός CPV</w:t>
            </w:r>
          </w:p>
        </w:tc>
        <w:tc>
          <w:tcPr>
            <w:tcW w:w="719" w:type="dxa"/>
            <w:shd w:val="clear" w:color="auto" w:fill="auto"/>
            <w:vAlign w:val="center"/>
            <w:hideMark/>
          </w:tcPr>
          <w:p w:rsidR="009453AE" w:rsidRPr="009453AE" w:rsidRDefault="009453AE" w:rsidP="009453AE">
            <w:r w:rsidRPr="009453AE">
              <w:t>Μ.Μ.</w:t>
            </w:r>
          </w:p>
        </w:tc>
        <w:tc>
          <w:tcPr>
            <w:tcW w:w="1549"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3</w:t>
            </w:r>
          </w:p>
        </w:tc>
        <w:tc>
          <w:tcPr>
            <w:tcW w:w="1045" w:type="dxa"/>
            <w:shd w:val="clear" w:color="auto" w:fill="auto"/>
            <w:noWrap/>
            <w:vAlign w:val="center"/>
            <w:hideMark/>
          </w:tcPr>
          <w:p w:rsidR="009453AE" w:rsidRPr="009453AE" w:rsidRDefault="009453AE" w:rsidP="009453AE">
            <w:r w:rsidRPr="009453AE">
              <w:t>353529</w:t>
            </w:r>
          </w:p>
        </w:tc>
        <w:tc>
          <w:tcPr>
            <w:tcW w:w="2772" w:type="dxa"/>
            <w:shd w:val="clear" w:color="auto" w:fill="auto"/>
            <w:vAlign w:val="center"/>
            <w:hideMark/>
          </w:tcPr>
          <w:p w:rsidR="009453AE" w:rsidRPr="009453AE" w:rsidRDefault="009453AE" w:rsidP="009453AE">
            <w:r w:rsidRPr="009453AE">
              <w:t>ΣΤΕΓΝΩΤΗΡΙΟ ΑΤΜΟΘΕΡΜΑΙΝΟΜΕΝΟΥ ΧΩΡΗΤΙΚΟΤΗΤΑΣ 50 ΚΙΛΩΝ</w:t>
            </w:r>
          </w:p>
        </w:tc>
        <w:tc>
          <w:tcPr>
            <w:tcW w:w="1984" w:type="dxa"/>
            <w:shd w:val="clear" w:color="auto" w:fill="auto"/>
            <w:noWrap/>
            <w:vAlign w:val="center"/>
            <w:hideMark/>
          </w:tcPr>
          <w:p w:rsidR="009453AE" w:rsidRPr="009453AE" w:rsidRDefault="009453AE" w:rsidP="009453AE">
            <w:r w:rsidRPr="009453AE">
              <w:t>39713210-8</w:t>
            </w:r>
          </w:p>
        </w:tc>
        <w:tc>
          <w:tcPr>
            <w:tcW w:w="719" w:type="dxa"/>
            <w:shd w:val="clear" w:color="auto" w:fill="auto"/>
            <w:noWrap/>
            <w:vAlign w:val="center"/>
            <w:hideMark/>
          </w:tcPr>
          <w:p w:rsidR="009453AE" w:rsidRPr="009453AE" w:rsidRDefault="009453AE" w:rsidP="009453AE">
            <w:r w:rsidRPr="009453AE">
              <w:t>ΤΕΜ</w:t>
            </w:r>
          </w:p>
        </w:tc>
        <w:tc>
          <w:tcPr>
            <w:tcW w:w="1549" w:type="dxa"/>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r w:rsidRPr="009453AE">
        <w:t>ΠΡΟΔΙΑΓΡΑΦΕΣ ΣΤΕΓΝΩΤΗΡΙΟΥ ΑΤΜΟΘΕΡΜΑΙΝΟΜΕΝΟΥ ΧΩΡΗΤΙΚΟΤΗΤΑΣ 50 ΚΙΛΩΝ</w:t>
      </w:r>
    </w:p>
    <w:tbl>
      <w:tblPr>
        <w:tblW w:w="9899" w:type="dxa"/>
        <w:tblLayout w:type="fixed"/>
        <w:tblLook w:val="04A0" w:firstRow="1" w:lastRow="0" w:firstColumn="1" w:lastColumn="0" w:noHBand="0" w:noVBand="1"/>
      </w:tblPr>
      <w:tblGrid>
        <w:gridCol w:w="675"/>
        <w:gridCol w:w="9224"/>
      </w:tblGrid>
      <w:tr w:rsidR="009453AE" w:rsidRPr="009453AE" w:rsidTr="007A5B83">
        <w:tc>
          <w:tcPr>
            <w:tcW w:w="675" w:type="dxa"/>
          </w:tcPr>
          <w:p w:rsidR="009453AE" w:rsidRPr="009453AE" w:rsidRDefault="009453AE" w:rsidP="009453AE">
            <w:r w:rsidRPr="009453AE">
              <w:t>Α/Α</w:t>
            </w:r>
          </w:p>
        </w:tc>
        <w:tc>
          <w:tcPr>
            <w:tcW w:w="9224" w:type="dxa"/>
          </w:tcPr>
          <w:p w:rsidR="009453AE" w:rsidRPr="009453AE" w:rsidRDefault="009453AE" w:rsidP="009453AE">
            <w:r w:rsidRPr="009453AE">
              <w:t>ΤΕΧΝΙΚΗ ΠΡΟΔΙΑΓΡΑΦΗ</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στεγνωτήριο θα είναι βαρέως τύπου επαγγελματικό ατμοθερμαινόμενο.</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Να διαθέτει περιστρεφόμενο τύμπανο από ανοξείδωτο χάλυβα, ενισχυμένο περιφερειακά.</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Η διάμετρος του τύμπανου να είναι 1200 χιλ. ενώ ο όγκος του θα είναι 1040 mm3. Η</w:t>
            </w:r>
          </w:p>
          <w:p w:rsidR="009453AE" w:rsidRPr="009453AE" w:rsidRDefault="009453AE" w:rsidP="009453AE">
            <w:r w:rsidRPr="009453AE">
              <w:t>χωρητικότητα σε στεγνό ιματισμό με αναλογία 1:20 να είναι περίπου 52 κιλά.</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εσωτερικό να είναι διάτρητο απόλυτα λείο χωρίς προεξοχές και να φέρει τέσσερις ή πέντε πτυχώσεις για την ανάδευση του ιματισμού.</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Στο επάνω και πίσω μέρος να διαθέτει θερμαντικό ανοξείδωτο στοιχείο ατμού το οποίο να δύναται να λειτουργεί σε πίεση 6-8 ατμόσφαιρες.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στεγνωτήριο να φέρει ανεμιστήρα με ανεξάρτητο κινητήρα.</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στεγνωτήριο να διαθέτει φίλτρο χνουδιών με εξαιρετικά μικρή οπή για όσον το δυνατόν καλύτερη συγκράτηση χνουδιών το οποίο να είναι κυρτό και εύκολα προσθαφαιρούμενο. Η πόρτα του φίλτρου να διαθέτει διακόπτη αυτόματης διακοπής λειτουργίας σε περίπτωση ανοίγματός της.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Η πόρτα να είναι μεγάλου ανοίγματος για την εύκολη φόρτωση/εκφόρτωση και να φέρει ειδικό κρύσταλλο αντοχής σε υψηλές θερμοκρασίες.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Να διαθέτει σύστημα αυτόματης διακοπής λειτουργίας σε περίπτωση ανοίγματος της πόρτας.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στεγνωτήριο να διαθέτει αυτόματο σύστημα πλήρους ελεγχόμενης βαθμιαίας ψύξης του</w:t>
            </w:r>
          </w:p>
          <w:p w:rsidR="009453AE" w:rsidRPr="009453AE" w:rsidRDefault="009453AE" w:rsidP="009453AE">
            <w:r w:rsidRPr="009453AE">
              <w:t>ιματισμού (Cool Down).</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εξοπλισμός θα πρέπει να είναι πλήρως αυτόματος και να φέρει ηλεκτρονικό υπολογιστή ρυθμιζόμενων προγραμμάτων με μεγάλη οθόνη αφής για την ένδειξη του προγράμματος, θερμοκρασίας και χρόνου. Στην οθόνη θα εμφανίζονται επίσης οι ενδείξεις βλαβών/σφαλμάτων.</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Το στεγνωτήριο να φέρει δύο (2) τουλάχιστον ηλεκτροκινητήρες συνολικής επαρκούς ισχύος που θα προστατεύονται από θερμικά. Ο ένας αφορά τη κίνηση του τύμπανου με σύστημα</w:t>
            </w:r>
          </w:p>
          <w:p w:rsidR="009453AE" w:rsidRPr="009453AE" w:rsidRDefault="009453AE" w:rsidP="009453AE">
            <w:r w:rsidRPr="009453AE">
              <w:t>περιοδικής αναστροφής ενώ ο άλλος την απαγωγή του αέρα.</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Οι εξωτερικές διαστάσεις του εξοπλισμού να είναι περίπου πλάτος 1300 χιλ., βάθος 1600 χιλ., ύψος 2100 χιλ. και συνολικό βάρος περίπου 700 κιλά ενώ η απαιτούμενη τάση λειτουργίας θα είναι 3Χ380V/50 HZ.</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ΕΙΔΙΚΟΙ ΟΡΟΙ</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Όλος ο εξοπλισμός να διαθέτει εγγύηση τουλάχιστον δύο (2) ετών.</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προμηθευτής να εγγυάται τη πλήρη συντήρηση του εξοπλισμού καθώς και την ύπαρξη ανταλλακτικών για διάστημα τουλάχιστον δέκα (10) ετών και να δύναται να δεχθεί υποχρεωτικός πληρωμή επί πιστώσει.</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εξοπλισμός να φέρει σήμανση CE και να κατατεθεί με την προσφορά το πιστοποιητικό.</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Να κατατεθούν μαζί με τη προσφορά:</w:t>
            </w:r>
          </w:p>
          <w:p w:rsidR="009453AE" w:rsidRPr="009453AE" w:rsidRDefault="009453AE" w:rsidP="009453AE">
            <w:r w:rsidRPr="009453AE">
              <w:t>ISO 9001:2015 κατασκευαστικού οίκου,</w:t>
            </w:r>
          </w:p>
          <w:p w:rsidR="009453AE" w:rsidRPr="009453AE" w:rsidRDefault="009453AE" w:rsidP="009453AE">
            <w:r w:rsidRPr="009453AE">
              <w:t>ISO 14001:2015 κατασκευαστικού οίκου,</w:t>
            </w:r>
          </w:p>
          <w:p w:rsidR="009453AE" w:rsidRPr="009453AE" w:rsidRDefault="009453AE" w:rsidP="009453AE">
            <w:r w:rsidRPr="009453AE">
              <w:t>ISO 9001:2015 προμηθευτή,</w:t>
            </w:r>
          </w:p>
          <w:p w:rsidR="009453AE" w:rsidRPr="009453AE" w:rsidRDefault="009453AE" w:rsidP="009453AE">
            <w:r w:rsidRPr="009453AE">
              <w:t>ISO 14001:2015 προμηθευτή,</w:t>
            </w:r>
          </w:p>
          <w:p w:rsidR="009453AE" w:rsidRPr="009453AE" w:rsidRDefault="009453AE" w:rsidP="009453AE">
            <w:r w:rsidRPr="009453AE">
              <w:t>Πιστοποιητικό εγγραφής του προμηθευτή σε σύστημα εναλλακτικής διαχείρισης ηλεκτρικών αποβλήτων (Α.Η.Η.Ε.).</w:t>
            </w:r>
          </w:p>
          <w:p w:rsidR="009453AE" w:rsidRPr="009453AE" w:rsidRDefault="009453AE" w:rsidP="009453AE">
            <w:r w:rsidRPr="009453AE">
              <w:t>Όλα τα πιστοποιητικά θα πρέπει να είναι σε ισχύ και επικυρωμένα.</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προμηθευτής μπορεί να λάβει γνώση του χώρου με επίσκεψη, καθώς υποχρεούται να πραγματοποιήσει την μεταφορά, εγκατάσταση και σύνδεση στις υφιστάμενες υποδομές του νοσοκομείου (ανεξαρτήτως απόστασης από το σημείο εγκατάστασης). Επίσης, ο προμηθευτής υποχρεούται να εκπαιδεύσει το προσωπικό του τμήματος για τη λειτουργία του εξοπλισμού και τους τεχνικούς του νοσοκομείου για οτιδήποτε ζητηθεί/χρειαστεί.</w:t>
            </w:r>
          </w:p>
        </w:tc>
      </w:tr>
    </w:tbl>
    <w:p w:rsidR="009453AE" w:rsidRPr="009453AE" w:rsidRDefault="009453AE" w:rsidP="009453AE"/>
    <w:p w:rsidR="009453AE" w:rsidRPr="009453AE" w:rsidRDefault="009453AE" w:rsidP="009453AE">
      <w:bookmarkStart w:id="3" w:name="_Hlk182230513"/>
      <w:r w:rsidRPr="009453AE">
        <w:t>ΤΜΗΜΑ 4</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2772"/>
        <w:gridCol w:w="1984"/>
        <w:gridCol w:w="719"/>
        <w:gridCol w:w="1549"/>
      </w:tblGrid>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Α/Α</w:t>
            </w:r>
          </w:p>
        </w:tc>
        <w:tc>
          <w:tcPr>
            <w:tcW w:w="1045" w:type="dxa"/>
            <w:shd w:val="clear" w:color="auto" w:fill="auto"/>
            <w:vAlign w:val="center"/>
            <w:hideMark/>
          </w:tcPr>
          <w:p w:rsidR="009453AE" w:rsidRPr="009453AE" w:rsidRDefault="009453AE" w:rsidP="009453AE">
            <w:r w:rsidRPr="009453AE">
              <w:t>ΚΩΔΙΚΟΣ</w:t>
            </w:r>
          </w:p>
        </w:tc>
        <w:tc>
          <w:tcPr>
            <w:tcW w:w="2772" w:type="dxa"/>
            <w:shd w:val="clear" w:color="auto" w:fill="auto"/>
            <w:vAlign w:val="center"/>
            <w:hideMark/>
          </w:tcPr>
          <w:p w:rsidR="009453AE" w:rsidRPr="009453AE" w:rsidRDefault="009453AE" w:rsidP="009453AE">
            <w:r w:rsidRPr="009453AE">
              <w:t>ΠΕΡΙΓΡΑΦΗ</w:t>
            </w:r>
          </w:p>
        </w:tc>
        <w:tc>
          <w:tcPr>
            <w:tcW w:w="1984" w:type="dxa"/>
            <w:shd w:val="clear" w:color="auto" w:fill="auto"/>
            <w:vAlign w:val="center"/>
            <w:hideMark/>
          </w:tcPr>
          <w:p w:rsidR="009453AE" w:rsidRPr="009453AE" w:rsidRDefault="009453AE" w:rsidP="009453AE">
            <w:r w:rsidRPr="009453AE">
              <w:t>Κωδικός CPV</w:t>
            </w:r>
          </w:p>
        </w:tc>
        <w:tc>
          <w:tcPr>
            <w:tcW w:w="719" w:type="dxa"/>
            <w:shd w:val="clear" w:color="auto" w:fill="auto"/>
            <w:vAlign w:val="center"/>
            <w:hideMark/>
          </w:tcPr>
          <w:p w:rsidR="009453AE" w:rsidRPr="009453AE" w:rsidRDefault="009453AE" w:rsidP="009453AE">
            <w:r w:rsidRPr="009453AE">
              <w:t>Μ.Μ.</w:t>
            </w:r>
          </w:p>
        </w:tc>
        <w:tc>
          <w:tcPr>
            <w:tcW w:w="1549"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4</w:t>
            </w:r>
          </w:p>
        </w:tc>
        <w:tc>
          <w:tcPr>
            <w:tcW w:w="1045" w:type="dxa"/>
            <w:shd w:val="clear" w:color="auto" w:fill="auto"/>
            <w:noWrap/>
            <w:vAlign w:val="center"/>
            <w:hideMark/>
          </w:tcPr>
          <w:p w:rsidR="009453AE" w:rsidRPr="009453AE" w:rsidRDefault="009453AE" w:rsidP="009453AE">
            <w:r w:rsidRPr="009453AE">
              <w:t>341052</w:t>
            </w:r>
          </w:p>
        </w:tc>
        <w:tc>
          <w:tcPr>
            <w:tcW w:w="2772" w:type="dxa"/>
            <w:tcBorders>
              <w:top w:val="nil"/>
              <w:left w:val="nil"/>
              <w:bottom w:val="single" w:sz="8" w:space="0" w:color="auto"/>
              <w:right w:val="single" w:sz="8" w:space="0" w:color="auto"/>
            </w:tcBorders>
            <w:shd w:val="clear" w:color="auto" w:fill="auto"/>
            <w:vAlign w:val="center"/>
            <w:hideMark/>
          </w:tcPr>
          <w:p w:rsidR="009453AE" w:rsidRPr="009453AE" w:rsidRDefault="009453AE" w:rsidP="009453AE">
            <w:r w:rsidRPr="009453AE">
              <w:t>ΠΡΕΣΑ ΣΙΔΕΡΩΜΑΤΟΣ ΑΤΜΟΘΕΡΜΑΙΝΟΜΕΝΗΣ</w:t>
            </w:r>
          </w:p>
        </w:tc>
        <w:tc>
          <w:tcPr>
            <w:tcW w:w="1984"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39713211-5</w:t>
            </w:r>
          </w:p>
        </w:tc>
        <w:tc>
          <w:tcPr>
            <w:tcW w:w="71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ΤΕΜ</w:t>
            </w:r>
          </w:p>
        </w:tc>
        <w:tc>
          <w:tcPr>
            <w:tcW w:w="154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p w:rsidR="009453AE" w:rsidRPr="009453AE" w:rsidRDefault="009453AE" w:rsidP="009453AE">
      <w:r w:rsidRPr="009453AE">
        <w:t>ΠΡΟΔΙΑΓΡΑΦΕΣ ΠΡΕΣΑΣ ΣΙΔΕΡΩΜΑΤΟΣ ΑΤΜΟΘΕΡΜΑΙΝΟΜΕΝΗΣ</w:t>
      </w:r>
    </w:p>
    <w:tbl>
      <w:tblPr>
        <w:tblW w:w="9899" w:type="dxa"/>
        <w:tblLayout w:type="fixed"/>
        <w:tblLook w:val="04A0" w:firstRow="1" w:lastRow="0" w:firstColumn="1" w:lastColumn="0" w:noHBand="0" w:noVBand="1"/>
      </w:tblPr>
      <w:tblGrid>
        <w:gridCol w:w="675"/>
        <w:gridCol w:w="9224"/>
      </w:tblGrid>
      <w:tr w:rsidR="009453AE" w:rsidRPr="009453AE" w:rsidTr="007A5B83">
        <w:tc>
          <w:tcPr>
            <w:tcW w:w="675" w:type="dxa"/>
          </w:tcPr>
          <w:bookmarkEnd w:id="3"/>
          <w:p w:rsidR="009453AE" w:rsidRPr="009453AE" w:rsidRDefault="009453AE" w:rsidP="009453AE">
            <w:r w:rsidRPr="009453AE">
              <w:t>Α/Α</w:t>
            </w:r>
          </w:p>
        </w:tc>
        <w:tc>
          <w:tcPr>
            <w:tcW w:w="9224" w:type="dxa"/>
          </w:tcPr>
          <w:p w:rsidR="009453AE" w:rsidRPr="009453AE" w:rsidRDefault="009453AE" w:rsidP="009453AE">
            <w:r w:rsidRPr="009453AE">
              <w:t>ΤΕΧΝΙΚΗ ΠΡΟΔΙΑΓΡΑΦΗ</w:t>
            </w:r>
          </w:p>
        </w:tc>
      </w:tr>
      <w:tr w:rsidR="009453AE" w:rsidRPr="009453AE" w:rsidTr="007A5B83">
        <w:tc>
          <w:tcPr>
            <w:tcW w:w="675" w:type="dxa"/>
          </w:tcPr>
          <w:p w:rsidR="009453AE" w:rsidRPr="009453AE" w:rsidRDefault="009453AE" w:rsidP="009453AE">
            <w:r w:rsidRPr="009453AE">
              <w:t>1.</w:t>
            </w:r>
          </w:p>
        </w:tc>
        <w:tc>
          <w:tcPr>
            <w:tcW w:w="9224" w:type="dxa"/>
          </w:tcPr>
          <w:p w:rsidR="009453AE" w:rsidRPr="009453AE" w:rsidRDefault="009453AE" w:rsidP="009453AE">
            <w:r w:rsidRPr="009453AE">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μία επίδειξη λειτουργίας.</w:t>
            </w:r>
          </w:p>
        </w:tc>
      </w:tr>
      <w:tr w:rsidR="009453AE" w:rsidRPr="009453AE" w:rsidTr="007A5B83">
        <w:tc>
          <w:tcPr>
            <w:tcW w:w="675" w:type="dxa"/>
          </w:tcPr>
          <w:p w:rsidR="009453AE" w:rsidRPr="009453AE" w:rsidRDefault="009453AE" w:rsidP="009453AE">
            <w:r w:rsidRPr="009453AE">
              <w:t>2.</w:t>
            </w:r>
          </w:p>
        </w:tc>
        <w:tc>
          <w:tcPr>
            <w:tcW w:w="9224" w:type="dxa"/>
          </w:tcPr>
          <w:p w:rsidR="009453AE" w:rsidRPr="009453AE" w:rsidRDefault="009453AE" w:rsidP="009453AE">
            <w:r w:rsidRPr="009453AE">
              <w:t>Η πρέσα να είναι βαριάς κατασκευής επαγγελματικής χρήσης ειδική για το σιδέρωμα λευκού</w:t>
            </w:r>
          </w:p>
          <w:p w:rsidR="009453AE" w:rsidRPr="009453AE" w:rsidRDefault="009453AE" w:rsidP="009453AE">
            <w:r w:rsidRPr="009453AE">
              <w:t>ιματισμού νοσοκομειακού, πλυντηρίου, βαμβακερά λινά υφάσματα κλπ..</w:t>
            </w:r>
          </w:p>
        </w:tc>
      </w:tr>
      <w:tr w:rsidR="009453AE" w:rsidRPr="009453AE" w:rsidTr="007A5B83">
        <w:tc>
          <w:tcPr>
            <w:tcW w:w="675" w:type="dxa"/>
          </w:tcPr>
          <w:p w:rsidR="009453AE" w:rsidRPr="009453AE" w:rsidRDefault="009453AE" w:rsidP="009453AE">
            <w:r w:rsidRPr="009453AE">
              <w:t>3.</w:t>
            </w:r>
          </w:p>
        </w:tc>
        <w:tc>
          <w:tcPr>
            <w:tcW w:w="9224" w:type="dxa"/>
          </w:tcPr>
          <w:p w:rsidR="009453AE" w:rsidRPr="009453AE" w:rsidRDefault="009453AE" w:rsidP="009453AE">
            <w:r w:rsidRPr="009453AE">
              <w:t>Η πρέσα είναι ατμοθερμαινόμενη. Να αναφερθούν οι απαιτήσεις σε ατμό.</w:t>
            </w:r>
          </w:p>
        </w:tc>
      </w:tr>
      <w:tr w:rsidR="009453AE" w:rsidRPr="009453AE" w:rsidTr="007A5B83">
        <w:tc>
          <w:tcPr>
            <w:tcW w:w="675" w:type="dxa"/>
          </w:tcPr>
          <w:p w:rsidR="009453AE" w:rsidRPr="009453AE" w:rsidRDefault="009453AE" w:rsidP="009453AE">
            <w:r w:rsidRPr="009453AE">
              <w:t>4.</w:t>
            </w:r>
          </w:p>
        </w:tc>
        <w:tc>
          <w:tcPr>
            <w:tcW w:w="9224" w:type="dxa"/>
          </w:tcPr>
          <w:p w:rsidR="009453AE" w:rsidRPr="009453AE" w:rsidRDefault="009453AE" w:rsidP="009453AE">
            <w:r w:rsidRPr="009453AE">
              <w:t>Η άνω κεφαλή να είναι ανοξείδωτη τυφλής διάταξης νικελωμένη λεία και η κάτω πλάκα να είναι καμπύλη με διαστάσεις 1200 Χ 470 Χ 205 χιλιοστά περίπου.</w:t>
            </w:r>
          </w:p>
        </w:tc>
      </w:tr>
      <w:tr w:rsidR="009453AE" w:rsidRPr="009453AE" w:rsidTr="007A5B83">
        <w:tc>
          <w:tcPr>
            <w:tcW w:w="675" w:type="dxa"/>
          </w:tcPr>
          <w:p w:rsidR="009453AE" w:rsidRPr="009453AE" w:rsidRDefault="009453AE" w:rsidP="009453AE">
            <w:r w:rsidRPr="009453AE">
              <w:t>5.</w:t>
            </w:r>
          </w:p>
        </w:tc>
        <w:tc>
          <w:tcPr>
            <w:tcW w:w="9224" w:type="dxa"/>
          </w:tcPr>
          <w:p w:rsidR="009453AE" w:rsidRPr="009453AE" w:rsidRDefault="009453AE" w:rsidP="009453AE">
            <w:r w:rsidRPr="009453AE">
              <w:t>Να στηρίζεται σε σχέση με το μπράτσο μοχλό κίνησης σε ελατήρια τα οποία τοποθετούν σωστά την κεφαλή σε οποιοδήποτε σχήμα και πάχος ρουχισμού.</w:t>
            </w:r>
          </w:p>
        </w:tc>
      </w:tr>
      <w:tr w:rsidR="009453AE" w:rsidRPr="009453AE" w:rsidTr="007A5B83">
        <w:tc>
          <w:tcPr>
            <w:tcW w:w="675" w:type="dxa"/>
          </w:tcPr>
          <w:p w:rsidR="009453AE" w:rsidRPr="009453AE" w:rsidRDefault="009453AE" w:rsidP="009453AE">
            <w:r w:rsidRPr="009453AE">
              <w:t>6.</w:t>
            </w:r>
          </w:p>
        </w:tc>
        <w:tc>
          <w:tcPr>
            <w:tcW w:w="9224" w:type="dxa"/>
          </w:tcPr>
          <w:p w:rsidR="009453AE" w:rsidRPr="009453AE" w:rsidRDefault="009453AE" w:rsidP="009453AE">
            <w:r w:rsidRPr="009453AE">
              <w:t>Η συνολικές διαστάσεις του εξοπλισμού να είναι 1380 Χ 1140 Χ 1440 χιλ. περίπου και βάρος περίπου 340 κιλά.</w:t>
            </w:r>
          </w:p>
        </w:tc>
      </w:tr>
      <w:tr w:rsidR="009453AE" w:rsidRPr="009453AE" w:rsidTr="007A5B83">
        <w:tc>
          <w:tcPr>
            <w:tcW w:w="675" w:type="dxa"/>
          </w:tcPr>
          <w:p w:rsidR="009453AE" w:rsidRPr="009453AE" w:rsidRDefault="009453AE" w:rsidP="009453AE">
            <w:r w:rsidRPr="009453AE">
              <w:t>7.</w:t>
            </w:r>
          </w:p>
        </w:tc>
        <w:tc>
          <w:tcPr>
            <w:tcW w:w="9224" w:type="dxa"/>
          </w:tcPr>
          <w:p w:rsidR="009453AE" w:rsidRPr="009453AE" w:rsidRDefault="009453AE" w:rsidP="009453AE">
            <w:r w:rsidRPr="009453AE">
              <w:t>Η κίνηση του μπράτσου να πραγματοποιείται μέσω εμβόλου αμορτισέρ και ελατήριου.</w:t>
            </w:r>
          </w:p>
        </w:tc>
      </w:tr>
      <w:tr w:rsidR="009453AE" w:rsidRPr="009453AE" w:rsidTr="007A5B83">
        <w:tc>
          <w:tcPr>
            <w:tcW w:w="675" w:type="dxa"/>
          </w:tcPr>
          <w:p w:rsidR="009453AE" w:rsidRPr="009453AE" w:rsidRDefault="009453AE" w:rsidP="009453AE">
            <w:r w:rsidRPr="009453AE">
              <w:t>8.</w:t>
            </w:r>
          </w:p>
        </w:tc>
        <w:tc>
          <w:tcPr>
            <w:tcW w:w="9224" w:type="dxa"/>
          </w:tcPr>
          <w:p w:rsidR="009453AE" w:rsidRPr="009453AE" w:rsidRDefault="009453AE" w:rsidP="009453AE">
            <w:r w:rsidRPr="009453AE">
              <w:t>Να διαθέτει μανόμετρο ένδειξης πίεσης, ρυθμιστής πίεσης και υδατοπαγίδα.</w:t>
            </w:r>
          </w:p>
        </w:tc>
      </w:tr>
      <w:tr w:rsidR="009453AE" w:rsidRPr="009453AE" w:rsidTr="007A5B83">
        <w:tc>
          <w:tcPr>
            <w:tcW w:w="675" w:type="dxa"/>
          </w:tcPr>
          <w:p w:rsidR="009453AE" w:rsidRPr="009453AE" w:rsidRDefault="009453AE" w:rsidP="009453AE">
            <w:r w:rsidRPr="009453AE">
              <w:t>9.</w:t>
            </w:r>
          </w:p>
        </w:tc>
        <w:tc>
          <w:tcPr>
            <w:tcW w:w="9224" w:type="dxa"/>
          </w:tcPr>
          <w:p w:rsidR="009453AE" w:rsidRPr="009453AE" w:rsidRDefault="009453AE" w:rsidP="009453AE">
            <w:r w:rsidRPr="009453AE">
              <w:t>Ο σκελετός της μηχανής να είναι κατασκευασμένος από ατσάλι και βαμμένος με ειδικά χρώματα πούδρας να οποία να διαθέτουν μεγάλη αντοχή σε κρούσεις και υγρασία .</w:t>
            </w:r>
          </w:p>
        </w:tc>
      </w:tr>
      <w:tr w:rsidR="009453AE" w:rsidRPr="009453AE" w:rsidTr="007A5B83">
        <w:tc>
          <w:tcPr>
            <w:tcW w:w="675" w:type="dxa"/>
          </w:tcPr>
          <w:p w:rsidR="009453AE" w:rsidRPr="009453AE" w:rsidRDefault="009453AE" w:rsidP="009453AE">
            <w:r w:rsidRPr="009453AE">
              <w:t>10.</w:t>
            </w:r>
          </w:p>
        </w:tc>
        <w:tc>
          <w:tcPr>
            <w:tcW w:w="9224" w:type="dxa"/>
          </w:tcPr>
          <w:p w:rsidR="009453AE" w:rsidRPr="009453AE" w:rsidRDefault="009453AE" w:rsidP="009453AE">
            <w:r w:rsidRPr="009453AE">
              <w:t>Η κάτω πλάκα σιδερώματος να φέρει ειδική στρώση η οποία θα παρουσιάζει μεγάλη</w:t>
            </w:r>
          </w:p>
          <w:p w:rsidR="009453AE" w:rsidRPr="009453AE" w:rsidRDefault="009453AE" w:rsidP="009453AE">
            <w:r w:rsidRPr="009453AE">
              <w:t>ελαστικότητα και απορροφητικότητα και μεγάλη αντοχή σε υψηλές θερμοκρασίες.</w:t>
            </w:r>
          </w:p>
        </w:tc>
      </w:tr>
      <w:tr w:rsidR="009453AE" w:rsidRPr="009453AE" w:rsidTr="007A5B83">
        <w:tc>
          <w:tcPr>
            <w:tcW w:w="675" w:type="dxa"/>
          </w:tcPr>
          <w:p w:rsidR="009453AE" w:rsidRPr="009453AE" w:rsidRDefault="009453AE" w:rsidP="009453AE">
            <w:r w:rsidRPr="009453AE">
              <w:t>11.</w:t>
            </w:r>
          </w:p>
        </w:tc>
        <w:tc>
          <w:tcPr>
            <w:tcW w:w="9224" w:type="dxa"/>
          </w:tcPr>
          <w:p w:rsidR="009453AE" w:rsidRPr="009453AE" w:rsidRDefault="009453AE" w:rsidP="009453AE">
            <w:r w:rsidRPr="009453AE">
              <w:t>Η πρέσα να είναι αυτόματη πνευματική, με κίνηση μέσω αέρα πίεσης περίπου 5-7 Bar, από το δίκτυο του Νοσοκομείου.</w:t>
            </w:r>
          </w:p>
        </w:tc>
      </w:tr>
      <w:tr w:rsidR="009453AE" w:rsidRPr="009453AE" w:rsidTr="007A5B83">
        <w:tc>
          <w:tcPr>
            <w:tcW w:w="675" w:type="dxa"/>
          </w:tcPr>
          <w:p w:rsidR="009453AE" w:rsidRPr="009453AE" w:rsidRDefault="009453AE" w:rsidP="009453AE">
            <w:r w:rsidRPr="009453AE">
              <w:t>12.</w:t>
            </w:r>
          </w:p>
        </w:tc>
        <w:tc>
          <w:tcPr>
            <w:tcW w:w="9224" w:type="dxa"/>
          </w:tcPr>
          <w:p w:rsidR="009453AE" w:rsidRPr="009453AE" w:rsidRDefault="009453AE" w:rsidP="009453AE">
            <w:r w:rsidRPr="009453AE">
              <w:t>Για την ασφάλεια του χειριστή, ο εξοπλισμός να διαθέτει περιμετρική μπάρα ασφαλείας ώστε σε περίπτωση που τα χέρια εισέλθουν για οποιονδήποτε λόγο ανάμεσα στις επιφάνειες σιδερώματος, η πρέσα να μην κλείσει.</w:t>
            </w:r>
          </w:p>
        </w:tc>
      </w:tr>
      <w:tr w:rsidR="009453AE" w:rsidRPr="009453AE" w:rsidTr="007A5B83">
        <w:tc>
          <w:tcPr>
            <w:tcW w:w="675" w:type="dxa"/>
          </w:tcPr>
          <w:p w:rsidR="009453AE" w:rsidRPr="009453AE" w:rsidRDefault="009453AE" w:rsidP="009453AE">
            <w:r w:rsidRPr="009453AE">
              <w:t>13.</w:t>
            </w:r>
          </w:p>
        </w:tc>
        <w:tc>
          <w:tcPr>
            <w:tcW w:w="9224" w:type="dxa"/>
          </w:tcPr>
          <w:p w:rsidR="009453AE" w:rsidRPr="009453AE" w:rsidRDefault="009453AE" w:rsidP="009453AE">
            <w:r w:rsidRPr="009453AE">
              <w:t>Η κίνηση της πλάκας σιδερώματος να πραγματοποιείται μέσω δυο πλήκτρων για την ασφάλεια του χειριστή, τα οποία θα βρίσκονται μπροστά. Επίσης θα υπάρχει διακόπτης απασφάλισης.</w:t>
            </w:r>
          </w:p>
        </w:tc>
      </w:tr>
      <w:tr w:rsidR="009453AE" w:rsidRPr="009453AE" w:rsidTr="007A5B83">
        <w:tc>
          <w:tcPr>
            <w:tcW w:w="675" w:type="dxa"/>
          </w:tcPr>
          <w:p w:rsidR="009453AE" w:rsidRPr="009453AE" w:rsidRDefault="009453AE" w:rsidP="009453AE">
            <w:r w:rsidRPr="009453AE">
              <w:lastRenderedPageBreak/>
              <w:t>14.</w:t>
            </w:r>
          </w:p>
        </w:tc>
        <w:tc>
          <w:tcPr>
            <w:tcW w:w="9224" w:type="dxa"/>
          </w:tcPr>
          <w:p w:rsidR="009453AE" w:rsidRPr="009453AE" w:rsidRDefault="009453AE" w:rsidP="009453AE">
            <w:r w:rsidRPr="009453AE">
              <w:t>Να αναφερθούν οι απαιτήσεις σε τάση λειτουργίας.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χρόνος που θα μένει κλειστεί η κεφαλή της πρέσας να δύναται να ρυθμιστεί. Να αναφερθούν το εύρος του χρόνου και ο τρόπος ρύθμισης αυτού.</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ΕΙΔΙΚΟΙ ΟΡΟΙ</w:t>
            </w:r>
          </w:p>
        </w:tc>
      </w:tr>
      <w:tr w:rsidR="009453AE" w:rsidRPr="009453AE" w:rsidTr="007A5B83">
        <w:tc>
          <w:tcPr>
            <w:tcW w:w="675" w:type="dxa"/>
          </w:tcPr>
          <w:p w:rsidR="009453AE" w:rsidRPr="009453AE" w:rsidRDefault="009453AE" w:rsidP="009453AE">
            <w:r w:rsidRPr="009453AE">
              <w:t>1.</w:t>
            </w:r>
          </w:p>
        </w:tc>
        <w:tc>
          <w:tcPr>
            <w:tcW w:w="9224" w:type="dxa"/>
          </w:tcPr>
          <w:p w:rsidR="009453AE" w:rsidRPr="009453AE" w:rsidRDefault="009453AE" w:rsidP="009453AE">
            <w:r w:rsidRPr="009453AE">
              <w:t>Όλος ο εξοπλισμός να διαθέτει εγγύηση τουλάχιστον δύο (2) ετών.</w:t>
            </w:r>
          </w:p>
        </w:tc>
      </w:tr>
      <w:tr w:rsidR="009453AE" w:rsidRPr="009453AE" w:rsidTr="007A5B83">
        <w:tc>
          <w:tcPr>
            <w:tcW w:w="675" w:type="dxa"/>
          </w:tcPr>
          <w:p w:rsidR="009453AE" w:rsidRPr="009453AE" w:rsidRDefault="009453AE" w:rsidP="009453AE">
            <w:r w:rsidRPr="009453AE">
              <w:t>2.</w:t>
            </w:r>
          </w:p>
        </w:tc>
        <w:tc>
          <w:tcPr>
            <w:tcW w:w="9224" w:type="dxa"/>
          </w:tcPr>
          <w:p w:rsidR="009453AE" w:rsidRPr="009453AE" w:rsidRDefault="009453AE" w:rsidP="009453AE">
            <w:r w:rsidRPr="009453AE">
              <w:t>Ο προμηθευτής να εγγυάται τη πλήρη συντήρηση του εξοπλισμού καθώς και την ύπαρξη ανταλλακτικών για διάστημα τουλάχιστον δέκα (10) ετών και να δύναται να δεχθεί υποχρεωτικός πληρωμή επί πιστώσει.</w:t>
            </w:r>
          </w:p>
        </w:tc>
      </w:tr>
      <w:tr w:rsidR="009453AE" w:rsidRPr="009453AE" w:rsidTr="007A5B83">
        <w:tc>
          <w:tcPr>
            <w:tcW w:w="675" w:type="dxa"/>
          </w:tcPr>
          <w:p w:rsidR="009453AE" w:rsidRPr="009453AE" w:rsidRDefault="009453AE" w:rsidP="009453AE">
            <w:r w:rsidRPr="009453AE">
              <w:t>3.</w:t>
            </w:r>
          </w:p>
        </w:tc>
        <w:tc>
          <w:tcPr>
            <w:tcW w:w="9224" w:type="dxa"/>
          </w:tcPr>
          <w:p w:rsidR="009453AE" w:rsidRPr="009453AE" w:rsidRDefault="009453AE" w:rsidP="009453AE">
            <w:r w:rsidRPr="009453AE">
              <w:t>Ο εξοπλισμός να φέρει σήμανση CE και να κατατεθεί με την προσφορά το πιστοποιητικό.</w:t>
            </w:r>
          </w:p>
        </w:tc>
      </w:tr>
      <w:tr w:rsidR="009453AE" w:rsidRPr="009453AE" w:rsidTr="007A5B83">
        <w:tc>
          <w:tcPr>
            <w:tcW w:w="675" w:type="dxa"/>
          </w:tcPr>
          <w:p w:rsidR="009453AE" w:rsidRPr="009453AE" w:rsidRDefault="009453AE" w:rsidP="009453AE">
            <w:r w:rsidRPr="009453AE">
              <w:t>4.</w:t>
            </w:r>
          </w:p>
        </w:tc>
        <w:tc>
          <w:tcPr>
            <w:tcW w:w="9224" w:type="dxa"/>
          </w:tcPr>
          <w:p w:rsidR="009453AE" w:rsidRPr="009453AE" w:rsidRDefault="009453AE" w:rsidP="009453AE">
            <w:r w:rsidRPr="009453AE">
              <w:t>Να κατατεθούν μαζί με τη προσφορά:</w:t>
            </w:r>
          </w:p>
          <w:p w:rsidR="009453AE" w:rsidRPr="009453AE" w:rsidRDefault="009453AE" w:rsidP="009453AE">
            <w:r w:rsidRPr="009453AE">
              <w:t>ISO 9001:2015 κατασκευαστικού οίκου,</w:t>
            </w:r>
          </w:p>
          <w:p w:rsidR="009453AE" w:rsidRPr="009453AE" w:rsidRDefault="009453AE" w:rsidP="009453AE">
            <w:r w:rsidRPr="009453AE">
              <w:t>ISO 14001:2015 κατασκευαστικού οίκου,</w:t>
            </w:r>
          </w:p>
          <w:p w:rsidR="009453AE" w:rsidRPr="009453AE" w:rsidRDefault="009453AE" w:rsidP="009453AE">
            <w:r w:rsidRPr="009453AE">
              <w:t>ISO 9001:2015 προμηθευτή,</w:t>
            </w:r>
          </w:p>
          <w:p w:rsidR="009453AE" w:rsidRPr="009453AE" w:rsidRDefault="009453AE" w:rsidP="009453AE">
            <w:r w:rsidRPr="009453AE">
              <w:t>ISO 14001:2015 προμηθευτή,</w:t>
            </w:r>
          </w:p>
          <w:p w:rsidR="009453AE" w:rsidRPr="009453AE" w:rsidRDefault="009453AE" w:rsidP="009453AE">
            <w:r w:rsidRPr="009453AE">
              <w:t>Πιστοποιητικό εγγραφής του προμηθευτή σε σύστημα εναλλακτικής διαχείρισης ηλεκτρικών αποβλήτων (Α.Η.Η.Ε.).</w:t>
            </w:r>
          </w:p>
          <w:p w:rsidR="009453AE" w:rsidRPr="009453AE" w:rsidRDefault="009453AE" w:rsidP="009453AE">
            <w:r w:rsidRPr="009453AE">
              <w:t>Όλα τα πιστοποιητικά θα πρέπει να είναι σε ισχύ και επικυρωμένα.</w:t>
            </w:r>
          </w:p>
        </w:tc>
      </w:tr>
      <w:tr w:rsidR="009453AE" w:rsidRPr="009453AE" w:rsidTr="007A5B83">
        <w:tc>
          <w:tcPr>
            <w:tcW w:w="675" w:type="dxa"/>
          </w:tcPr>
          <w:p w:rsidR="009453AE" w:rsidRPr="009453AE" w:rsidRDefault="009453AE" w:rsidP="009453AE">
            <w:r w:rsidRPr="009453AE">
              <w:t>5.</w:t>
            </w:r>
          </w:p>
        </w:tc>
        <w:tc>
          <w:tcPr>
            <w:tcW w:w="9224" w:type="dxa"/>
          </w:tcPr>
          <w:p w:rsidR="009453AE" w:rsidRPr="009453AE" w:rsidRDefault="009453AE" w:rsidP="009453AE">
            <w:r w:rsidRPr="009453AE">
              <w:t>Ο προμηθευτής μπορεί να λάβει γνώση του χώρου με επίσκεψη, καθώς υποχρεούται να πραγματοποιήσει την μεταφορά, εγκατάσταση και σύνδεση στις υφιστάμενες υποδομές του νοσοκομείου (ανεξαρτήτως απόστασης από το σημείο εγκατάστασης). Επίσης, ο προμηθευτής υποχρεούται να εκπαιδεύσει το προσωπικό του τμήματος για τη λειτουργία του εξοπλισμού και τους τεχνικούς του νοσοκομείου για οτιδήποτε ζητηθεί/χρειαστεί.</w:t>
            </w:r>
          </w:p>
        </w:tc>
      </w:tr>
    </w:tbl>
    <w:p w:rsidR="009453AE" w:rsidRPr="009453AE" w:rsidRDefault="009453AE" w:rsidP="009453AE"/>
    <w:p w:rsidR="009453AE" w:rsidRPr="009453AE" w:rsidRDefault="009453AE" w:rsidP="009453AE">
      <w:bookmarkStart w:id="4" w:name="_Hlk182230654"/>
      <w:r w:rsidRPr="009453AE">
        <w:t>ΤΜΗΜΑ 5</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2772"/>
        <w:gridCol w:w="1984"/>
        <w:gridCol w:w="719"/>
        <w:gridCol w:w="1549"/>
      </w:tblGrid>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Α/Α</w:t>
            </w:r>
          </w:p>
        </w:tc>
        <w:tc>
          <w:tcPr>
            <w:tcW w:w="1045" w:type="dxa"/>
            <w:shd w:val="clear" w:color="auto" w:fill="auto"/>
            <w:vAlign w:val="center"/>
            <w:hideMark/>
          </w:tcPr>
          <w:p w:rsidR="009453AE" w:rsidRPr="009453AE" w:rsidRDefault="009453AE" w:rsidP="009453AE">
            <w:r w:rsidRPr="009453AE">
              <w:t>ΚΩΔΙΚΟΣ</w:t>
            </w:r>
          </w:p>
        </w:tc>
        <w:tc>
          <w:tcPr>
            <w:tcW w:w="2772" w:type="dxa"/>
            <w:shd w:val="clear" w:color="auto" w:fill="auto"/>
            <w:vAlign w:val="center"/>
            <w:hideMark/>
          </w:tcPr>
          <w:p w:rsidR="009453AE" w:rsidRPr="009453AE" w:rsidRDefault="009453AE" w:rsidP="009453AE">
            <w:r w:rsidRPr="009453AE">
              <w:t>ΠΕΡΙΓΡΑΦΗ</w:t>
            </w:r>
          </w:p>
        </w:tc>
        <w:tc>
          <w:tcPr>
            <w:tcW w:w="1984" w:type="dxa"/>
            <w:shd w:val="clear" w:color="auto" w:fill="auto"/>
            <w:vAlign w:val="center"/>
            <w:hideMark/>
          </w:tcPr>
          <w:p w:rsidR="009453AE" w:rsidRPr="009453AE" w:rsidRDefault="009453AE" w:rsidP="009453AE">
            <w:r w:rsidRPr="009453AE">
              <w:t>Κωδικός CPV</w:t>
            </w:r>
          </w:p>
        </w:tc>
        <w:tc>
          <w:tcPr>
            <w:tcW w:w="719" w:type="dxa"/>
            <w:shd w:val="clear" w:color="auto" w:fill="auto"/>
            <w:vAlign w:val="center"/>
            <w:hideMark/>
          </w:tcPr>
          <w:p w:rsidR="009453AE" w:rsidRPr="009453AE" w:rsidRDefault="009453AE" w:rsidP="009453AE">
            <w:r w:rsidRPr="009453AE">
              <w:t>Μ.Μ.</w:t>
            </w:r>
          </w:p>
        </w:tc>
        <w:tc>
          <w:tcPr>
            <w:tcW w:w="1549"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5</w:t>
            </w:r>
          </w:p>
        </w:tc>
        <w:tc>
          <w:tcPr>
            <w:tcW w:w="1045"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353528</w:t>
            </w:r>
          </w:p>
        </w:tc>
        <w:tc>
          <w:tcPr>
            <w:tcW w:w="2772" w:type="dxa"/>
            <w:tcBorders>
              <w:top w:val="nil"/>
              <w:left w:val="nil"/>
              <w:bottom w:val="single" w:sz="8" w:space="0" w:color="auto"/>
              <w:right w:val="single" w:sz="8" w:space="0" w:color="auto"/>
            </w:tcBorders>
            <w:shd w:val="clear" w:color="auto" w:fill="auto"/>
            <w:vAlign w:val="center"/>
            <w:hideMark/>
          </w:tcPr>
          <w:p w:rsidR="009453AE" w:rsidRPr="009453AE" w:rsidRDefault="009453AE" w:rsidP="009453AE">
            <w:r w:rsidRPr="009453AE">
              <w:t>ΣΥΣΤΗΜΑ ΨΗΦΙΑΚΗΣ ΔΕΡΜΑΤΟΣΚΟΠΗΣΗΣ</w:t>
            </w:r>
          </w:p>
        </w:tc>
        <w:tc>
          <w:tcPr>
            <w:tcW w:w="1984"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33120000-7</w:t>
            </w:r>
          </w:p>
        </w:tc>
        <w:tc>
          <w:tcPr>
            <w:tcW w:w="71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ΤΕΜ</w:t>
            </w:r>
          </w:p>
        </w:tc>
        <w:tc>
          <w:tcPr>
            <w:tcW w:w="154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r w:rsidRPr="009453AE">
        <w:t>ΠΡΟΔΙΑΓΡΑΦΕΣ ΣΥΣΤΗΜΑΤΟΣ ΨΗΦΙΑΚΗΣ ΔΕΡΜΑΤΟΣΚΟΠΗΣΗΣ</w:t>
      </w:r>
    </w:p>
    <w:bookmarkEnd w:id="4"/>
    <w:p w:rsidR="009453AE" w:rsidRPr="009453AE" w:rsidRDefault="009453AE" w:rsidP="009453AE">
      <w:r w:rsidRPr="009453AE">
        <w:t>Το σύστημα  να είναι νέας σύγχρονης τεχνολογίας και να πληροί τις Ευρωπαϊκές προδιαγραφές ασφαλείας και να διαθέτει τις παρακάτω ελάχιστες απαιτήσεις:</w:t>
      </w:r>
    </w:p>
    <w:p w:rsidR="009453AE" w:rsidRPr="009453AE" w:rsidRDefault="009453AE" w:rsidP="009453AE">
      <w:r w:rsidRPr="009453AE">
        <w:t xml:space="preserve">Υπολογιστή με επεξεργαστή INTEL i7 ή ισοδύναμο, 4GB RAM, σκληρό δίσκο μεγάλης χωρητικότητας και σύστημα υποστήριξης δημιουργίας εφεδρικών αντιγράφων των αρχείων (back up).  Το λειτουργικό σύστημα είναι σκόπιμο να είναι Windows 10 ή νεότερο. </w:t>
      </w:r>
    </w:p>
    <w:p w:rsidR="009453AE" w:rsidRPr="009453AE" w:rsidRDefault="009453AE" w:rsidP="009453AE">
      <w:r w:rsidRPr="009453AE">
        <w:t>Κάμερα γενικών λήψεων υψηλής ανάλυσης HD ειδική για δερματολογική χρήση με αυτόματη εστίαση και zoom για γενικές και κοντινές λήψεις.</w:t>
      </w:r>
    </w:p>
    <w:p w:rsidR="009453AE" w:rsidRPr="009453AE" w:rsidRDefault="009453AE" w:rsidP="009453AE">
      <w:r w:rsidRPr="009453AE">
        <w:lastRenderedPageBreak/>
        <w:t xml:space="preserve"> Κάμερα δερματοσκοπικής φωτογράφησης με οπτική μεγέθυνση έως 200.</w:t>
      </w:r>
    </w:p>
    <w:p w:rsidR="009453AE" w:rsidRPr="009453AE" w:rsidRDefault="009453AE" w:rsidP="009453AE">
      <w:r w:rsidRPr="009453AE">
        <w:t>Πρόγραμμα αρχειοθέτησης και ανάκλησης των εικόνων με δυνατότητα αποθήκευσης μεγάλου αριθμού περιστατικών και εικόνων ανά περιστατικό.</w:t>
      </w:r>
    </w:p>
    <w:p w:rsidR="009453AE" w:rsidRPr="009453AE" w:rsidRDefault="009453AE" w:rsidP="009453AE">
      <w:r w:rsidRPr="009453AE">
        <w:t>Ειδικό πρόγραμμα ανάλυσης εικόνων με εφαρμογή των καθιερωμένων κριτηρίων ABCD-E και 7 POINT CHECKLIST.</w:t>
      </w:r>
    </w:p>
    <w:p w:rsidR="009453AE" w:rsidRPr="009453AE" w:rsidRDefault="009453AE" w:rsidP="009453AE">
      <w:r w:rsidRPr="009453AE">
        <w:t>Λογισμικό για αυτόματη αξιολόγηση σπιλών.</w:t>
      </w:r>
    </w:p>
    <w:p w:rsidR="009453AE" w:rsidRPr="009453AE" w:rsidRDefault="009453AE" w:rsidP="009453AE">
      <w:r w:rsidRPr="009453AE">
        <w:t>Λογισμικό ψηφιακού τριχογράμματος για τον καθορισμό ποσοστού αναγενών και τελογενών τριχών, πυκνότητα τριχών και καθορισμό τερματικών και χνοωδών τριχών.</w:t>
      </w:r>
    </w:p>
    <w:p w:rsidR="009453AE" w:rsidRPr="009453AE" w:rsidRDefault="009453AE" w:rsidP="009453AE">
      <w:r w:rsidRPr="009453AE">
        <w:t>Πλήρη υποστήριξη οθόνης αφής για εύκολη και γρήγορη λειτουργία.</w:t>
      </w:r>
    </w:p>
    <w:p w:rsidR="009453AE" w:rsidRPr="009453AE" w:rsidRDefault="009453AE" w:rsidP="009453AE">
      <w:r w:rsidRPr="009453AE">
        <w:t>Λογισμικό αυτόματης καταμέτρησης σπιλών για εύκολη και γρήγορη παρακολούθηση (FOLLOW UP). Να προσφερθεί προς επιλογή.</w:t>
      </w:r>
    </w:p>
    <w:p w:rsidR="009453AE" w:rsidRPr="009453AE" w:rsidRDefault="009453AE" w:rsidP="009453AE">
      <w:r w:rsidRPr="009453AE">
        <w:t>Βάση δεδομένων SQL για ταχύτητα και ασφάλεια των δεδομένων. Να προσφερθεί προς επιλογή.</w:t>
      </w:r>
    </w:p>
    <w:p w:rsidR="009453AE" w:rsidRPr="009453AE" w:rsidRDefault="009453AE" w:rsidP="009453AE">
      <w:r w:rsidRPr="009453AE">
        <w:t>Πλήρη χειρισμό από το ενσωματωμένο στην δερματοσκοπική κάμερα χειριστήριο και πλήρη οπτική παρακολούθηση από την ενσωματωμένη οθόνη αφής, για την διευκόλυνση της εξέτασης.</w:t>
      </w:r>
    </w:p>
    <w:p w:rsidR="009453AE" w:rsidRPr="009453AE" w:rsidRDefault="009453AE" w:rsidP="009453AE">
      <w:r w:rsidRPr="009453AE">
        <w:t>Δυνατότητα λειτουργίας γρήγορης αντιστοίχησης των σπίλων και άλλων δερματικών αλλοιώσεων στις κοντινές λήψεις για εξοικονόμηση χρόνου και ακρίβεια στη καταγραφή και παρακολούθηση.</w:t>
      </w:r>
    </w:p>
    <w:p w:rsidR="009453AE" w:rsidRPr="009453AE" w:rsidRDefault="009453AE" w:rsidP="009453AE">
      <w:r w:rsidRPr="009453AE">
        <w:t>Δυνατότητα αυτόματης χαρτογράφησης σώματος για τυποποίηση και εξοικονόμηση χρόνου με ειδικό σύστημα κίνησης της 50 mp κάμερας γενικών λήψεων με σερβομηχανισμό και λογισμικό ενσωματωμένο στο σύστημα. Να προσφερθεί προς επιλογή.</w:t>
      </w:r>
    </w:p>
    <w:p w:rsidR="009453AE" w:rsidRPr="009453AE" w:rsidRDefault="009453AE" w:rsidP="009453AE">
      <w:r w:rsidRPr="009453AE">
        <w:t>Εξοπλισμός</w:t>
      </w:r>
    </w:p>
    <w:p w:rsidR="009453AE" w:rsidRPr="009453AE" w:rsidRDefault="009453AE" w:rsidP="009453AE">
      <w:r w:rsidRPr="009453AE">
        <w:t>Ψηφιακό δερματοσκόπιο με κάμερα υψηλής ευκρίνειας.</w:t>
      </w:r>
    </w:p>
    <w:p w:rsidR="009453AE" w:rsidRPr="009453AE" w:rsidRDefault="009453AE" w:rsidP="009453AE">
      <w:r w:rsidRPr="009453AE">
        <w:t>Οθόνη αφής σκόπευσης επάνω στη κάμερα γενικών λήψεων.</w:t>
      </w:r>
    </w:p>
    <w:p w:rsidR="009453AE" w:rsidRPr="009453AE" w:rsidRDefault="009453AE" w:rsidP="009453AE">
      <w:r w:rsidRPr="009453AE">
        <w:t>Υποστήριξη οθόνης υψηλής ευκρίνειας (1920x1080) 23΄΄για μεγαλύτερη ευκολία στην εξέταση.</w:t>
      </w:r>
    </w:p>
    <w:p w:rsidR="009453AE" w:rsidRPr="009453AE" w:rsidRDefault="009453AE" w:rsidP="009453AE">
      <w:r w:rsidRPr="009453AE">
        <w:t>Χειριστήρια ενσωματωμένα στην δερματοσκοπική κάμερα.</w:t>
      </w:r>
    </w:p>
    <w:p w:rsidR="009453AE" w:rsidRPr="009453AE" w:rsidRDefault="009453AE" w:rsidP="009453AE">
      <w:r w:rsidRPr="009453AE">
        <w:t>Άμεση σύνδεση κάμερας με τον Η/Υ μέσω θύρας USB 3.0.</w:t>
      </w:r>
    </w:p>
    <w:p w:rsidR="009453AE" w:rsidRPr="009453AE" w:rsidRDefault="009453AE" w:rsidP="009453AE">
      <w:r w:rsidRPr="009453AE">
        <w:t>Ειδικό τροχήλατο για την στήριξη και φύλαξη όλου του ανωτέρου συστήματος.</w:t>
      </w:r>
    </w:p>
    <w:p w:rsidR="009453AE" w:rsidRPr="009453AE" w:rsidRDefault="009453AE" w:rsidP="009453AE"/>
    <w:p w:rsidR="009453AE" w:rsidRPr="009453AE" w:rsidRDefault="009453AE" w:rsidP="009453AE">
      <w:r w:rsidRPr="009453AE">
        <w:t>ΕΙΔΙΚΟΙ ΟΡΟΙ</w:t>
      </w:r>
    </w:p>
    <w:p w:rsidR="009453AE" w:rsidRPr="009453AE" w:rsidRDefault="009453AE" w:rsidP="009453AE">
      <w:r w:rsidRPr="009453AE">
        <w:t>Όλος ο εξοπλισμός να διαθέτει εγγύηση καλής λειτουργίας τουάχιστον δύο (2) ετών με πλήρη τεχνική κάλυψη, ανταλλακτικά και εκπαίδευση όλου του ιατρονοσηλευτικού προσωπικού καθώς και των τεχνικών.</w:t>
      </w:r>
    </w:p>
    <w:p w:rsidR="009453AE" w:rsidRPr="009453AE" w:rsidRDefault="009453AE" w:rsidP="009453AE">
      <w:r w:rsidRPr="009453AE">
        <w:t>Να δοθεί εγγύηση για παροχή ανταλλακτικών τουλάχιστον δέκα (10) ετών.</w:t>
      </w:r>
    </w:p>
    <w:p w:rsidR="009453AE" w:rsidRPr="009453AE" w:rsidRDefault="009453AE" w:rsidP="009453AE">
      <w:r w:rsidRPr="009453AE">
        <w:t>Ο εξοπλισμός να φέρει σήμανση CE κατά τα οριζόμενα από την οδηγία 93/42/Ε.Ο.Κ.</w:t>
      </w:r>
    </w:p>
    <w:p w:rsidR="009453AE" w:rsidRPr="009453AE" w:rsidRDefault="009453AE" w:rsidP="009453AE">
      <w:r w:rsidRPr="009453AE">
        <w:t>Ο κατασκευαστής του εξοπλισμού να διαθέτει ISO13485 σε ισχύ.</w:t>
      </w:r>
    </w:p>
    <w:p w:rsidR="009453AE" w:rsidRPr="009453AE" w:rsidRDefault="009453AE" w:rsidP="009453AE"/>
    <w:p w:rsidR="009453AE" w:rsidRPr="009453AE" w:rsidRDefault="009453AE" w:rsidP="009453AE">
      <w:r w:rsidRPr="009453AE">
        <w:lastRenderedPageBreak/>
        <w:t>ΤΜΗΜΑ 6</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1045"/>
        <w:gridCol w:w="2772"/>
        <w:gridCol w:w="1984"/>
        <w:gridCol w:w="719"/>
        <w:gridCol w:w="1549"/>
      </w:tblGrid>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Α/Α</w:t>
            </w:r>
          </w:p>
        </w:tc>
        <w:tc>
          <w:tcPr>
            <w:tcW w:w="1045" w:type="dxa"/>
            <w:shd w:val="clear" w:color="auto" w:fill="auto"/>
            <w:vAlign w:val="center"/>
            <w:hideMark/>
          </w:tcPr>
          <w:p w:rsidR="009453AE" w:rsidRPr="009453AE" w:rsidRDefault="009453AE" w:rsidP="009453AE">
            <w:r w:rsidRPr="009453AE">
              <w:t>ΚΩΔΙΚΟΣ</w:t>
            </w:r>
          </w:p>
        </w:tc>
        <w:tc>
          <w:tcPr>
            <w:tcW w:w="2772" w:type="dxa"/>
            <w:shd w:val="clear" w:color="auto" w:fill="auto"/>
            <w:vAlign w:val="center"/>
            <w:hideMark/>
          </w:tcPr>
          <w:p w:rsidR="009453AE" w:rsidRPr="009453AE" w:rsidRDefault="009453AE" w:rsidP="009453AE">
            <w:r w:rsidRPr="009453AE">
              <w:t>ΠΕΡΙΓΡΑΦΗ</w:t>
            </w:r>
          </w:p>
        </w:tc>
        <w:tc>
          <w:tcPr>
            <w:tcW w:w="1984" w:type="dxa"/>
            <w:shd w:val="clear" w:color="auto" w:fill="auto"/>
            <w:vAlign w:val="center"/>
            <w:hideMark/>
          </w:tcPr>
          <w:p w:rsidR="009453AE" w:rsidRPr="009453AE" w:rsidRDefault="009453AE" w:rsidP="009453AE">
            <w:r w:rsidRPr="009453AE">
              <w:t>Κωδικός CPV</w:t>
            </w:r>
          </w:p>
        </w:tc>
        <w:tc>
          <w:tcPr>
            <w:tcW w:w="719" w:type="dxa"/>
            <w:shd w:val="clear" w:color="auto" w:fill="auto"/>
            <w:vAlign w:val="center"/>
            <w:hideMark/>
          </w:tcPr>
          <w:p w:rsidR="009453AE" w:rsidRPr="009453AE" w:rsidRDefault="009453AE" w:rsidP="009453AE">
            <w:r w:rsidRPr="009453AE">
              <w:t>Μ.Μ.</w:t>
            </w:r>
          </w:p>
        </w:tc>
        <w:tc>
          <w:tcPr>
            <w:tcW w:w="1549" w:type="dxa"/>
            <w:shd w:val="clear" w:color="auto" w:fill="auto"/>
            <w:vAlign w:val="center"/>
            <w:hideMark/>
          </w:tcPr>
          <w:p w:rsidR="009453AE" w:rsidRPr="009453AE" w:rsidRDefault="009453AE" w:rsidP="009453AE">
            <w:r w:rsidRPr="009453AE">
              <w:t>ΠΟΣΟΤΗΤΑ</w:t>
            </w:r>
          </w:p>
        </w:tc>
      </w:tr>
      <w:tr w:rsidR="009453AE" w:rsidRPr="009453AE" w:rsidTr="007A5B83">
        <w:trPr>
          <w:trHeight w:val="113"/>
        </w:trPr>
        <w:tc>
          <w:tcPr>
            <w:tcW w:w="578" w:type="dxa"/>
            <w:shd w:val="clear" w:color="auto" w:fill="auto"/>
            <w:noWrap/>
            <w:vAlign w:val="center"/>
            <w:hideMark/>
          </w:tcPr>
          <w:p w:rsidR="009453AE" w:rsidRPr="009453AE" w:rsidRDefault="009453AE" w:rsidP="009453AE">
            <w:r w:rsidRPr="009453AE">
              <w:t>6</w:t>
            </w:r>
          </w:p>
        </w:tc>
        <w:tc>
          <w:tcPr>
            <w:tcW w:w="1045"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352946</w:t>
            </w:r>
          </w:p>
        </w:tc>
        <w:tc>
          <w:tcPr>
            <w:tcW w:w="2772" w:type="dxa"/>
            <w:tcBorders>
              <w:top w:val="nil"/>
              <w:left w:val="nil"/>
              <w:bottom w:val="single" w:sz="8" w:space="0" w:color="auto"/>
              <w:right w:val="single" w:sz="8" w:space="0" w:color="auto"/>
            </w:tcBorders>
            <w:shd w:val="clear" w:color="auto" w:fill="auto"/>
            <w:vAlign w:val="center"/>
            <w:hideMark/>
          </w:tcPr>
          <w:p w:rsidR="009453AE" w:rsidRPr="009453AE" w:rsidRDefault="009453AE" w:rsidP="009453AE">
            <w:r w:rsidRPr="009453AE">
              <w:t>ΣΥΣΤΗΜΑ ΕΠΕΞΕΡΓΑΣΙΑΣ ΝΕΡΟΥ ΓΙΑ ΑΙΜΟΚΑΘΑΡΣΗ (ΑΝΤΙΣΤΡΟΦΗ ΟΣΜΩΣΗ)</w:t>
            </w:r>
          </w:p>
        </w:tc>
        <w:tc>
          <w:tcPr>
            <w:tcW w:w="1984"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42912000-2</w:t>
            </w:r>
          </w:p>
        </w:tc>
        <w:tc>
          <w:tcPr>
            <w:tcW w:w="71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ΤΕΜ</w:t>
            </w:r>
          </w:p>
        </w:tc>
        <w:tc>
          <w:tcPr>
            <w:tcW w:w="1549" w:type="dxa"/>
            <w:tcBorders>
              <w:top w:val="nil"/>
              <w:left w:val="nil"/>
              <w:bottom w:val="single" w:sz="8" w:space="0" w:color="auto"/>
              <w:right w:val="single" w:sz="8" w:space="0" w:color="auto"/>
            </w:tcBorders>
            <w:shd w:val="clear" w:color="auto" w:fill="auto"/>
            <w:noWrap/>
            <w:vAlign w:val="center"/>
            <w:hideMark/>
          </w:tcPr>
          <w:p w:rsidR="009453AE" w:rsidRPr="009453AE" w:rsidRDefault="009453AE" w:rsidP="009453AE">
            <w:r w:rsidRPr="009453AE">
              <w:t>1</w:t>
            </w:r>
          </w:p>
        </w:tc>
      </w:tr>
    </w:tbl>
    <w:p w:rsidR="009453AE" w:rsidRPr="009453AE" w:rsidRDefault="009453AE" w:rsidP="009453AE"/>
    <w:p w:rsidR="009453AE" w:rsidRPr="009453AE" w:rsidRDefault="009453AE" w:rsidP="009453AE">
      <w:r w:rsidRPr="009453AE">
        <w:t>ΠΡΟΔΙΑΓΡΑΦΕΣ ΣΥΣΤΗΜΑΤΟΣ ΕΠΕΞΕΡΓΑΣΙΑΣ ΝΕΡΟΥ ΓΙΑ ΑΙΜΟΚΑΘΑΡΣΗ (ΑΝΤΙΣΤΡΟΦΗ ΩΣΜΩΣΗ)</w:t>
      </w:r>
    </w:p>
    <w:tbl>
      <w:tblPr>
        <w:tblW w:w="9899" w:type="dxa"/>
        <w:tblLayout w:type="fixed"/>
        <w:tblLook w:val="04A0" w:firstRow="1" w:lastRow="0" w:firstColumn="1" w:lastColumn="0" w:noHBand="0" w:noVBand="1"/>
      </w:tblPr>
      <w:tblGrid>
        <w:gridCol w:w="675"/>
        <w:gridCol w:w="9224"/>
      </w:tblGrid>
      <w:tr w:rsidR="009453AE" w:rsidRPr="009453AE" w:rsidTr="007A5B83">
        <w:tc>
          <w:tcPr>
            <w:tcW w:w="675" w:type="dxa"/>
          </w:tcPr>
          <w:p w:rsidR="009453AE" w:rsidRPr="009453AE" w:rsidRDefault="009453AE" w:rsidP="009453AE">
            <w:r w:rsidRPr="009453AE">
              <w:t>Α/Α</w:t>
            </w:r>
          </w:p>
        </w:tc>
        <w:tc>
          <w:tcPr>
            <w:tcW w:w="9224" w:type="dxa"/>
          </w:tcPr>
          <w:p w:rsidR="009453AE" w:rsidRPr="009453AE" w:rsidRDefault="009453AE" w:rsidP="009453AE">
            <w:r w:rsidRPr="009453AE">
              <w:t>ΤΕΧΝΙΚΗ ΠΡΟΔΙΑΓΡΑΦΗ</w:t>
            </w:r>
          </w:p>
        </w:tc>
      </w:tr>
      <w:tr w:rsidR="009453AE" w:rsidRPr="009453AE" w:rsidTr="007A5B83">
        <w:tc>
          <w:tcPr>
            <w:tcW w:w="675" w:type="dxa"/>
          </w:tcPr>
          <w:p w:rsidR="009453AE" w:rsidRPr="009453AE" w:rsidRDefault="009453AE" w:rsidP="009453AE">
            <w:r w:rsidRPr="009453AE">
              <w:t>1.</w:t>
            </w:r>
          </w:p>
        </w:tc>
        <w:tc>
          <w:tcPr>
            <w:tcW w:w="9224" w:type="dxa"/>
          </w:tcPr>
          <w:p w:rsidR="009453AE" w:rsidRPr="009453AE" w:rsidRDefault="009453AE" w:rsidP="009453AE">
            <w:r w:rsidRPr="009453AE">
              <w:t>Ο προσφερόμενος εξοπλισμός θα πρέπει να είναι καινούργιος, αμεταχείριστος, κατάλληλος για νοσοκομειακή χρήση μαζί με όλα τα παρελκόμενα που απαιτούνται για την εύρυθμη λειτουργία του στο χώρο που θα υποδείξει το προσωπικό του νοσοκομείου, όπως και την εκπαίδευση τους πάσης ειδικότητας προσωπικού που θα απαιτηθεί.</w:t>
            </w:r>
          </w:p>
        </w:tc>
      </w:tr>
      <w:tr w:rsidR="009453AE" w:rsidRPr="009453AE" w:rsidTr="007A5B83">
        <w:tc>
          <w:tcPr>
            <w:tcW w:w="675" w:type="dxa"/>
          </w:tcPr>
          <w:p w:rsidR="009453AE" w:rsidRPr="009453AE" w:rsidRDefault="009453AE" w:rsidP="009453AE">
            <w:r w:rsidRPr="009453AE">
              <w:t>2.</w:t>
            </w:r>
          </w:p>
        </w:tc>
        <w:tc>
          <w:tcPr>
            <w:tcW w:w="9224" w:type="dxa"/>
          </w:tcPr>
          <w:p w:rsidR="009453AE" w:rsidRPr="009453AE" w:rsidRDefault="009453AE" w:rsidP="009453AE">
            <w:r w:rsidRPr="009453AE">
              <w:t>Το σύστημα θα είναι δυναμικότητας 1.5m3/hr (36m3/ημέρα) και θα επεξεργάζεται το νερό ύδρευσης του δικτύου ΔΕΥΑ Αγίου Νικολάου. Σκοπός είναι μέσω Mod τεχνολογίας αντίστροφης όσμωσης για φαρμακευτική χρήση (Reverse Osmosis Systems) η παραγωγή καθαρού νερού για τις ανάγκες της Μ.Τ.Ν. και των μηχανημάτων αιμοκάθαρσης.</w:t>
            </w:r>
          </w:p>
        </w:tc>
      </w:tr>
      <w:tr w:rsidR="009453AE" w:rsidRPr="009453AE" w:rsidTr="007A5B83">
        <w:tc>
          <w:tcPr>
            <w:tcW w:w="675" w:type="dxa"/>
          </w:tcPr>
          <w:p w:rsidR="009453AE" w:rsidRPr="009453AE" w:rsidRDefault="009453AE" w:rsidP="009453AE">
            <w:r w:rsidRPr="009453AE">
              <w:t>3.</w:t>
            </w:r>
          </w:p>
        </w:tc>
        <w:tc>
          <w:tcPr>
            <w:tcW w:w="9224" w:type="dxa"/>
          </w:tcPr>
          <w:p w:rsidR="009453AE" w:rsidRPr="009453AE" w:rsidRDefault="009453AE" w:rsidP="009453AE">
            <w:r w:rsidRPr="009453AE">
              <w:t>Να λειτουργεί μέσω διαφορετικών φάσεων επεξεργασίας νερού, που σχετίζονται τόσο με τη</w:t>
            </w:r>
          </w:p>
          <w:p w:rsidR="009453AE" w:rsidRPr="009453AE" w:rsidRDefault="009453AE" w:rsidP="009453AE">
            <w:r w:rsidRPr="009453AE">
              <w:t>συγκεκριμένη ποιότητα νερού όσο και με τις ανάγκες παραγωγής. Οι φάσεις επεξεργασίας που απαιτούνται για τη διαίρεση του νερού από οποιαδήποτε οργανική ουσία, με υψηλό ή μεσαίο μοριακό βάρος, περιλαμβάνουν:</w:t>
            </w:r>
          </w:p>
          <w:p w:rsidR="009453AE" w:rsidRPr="009453AE" w:rsidRDefault="009453AE" w:rsidP="009453AE">
            <w:r w:rsidRPr="009453AE">
              <w:t>Δοσομετρικός σταθμός υποχλωριούχου νατρίου για απολύμανση νερού και οξείδωση οργανικών ουσιών, μειώνοντας το βακτηριακό φορτίο,</w:t>
            </w:r>
          </w:p>
          <w:p w:rsidR="009453AE" w:rsidRPr="009453AE" w:rsidRDefault="009453AE" w:rsidP="009453AE">
            <w:r w:rsidRPr="009453AE">
              <w:t>Σταθμός δοσομέτρησης μεταδιθειώδους νατρίου για εξουδετέρωση και χλωρίωση,</w:t>
            </w:r>
          </w:p>
          <w:p w:rsidR="009453AE" w:rsidRPr="009453AE" w:rsidRDefault="009453AE" w:rsidP="009453AE">
            <w:r w:rsidRPr="009453AE">
              <w:t>Σύστημα διπλού φιλτραρίσματος για την εξάλειψη στερεών ουσιών στο νερό εισαγωγής,</w:t>
            </w:r>
          </w:p>
          <w:p w:rsidR="009453AE" w:rsidRPr="009453AE" w:rsidRDefault="009453AE" w:rsidP="009453AE">
            <w:r w:rsidRPr="009453AE">
              <w:t>Μονό ή διπλό ωσμωτικό στάδιο,</w:t>
            </w:r>
          </w:p>
          <w:p w:rsidR="009453AE" w:rsidRPr="009453AE" w:rsidRDefault="009453AE" w:rsidP="009453AE">
            <w:r w:rsidRPr="009453AE">
              <w:t>Συνεχής Ηλεκτροαπιονιστής λαμπών UV,</w:t>
            </w:r>
          </w:p>
          <w:p w:rsidR="009453AE" w:rsidRPr="009453AE" w:rsidRDefault="009453AE" w:rsidP="009453AE">
            <w:r w:rsidRPr="009453AE">
              <w:t>Τελική αποστειρωμένη διήθηση -0,22 μm,</w:t>
            </w:r>
          </w:p>
          <w:p w:rsidR="009453AE" w:rsidRPr="009453AE" w:rsidRDefault="009453AE" w:rsidP="009453AE">
            <w:r w:rsidRPr="009453AE">
              <w:t>Μονοστάδιο RO UV,</w:t>
            </w:r>
          </w:p>
          <w:p w:rsidR="009453AE" w:rsidRPr="009453AE" w:rsidRDefault="009453AE" w:rsidP="009453AE">
            <w:r w:rsidRPr="009453AE">
              <w:t>Διπλής βαθμίδας RO.</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Τα επιμέρους προτεινόμενα στάδια του συστήματος είναι τα εξής:</w:t>
            </w:r>
          </w:p>
        </w:tc>
      </w:tr>
      <w:tr w:rsidR="009453AE" w:rsidRPr="009453AE" w:rsidTr="007A5B83">
        <w:tc>
          <w:tcPr>
            <w:tcW w:w="675" w:type="dxa"/>
          </w:tcPr>
          <w:p w:rsidR="009453AE" w:rsidRPr="009453AE" w:rsidRDefault="009453AE" w:rsidP="009453AE">
            <w:r w:rsidRPr="009453AE">
              <w:t>4.</w:t>
            </w:r>
          </w:p>
        </w:tc>
        <w:tc>
          <w:tcPr>
            <w:tcW w:w="9224" w:type="dxa"/>
          </w:tcPr>
          <w:p w:rsidR="009453AE" w:rsidRPr="009453AE" w:rsidRDefault="009453AE" w:rsidP="009453AE">
            <w:r w:rsidRPr="009453AE">
              <w:t>Το σύστημα να διαθέτει τουλάχιστον έξι (6) πολυστρωματικα φίλτρα άμμου-ανθρακίτη για την απομάκρυνση αιωρούμενων στερεών από το νερό τροφοδοσίας, με όλα τα πληρωτικά υλικά, με πλήρη αυτοματισμό έκαστο για τον καθαρισμό του ανά τακτά χρονικά διαστήματα μέσω του προγράμματος με αυτόματες ανεξάρτητες κεφαλές.</w:t>
            </w:r>
          </w:p>
        </w:tc>
      </w:tr>
      <w:tr w:rsidR="009453AE" w:rsidRPr="009453AE" w:rsidTr="007A5B83">
        <w:tc>
          <w:tcPr>
            <w:tcW w:w="675" w:type="dxa"/>
          </w:tcPr>
          <w:p w:rsidR="009453AE" w:rsidRPr="009453AE" w:rsidRDefault="009453AE" w:rsidP="009453AE">
            <w:r w:rsidRPr="009453AE">
              <w:t>5.</w:t>
            </w:r>
          </w:p>
        </w:tc>
        <w:tc>
          <w:tcPr>
            <w:tcW w:w="9224" w:type="dxa"/>
          </w:tcPr>
          <w:p w:rsidR="009453AE" w:rsidRPr="009453AE" w:rsidRDefault="009453AE" w:rsidP="009453AE">
            <w:r w:rsidRPr="009453AE">
              <w:t>Τουλάχιστον δύο (2) φίλτρα φυσιγγίων ασφαλείας δεχόμενα φυσίγγια των 5 και 1 μικρών.</w:t>
            </w:r>
          </w:p>
        </w:tc>
      </w:tr>
      <w:tr w:rsidR="009453AE" w:rsidRPr="009453AE" w:rsidTr="007A5B83">
        <w:tc>
          <w:tcPr>
            <w:tcW w:w="675" w:type="dxa"/>
          </w:tcPr>
          <w:p w:rsidR="009453AE" w:rsidRPr="009453AE" w:rsidRDefault="009453AE" w:rsidP="009453AE">
            <w:r w:rsidRPr="009453AE">
              <w:lastRenderedPageBreak/>
              <w:t>6</w:t>
            </w:r>
          </w:p>
        </w:tc>
        <w:tc>
          <w:tcPr>
            <w:tcW w:w="9224" w:type="dxa"/>
          </w:tcPr>
          <w:p w:rsidR="009453AE" w:rsidRPr="009453AE" w:rsidRDefault="009453AE" w:rsidP="009453AE">
            <w:r w:rsidRPr="009453AE">
              <w:t>Τουλάχιστον ένα (1) σύστημα UV (τουλάχιστον για 4.500 L/hr), για την απολύμανση του νερού τροφοδοσίας, ώστε να αποτρέπεται η ανάπτυξη μικροοργανισμών στην επιφάνεια των μεμβρανών. Το σύστημα περιλαμβάνει μία (1) λάμπα UV 65 Watt ο δε χρόνος ζωής κάθε λάμπας είναι τουλάχιστον 10.000 ωρών λειτουργίας.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Η μονάδα αντιστρόφου οσμώσεως να περιλαμβάνει (να αναφερθεί ό,τι απαιτείται από τον εκάστοτε ανάδοχο):</w:t>
            </w:r>
          </w:p>
        </w:tc>
      </w:tr>
      <w:tr w:rsidR="009453AE" w:rsidRPr="009453AE" w:rsidTr="007A5B83">
        <w:tc>
          <w:tcPr>
            <w:tcW w:w="675" w:type="dxa"/>
          </w:tcPr>
          <w:p w:rsidR="009453AE" w:rsidRPr="009453AE" w:rsidRDefault="009453AE" w:rsidP="009453AE">
            <w:r w:rsidRPr="009453AE">
              <w:t>7.</w:t>
            </w:r>
          </w:p>
        </w:tc>
        <w:tc>
          <w:tcPr>
            <w:tcW w:w="9224" w:type="dxa"/>
          </w:tcPr>
          <w:p w:rsidR="009453AE" w:rsidRPr="009453AE" w:rsidRDefault="009453AE" w:rsidP="009453AE">
            <w:r w:rsidRPr="009453AE">
              <w:t>Βάση στήριξης της μονάδας ανοξείδωτη κατασκευασμένη από 316 SS. Mirror.</w:t>
            </w:r>
          </w:p>
        </w:tc>
      </w:tr>
      <w:tr w:rsidR="009453AE" w:rsidRPr="009453AE" w:rsidTr="007A5B83">
        <w:tc>
          <w:tcPr>
            <w:tcW w:w="675" w:type="dxa"/>
          </w:tcPr>
          <w:p w:rsidR="009453AE" w:rsidRPr="009453AE" w:rsidRDefault="009453AE" w:rsidP="009453AE">
            <w:r w:rsidRPr="009453AE">
              <w:t>8.</w:t>
            </w:r>
          </w:p>
        </w:tc>
        <w:tc>
          <w:tcPr>
            <w:tcW w:w="9224" w:type="dxa"/>
          </w:tcPr>
          <w:p w:rsidR="009453AE" w:rsidRPr="009453AE" w:rsidRDefault="009453AE" w:rsidP="009453AE">
            <w:r w:rsidRPr="009453AE">
              <w:t>Αντλία υψηλής πίεσης κάθετη πολυσταδιακή 316 L SS. (Κινητήρας 3 kw, 380 V, 50 HZ).</w:t>
            </w:r>
          </w:p>
        </w:tc>
      </w:tr>
      <w:tr w:rsidR="009453AE" w:rsidRPr="009453AE" w:rsidTr="007A5B83">
        <w:tc>
          <w:tcPr>
            <w:tcW w:w="675" w:type="dxa"/>
          </w:tcPr>
          <w:p w:rsidR="009453AE" w:rsidRPr="009453AE" w:rsidRDefault="009453AE" w:rsidP="009453AE">
            <w:r w:rsidRPr="009453AE">
              <w:t>9.</w:t>
            </w:r>
          </w:p>
        </w:tc>
        <w:tc>
          <w:tcPr>
            <w:tcW w:w="9224" w:type="dxa"/>
          </w:tcPr>
          <w:p w:rsidR="009453AE" w:rsidRPr="009453AE" w:rsidRDefault="009453AE" w:rsidP="009453AE">
            <w:r w:rsidRPr="009453AE">
              <w:t>Έξι (6) δοχεία πίεσης (μεμβρανοδοχεία) που περιλαμβάνουν τις μεμβράνες από GRP.</w:t>
            </w:r>
          </w:p>
        </w:tc>
      </w:tr>
      <w:tr w:rsidR="009453AE" w:rsidRPr="009453AE" w:rsidTr="007A5B83">
        <w:tc>
          <w:tcPr>
            <w:tcW w:w="675" w:type="dxa"/>
          </w:tcPr>
          <w:p w:rsidR="009453AE" w:rsidRPr="009453AE" w:rsidRDefault="009453AE" w:rsidP="009453AE">
            <w:r w:rsidRPr="009453AE">
              <w:t>10.</w:t>
            </w:r>
          </w:p>
        </w:tc>
        <w:tc>
          <w:tcPr>
            <w:tcW w:w="9224" w:type="dxa"/>
          </w:tcPr>
          <w:p w:rsidR="009453AE" w:rsidRPr="009453AE" w:rsidRDefault="009453AE" w:rsidP="009453AE">
            <w:r w:rsidRPr="009453AE">
              <w:t>Έξι (6) μεμβράνες αντιστρόφου οσμώσεως.</w:t>
            </w:r>
          </w:p>
        </w:tc>
      </w:tr>
      <w:tr w:rsidR="009453AE" w:rsidRPr="009453AE" w:rsidTr="007A5B83">
        <w:tc>
          <w:tcPr>
            <w:tcW w:w="675" w:type="dxa"/>
          </w:tcPr>
          <w:p w:rsidR="009453AE" w:rsidRPr="009453AE" w:rsidRDefault="009453AE" w:rsidP="009453AE">
            <w:r w:rsidRPr="009453AE">
              <w:t>11.</w:t>
            </w:r>
          </w:p>
        </w:tc>
        <w:tc>
          <w:tcPr>
            <w:tcW w:w="9224" w:type="dxa"/>
          </w:tcPr>
          <w:p w:rsidR="009453AE" w:rsidRPr="009453AE" w:rsidRDefault="009453AE" w:rsidP="009453AE">
            <w:r w:rsidRPr="009453AE">
              <w:t>Πλήρης σειρά όλων των αναγκαίων – απαραίτητων οργάνων:</w:t>
            </w:r>
          </w:p>
          <w:p w:rsidR="009453AE" w:rsidRPr="009453AE" w:rsidRDefault="009453AE" w:rsidP="009453AE">
            <w:r w:rsidRPr="009453AE">
              <w:t>μανόμετρα γλυκερίνης για την ένδειξη όλων των αναγκαίων πιέσεων.</w:t>
            </w:r>
          </w:p>
          <w:p w:rsidR="009453AE" w:rsidRPr="009453AE" w:rsidRDefault="009453AE" w:rsidP="009453AE">
            <w:r w:rsidRPr="009453AE">
              <w:t>πρεσσοστάτης για την προστασία της μονάδας από έλλειψη νερού.</w:t>
            </w:r>
          </w:p>
        </w:tc>
      </w:tr>
      <w:tr w:rsidR="009453AE" w:rsidRPr="009453AE" w:rsidTr="007A5B83">
        <w:tc>
          <w:tcPr>
            <w:tcW w:w="675" w:type="dxa"/>
          </w:tcPr>
          <w:p w:rsidR="009453AE" w:rsidRPr="009453AE" w:rsidRDefault="009453AE" w:rsidP="009453AE">
            <w:r w:rsidRPr="009453AE">
              <w:t>12.</w:t>
            </w:r>
          </w:p>
        </w:tc>
        <w:tc>
          <w:tcPr>
            <w:tcW w:w="9224" w:type="dxa"/>
          </w:tcPr>
          <w:p w:rsidR="009453AE" w:rsidRPr="009453AE" w:rsidRDefault="009453AE" w:rsidP="009453AE">
            <w:r w:rsidRPr="009453AE">
              <w:t>Ροόμετρα προϊόντος και απορριπτόμενης άλμης.</w:t>
            </w:r>
          </w:p>
          <w:p w:rsidR="009453AE" w:rsidRPr="009453AE" w:rsidRDefault="009453AE" w:rsidP="009453AE">
            <w:r w:rsidRPr="009453AE">
              <w:t>ένα (1) ψηφιακό αγωγιμόμετρο – Ph-μετρο (conductivity and ph monitor - controller) με αισθητήριο για την συνεχή παρακολούθηση της αγωγιμότητας και του PH του προϊόντος.</w:t>
            </w:r>
          </w:p>
          <w:p w:rsidR="009453AE" w:rsidRPr="009453AE" w:rsidRDefault="009453AE" w:rsidP="009453AE">
            <w:r w:rsidRPr="009453AE">
              <w:t>μία (1) αυτόματη ηλεκτροβάνα εισόδου – τροφοδοσίας της μονάδος,</w:t>
            </w:r>
          </w:p>
        </w:tc>
      </w:tr>
      <w:tr w:rsidR="009453AE" w:rsidRPr="009453AE" w:rsidTr="007A5B83">
        <w:tc>
          <w:tcPr>
            <w:tcW w:w="675" w:type="dxa"/>
          </w:tcPr>
          <w:p w:rsidR="009453AE" w:rsidRPr="009453AE" w:rsidRDefault="009453AE" w:rsidP="009453AE">
            <w:r w:rsidRPr="009453AE">
              <w:t>13.</w:t>
            </w:r>
          </w:p>
        </w:tc>
        <w:tc>
          <w:tcPr>
            <w:tcW w:w="9224" w:type="dxa"/>
          </w:tcPr>
          <w:p w:rsidR="009453AE" w:rsidRPr="009453AE" w:rsidRDefault="009453AE" w:rsidP="009453AE">
            <w:r w:rsidRPr="009453AE">
              <w:t>Το σύστημα να διαθέτει μικροϋπολογιστή τύπου PLC με απεικόνιση των λειτουργιών της μονάδος με αυτοματισμό για τον καθαρισμό των μεμβρανών με χαμηλή πίεση και απομακρυσμένο έλεγχο μέσω υπολογιστή ή smartphone. Επίσης, να διαθέτει αυτοματισμό start-stop της μονάδας από φλοτέρ στάθμης εισόδου και φλοτέρ στάθμης προϊόντος.</w:t>
            </w:r>
          </w:p>
        </w:tc>
      </w:tr>
      <w:tr w:rsidR="009453AE" w:rsidRPr="009453AE" w:rsidTr="007A5B83">
        <w:tc>
          <w:tcPr>
            <w:tcW w:w="675" w:type="dxa"/>
          </w:tcPr>
          <w:p w:rsidR="009453AE" w:rsidRPr="009453AE" w:rsidRDefault="009453AE" w:rsidP="009453AE">
            <w:r w:rsidRPr="009453AE">
              <w:t>14.</w:t>
            </w:r>
          </w:p>
        </w:tc>
        <w:tc>
          <w:tcPr>
            <w:tcW w:w="9224" w:type="dxa"/>
          </w:tcPr>
          <w:p w:rsidR="009453AE" w:rsidRPr="009453AE" w:rsidRDefault="009453AE" w:rsidP="009453AE">
            <w:r w:rsidRPr="009453AE">
              <w:t>Οι σωληνώσεις του συστήματος να είναι από PVC 16atm, και σωληνώσεις υψηλής πίεσης INOX 3/4’’ 316 τροφίμων.</w:t>
            </w:r>
          </w:p>
        </w:tc>
      </w:tr>
      <w:tr w:rsidR="009453AE" w:rsidRPr="009453AE" w:rsidTr="007A5B83">
        <w:tc>
          <w:tcPr>
            <w:tcW w:w="675" w:type="dxa"/>
          </w:tcPr>
          <w:p w:rsidR="009453AE" w:rsidRPr="009453AE" w:rsidRDefault="009453AE" w:rsidP="009453AE">
            <w:r w:rsidRPr="009453AE">
              <w:t>15.</w:t>
            </w:r>
          </w:p>
        </w:tc>
        <w:tc>
          <w:tcPr>
            <w:tcW w:w="9224" w:type="dxa"/>
          </w:tcPr>
          <w:p w:rsidR="009453AE" w:rsidRPr="009453AE" w:rsidRDefault="009453AE" w:rsidP="009453AE">
            <w:r w:rsidRPr="009453AE">
              <w:t>Να αναφερθούν οι ηλεκτρολογικές απαιτήσεις όλου του συστήματος.</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Ο ανάδοχος θα πρέπει να συνδέσει το ζητούμενο σύστημα με τον υπάρχων βρόγχο που βρίσκεται εντός της Μονάδας Τεχνητού Νεφρού.</w:t>
            </w:r>
          </w:p>
        </w:tc>
      </w:tr>
      <w:tr w:rsidR="009453AE" w:rsidRPr="009453AE" w:rsidTr="007A5B83">
        <w:tc>
          <w:tcPr>
            <w:tcW w:w="675" w:type="dxa"/>
          </w:tcPr>
          <w:p w:rsidR="009453AE" w:rsidRPr="009453AE" w:rsidRDefault="009453AE" w:rsidP="009453AE"/>
        </w:tc>
        <w:tc>
          <w:tcPr>
            <w:tcW w:w="9224" w:type="dxa"/>
          </w:tcPr>
          <w:p w:rsidR="009453AE" w:rsidRPr="009453AE" w:rsidRDefault="009453AE" w:rsidP="009453AE">
            <w:r w:rsidRPr="009453AE">
              <w:t>ΕΙΔΙΚΟΙ ΟΡΟΙ</w:t>
            </w:r>
          </w:p>
        </w:tc>
      </w:tr>
      <w:tr w:rsidR="009453AE" w:rsidRPr="009453AE" w:rsidTr="007A5B83">
        <w:tc>
          <w:tcPr>
            <w:tcW w:w="675" w:type="dxa"/>
          </w:tcPr>
          <w:p w:rsidR="009453AE" w:rsidRPr="009453AE" w:rsidRDefault="009453AE" w:rsidP="009453AE">
            <w:r w:rsidRPr="009453AE">
              <w:t>1.</w:t>
            </w:r>
          </w:p>
        </w:tc>
        <w:tc>
          <w:tcPr>
            <w:tcW w:w="9224" w:type="dxa"/>
          </w:tcPr>
          <w:p w:rsidR="009453AE" w:rsidRPr="009453AE" w:rsidRDefault="009453AE" w:rsidP="009453AE">
            <w:r w:rsidRPr="009453AE">
              <w:t>Όλος ο εξοπλισμός να διαθέτει εγγύηση τουλάχιστον δύο (2) ετών. Κατά τη διάρκεια εγγύησης το Νοσοκομείο δεν θα ευθύνεται για καμία βλάβη του συστήματος, προερχόμενη από τη συνήθη και ορθή χρήση του και δεν θα επιβαρύνεται με κανένα ποσό για τα εργατικά, ανταλλακτικά, υλικά κ.λπ. εκτός των αναλωσίμων.</w:t>
            </w:r>
          </w:p>
        </w:tc>
      </w:tr>
      <w:tr w:rsidR="009453AE" w:rsidRPr="009453AE" w:rsidTr="007A5B83">
        <w:tc>
          <w:tcPr>
            <w:tcW w:w="675" w:type="dxa"/>
          </w:tcPr>
          <w:p w:rsidR="009453AE" w:rsidRPr="009453AE" w:rsidRDefault="009453AE" w:rsidP="009453AE">
            <w:r w:rsidRPr="009453AE">
              <w:t>2.</w:t>
            </w:r>
          </w:p>
        </w:tc>
        <w:tc>
          <w:tcPr>
            <w:tcW w:w="9224" w:type="dxa"/>
          </w:tcPr>
          <w:p w:rsidR="009453AE" w:rsidRPr="009453AE" w:rsidRDefault="009453AE" w:rsidP="009453AE">
            <w:r w:rsidRPr="009453AE">
              <w:t>Ο προμηθευτής να εγγυάται τη πλήρη συντήρηση του εξοπλισμού καθώς και την ύπαρξη ανταλλακτικών για διάστημα τουλάχιστον δέκα (10) ετών και να δύναται να δεχθεί υποχρεωτικός πληρωμή επί πιστώσει.</w:t>
            </w:r>
          </w:p>
        </w:tc>
      </w:tr>
      <w:tr w:rsidR="009453AE" w:rsidRPr="009453AE" w:rsidTr="007A5B83">
        <w:tc>
          <w:tcPr>
            <w:tcW w:w="675" w:type="dxa"/>
          </w:tcPr>
          <w:p w:rsidR="009453AE" w:rsidRPr="009453AE" w:rsidRDefault="009453AE" w:rsidP="009453AE">
            <w:r w:rsidRPr="009453AE">
              <w:t>3.</w:t>
            </w:r>
          </w:p>
        </w:tc>
        <w:tc>
          <w:tcPr>
            <w:tcW w:w="9224" w:type="dxa"/>
          </w:tcPr>
          <w:p w:rsidR="009453AE" w:rsidRPr="009453AE" w:rsidRDefault="009453AE" w:rsidP="009453AE">
            <w:r w:rsidRPr="009453AE">
              <w:t>Ο εξοπλισμός να φέρει σήμανση CE.</w:t>
            </w:r>
          </w:p>
        </w:tc>
      </w:tr>
      <w:tr w:rsidR="009453AE" w:rsidRPr="009453AE" w:rsidTr="007A5B83">
        <w:tc>
          <w:tcPr>
            <w:tcW w:w="675" w:type="dxa"/>
          </w:tcPr>
          <w:p w:rsidR="009453AE" w:rsidRPr="009453AE" w:rsidRDefault="009453AE" w:rsidP="009453AE">
            <w:r w:rsidRPr="009453AE">
              <w:t>4.</w:t>
            </w:r>
          </w:p>
        </w:tc>
        <w:tc>
          <w:tcPr>
            <w:tcW w:w="9224" w:type="dxa"/>
          </w:tcPr>
          <w:p w:rsidR="009453AE" w:rsidRPr="009453AE" w:rsidRDefault="009453AE" w:rsidP="009453AE">
            <w:r w:rsidRPr="009453AE">
              <w:t xml:space="preserve">O προμηθευτής να προσφέρει οπωσδήποτε και πρόγραμμα πλήρους συντήρησης (εργασία και ανταλλακτικά) για μετά τη λήξη του χρόνου εγγύησης καλής λειτουργίας. Το κόστος της </w:t>
            </w:r>
            <w:r w:rsidRPr="009453AE">
              <w:lastRenderedPageBreak/>
              <w:t>συντήρησης του συστήματος θα αναγράφεται στην οικονομική προσφορά των συμμετεχόντων στο διαγωνισμό.</w:t>
            </w:r>
          </w:p>
        </w:tc>
      </w:tr>
      <w:tr w:rsidR="009453AE" w:rsidRPr="009453AE" w:rsidTr="007A5B83">
        <w:tc>
          <w:tcPr>
            <w:tcW w:w="675" w:type="dxa"/>
          </w:tcPr>
          <w:p w:rsidR="009453AE" w:rsidRPr="009453AE" w:rsidRDefault="009453AE" w:rsidP="009453AE">
            <w:r w:rsidRPr="009453AE">
              <w:lastRenderedPageBreak/>
              <w:t>5.</w:t>
            </w:r>
          </w:p>
        </w:tc>
        <w:tc>
          <w:tcPr>
            <w:tcW w:w="9224" w:type="dxa"/>
          </w:tcPr>
          <w:p w:rsidR="009453AE" w:rsidRPr="009453AE" w:rsidRDefault="009453AE" w:rsidP="009453AE">
            <w:r w:rsidRPr="009453AE">
              <w:t>Ο προμηθευτής μπορεί να λάβει γνώση του χώρου και των εγκαταστάσεων με επίσκεψη, καθώς επίσης και για τη ποιότητα του νερού παροχής από τη ΔΕΥΑ Αγίου Νικολάου, αφού όλο το σύστημα θα αντικαταστήσει το υπάρχων. Επίσης, ο προμηθευτής υποχρεούται να εκπαιδεύσει το προσωπικό του τμήματος για τη λειτουργία του εξοπλισμού και τους τεχνικούς του νοσοκομείου για οτιδήποτε ζητηθεί/χρειαστεί.</w:t>
            </w:r>
          </w:p>
        </w:tc>
      </w:tr>
    </w:tbl>
    <w:p w:rsidR="009453AE" w:rsidRPr="009453AE" w:rsidRDefault="009453AE" w:rsidP="009453AE"/>
    <w:p w:rsidR="009453AE" w:rsidRPr="009453AE" w:rsidRDefault="009453AE" w:rsidP="009453AE"/>
    <w:p w:rsidR="009453AE" w:rsidRPr="009453AE" w:rsidRDefault="009453AE" w:rsidP="009453AE">
      <w:r w:rsidRPr="009453AE">
        <w:t xml:space="preserve">Διάρκεια σύμβασης-Χρόνοι παράδοσης </w:t>
      </w:r>
    </w:p>
    <w:p w:rsidR="009453AE" w:rsidRPr="009453AE" w:rsidRDefault="009453AE" w:rsidP="009453AE">
      <w:r w:rsidRPr="009453AE">
        <w:t>Η διάρκεια της σύμβασης ορίζεται σε εκατό πενήντα ημέρες (180) από την υπογραφή της σύμβασης (χρόνος παράδοσης και οριστικής παραλαβής).</w:t>
      </w:r>
    </w:p>
    <w:p w:rsidR="009453AE" w:rsidRPr="009453AE" w:rsidRDefault="009453AE" w:rsidP="009453AE"/>
    <w:p w:rsidR="009453AE" w:rsidRPr="009453AE" w:rsidRDefault="009453AE" w:rsidP="009453AE">
      <w:r w:rsidRPr="009453AE">
        <w:t xml:space="preserve">Τόπος υλοποίησης/παράδοσης </w:t>
      </w:r>
    </w:p>
    <w:p w:rsidR="009453AE" w:rsidRPr="009453AE" w:rsidRDefault="009453AE" w:rsidP="009453AE">
      <w:r w:rsidRPr="009453AE">
        <w:t>Οργανική Μονάδα Έδρας του Γ.Ν. Λασιθίου – Γ.Ν.-Κ.Υ. Νεαπόλεως «Διαλυνάκειο»- Κνωσού 2-4, Άγιος Νικόλαος, Τ.Κ. 72100</w:t>
      </w:r>
    </w:p>
    <w:p w:rsidR="009453AE" w:rsidRPr="009453AE" w:rsidRDefault="009453AE" w:rsidP="009453AE"/>
    <w:p w:rsidR="009453AE" w:rsidRPr="009453AE" w:rsidRDefault="009453AE" w:rsidP="009453AE">
      <w:r w:rsidRPr="009453AE">
        <w:t xml:space="preserve">Παραδοτέα-Διαδικασία Παραλαβής/Παρακολούθησης </w:t>
      </w:r>
    </w:p>
    <w:p w:rsidR="009453AE" w:rsidRPr="009453AE" w:rsidRDefault="009453AE" w:rsidP="009453AE">
      <w:r w:rsidRPr="009453AE">
        <w:t>Άρθρο 6.2 της παρούσας Διακήρυξης</w:t>
      </w:r>
    </w:p>
    <w:p w:rsidR="009453AE" w:rsidRPr="009453AE" w:rsidRDefault="009453AE" w:rsidP="009453AE"/>
    <w:p w:rsidR="009453AE" w:rsidRPr="009453AE" w:rsidRDefault="009453AE" w:rsidP="009453AE">
      <w:r w:rsidRPr="009453AE">
        <w:t>ΜΕΡΟΣ Β- ΟΙΚΟΝΟΜΙΚΟ ΑΝΤΙΚΕΙΜΕΝΟ ΤΗΣ ΣΥΜΒΑΣΗΣ</w:t>
      </w:r>
    </w:p>
    <w:p w:rsidR="009453AE" w:rsidRPr="009453AE" w:rsidRDefault="009453AE" w:rsidP="009453AE"/>
    <w:p w:rsidR="009453AE" w:rsidRPr="009453AE" w:rsidRDefault="009453AE" w:rsidP="009453AE">
      <w:pPr>
        <w:rPr>
          <w:highlight w:val="yellow"/>
        </w:rPr>
      </w:pPr>
      <w:r w:rsidRPr="009453AE">
        <w:t>Φορέας χρηματοδότησης της παρούσας σύμβασης 9549 σχετική πίστωση του προϋπολογισμού του οικονομικού έτους 2024 του Φορέα.</w:t>
      </w:r>
    </w:p>
    <w:p w:rsidR="009453AE" w:rsidRPr="009453AE" w:rsidRDefault="009453AE" w:rsidP="009453AE">
      <w:r w:rsidRPr="009453AE">
        <w:t>Η παρούσα σύμβαση χρηματοδοτείται από επιχορήγηση από την 7η ΥΠΕ Κρήτης για την προμήθεια (1) ΕΝΟΣ ΠΛΥΝΤΗΡΙΟΥ ΕΠΑΓΓΕΛΜΑΤΙΚΟΥ ΠΑΝΕΤΩΝ 12KG &amp; (1) ΠΛΥΝΤΗΡΙΟΥ ΕΠΑΓΓΕΛΜΑΤΙΚΟΥ ΠΑΝΕΤΩΝ 20KG, ΜΙΑ (1) ΠΡΕΣΑ ΣΙΔΕΡΩΜΑΤΟΣ ΑΤΜΟΘΕΡΜΑΙΝΟΜΕΝΗΣ, ΕΝΟΣ (1) ΣΤΕΓΝΩΤΗΡΙΟΥ ΑΤΜΟΘΕΡΜΑΙΝΟΜΕΝΟΥ ΧΩΡΗΤΙΚΟΤΗΤΑΣ 50KG, ΕΝΟΣ (1) ΣΥΣΤΗΜΑΤΟΣ ΨΗΦΙΑΚΗΣ ΔΕΡΜΑΤΟΣΚΟΠΗΣΗΣ ΚΑΙ ΕΝΟΣ (1) ΣΥΣΤΗΜΑΤΟΣ ΕΠΕΞΕΡΓΑΣΙΑΣ ΝΕΡΟΥ ΓΙΑ ΑΙΜΟΚΑΘΑΡΣΗ (ΑΝΤΙΣΤΡΟΦΗ ΏΣΜΩΣΗ) για τις ανάγκες της Ο.Μ Έδρας Αγίου Νικολάου του Γ.Ν. Λασιθίου (αριθ. 42817/15-10-2024.)</w:t>
      </w:r>
    </w:p>
    <w:p w:rsidR="009453AE" w:rsidRPr="009453AE" w:rsidRDefault="009453AE" w:rsidP="009453AE"/>
    <w:p w:rsidR="009453AE" w:rsidRPr="009453AE" w:rsidRDefault="009453AE" w:rsidP="009453AE">
      <w:r w:rsidRPr="009453AE">
        <w:t>Συνολική εκτιμώμενη αξία σύμβασης σε ευρώ, χωρίς Φ.Π.Α.: 156.500,00€ (εκτιμώμενη αξία συμπεριλαμβανομένου ΦΠΑ: 194.060,00€).</w:t>
      </w:r>
    </w:p>
    <w:p w:rsidR="009453AE" w:rsidRPr="009453AE" w:rsidRDefault="009453AE" w:rsidP="009453AE"/>
    <w:p w:rsidR="009453AE" w:rsidRPr="009453AE" w:rsidRDefault="009453AE" w:rsidP="009453AE">
      <w:r w:rsidRPr="009453AE">
        <w:t>Επιμέρους για το κάθε ένα τμήμα:</w:t>
      </w:r>
    </w:p>
    <w:p w:rsidR="009453AE" w:rsidRPr="009453AE" w:rsidRDefault="009453AE" w:rsidP="009453AE"/>
    <w:tbl>
      <w:tblPr>
        <w:tblW w:w="109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1167"/>
        <w:gridCol w:w="2500"/>
        <w:gridCol w:w="1276"/>
        <w:gridCol w:w="960"/>
        <w:gridCol w:w="1240"/>
        <w:gridCol w:w="1219"/>
        <w:gridCol w:w="1145"/>
        <w:gridCol w:w="1219"/>
      </w:tblGrid>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lastRenderedPageBreak/>
              <w:t>Α/Α</w:t>
            </w:r>
          </w:p>
        </w:tc>
        <w:tc>
          <w:tcPr>
            <w:tcW w:w="1167" w:type="dxa"/>
            <w:shd w:val="clear" w:color="auto" w:fill="auto"/>
            <w:vAlign w:val="center"/>
            <w:hideMark/>
          </w:tcPr>
          <w:p w:rsidR="009453AE" w:rsidRPr="009453AE" w:rsidRDefault="009453AE" w:rsidP="009453AE">
            <w:r w:rsidRPr="009453AE">
              <w:t>ΚΩΔΙΚΟΣ</w:t>
            </w:r>
          </w:p>
        </w:tc>
        <w:tc>
          <w:tcPr>
            <w:tcW w:w="2440" w:type="dxa"/>
            <w:shd w:val="clear" w:color="auto" w:fill="auto"/>
            <w:vAlign w:val="center"/>
            <w:hideMark/>
          </w:tcPr>
          <w:p w:rsidR="009453AE" w:rsidRPr="009453AE" w:rsidRDefault="009453AE" w:rsidP="009453AE">
            <w:r w:rsidRPr="009453AE">
              <w:t>ΠΕΡΙΓΡΑΦΗ</w:t>
            </w:r>
          </w:p>
        </w:tc>
        <w:tc>
          <w:tcPr>
            <w:tcW w:w="1276" w:type="dxa"/>
            <w:shd w:val="clear" w:color="auto" w:fill="auto"/>
            <w:vAlign w:val="center"/>
            <w:hideMark/>
          </w:tcPr>
          <w:p w:rsidR="009453AE" w:rsidRPr="009453AE" w:rsidRDefault="009453AE" w:rsidP="009453AE">
            <w:r w:rsidRPr="009453AE">
              <w:t>Κωδικός CPV</w:t>
            </w:r>
          </w:p>
        </w:tc>
        <w:tc>
          <w:tcPr>
            <w:tcW w:w="960" w:type="dxa"/>
            <w:shd w:val="clear" w:color="auto" w:fill="auto"/>
            <w:vAlign w:val="center"/>
            <w:hideMark/>
          </w:tcPr>
          <w:p w:rsidR="009453AE" w:rsidRPr="009453AE" w:rsidRDefault="009453AE" w:rsidP="009453AE">
            <w:r w:rsidRPr="009453AE">
              <w:t>Μ.Μ.</w:t>
            </w:r>
          </w:p>
        </w:tc>
        <w:tc>
          <w:tcPr>
            <w:tcW w:w="1240" w:type="dxa"/>
            <w:shd w:val="clear" w:color="auto" w:fill="auto"/>
            <w:vAlign w:val="center"/>
            <w:hideMark/>
          </w:tcPr>
          <w:p w:rsidR="009453AE" w:rsidRPr="009453AE" w:rsidRDefault="009453AE" w:rsidP="009453AE">
            <w:r w:rsidRPr="009453AE">
              <w:t>ΠΟΣΟΤΗΤΑ</w:t>
            </w:r>
          </w:p>
        </w:tc>
        <w:tc>
          <w:tcPr>
            <w:tcW w:w="1060" w:type="dxa"/>
            <w:shd w:val="clear" w:color="auto" w:fill="auto"/>
            <w:vAlign w:val="center"/>
            <w:hideMark/>
          </w:tcPr>
          <w:p w:rsidR="009453AE" w:rsidRPr="009453AE" w:rsidRDefault="009453AE" w:rsidP="009453AE">
            <w:r w:rsidRPr="009453AE">
              <w:t>ΣΥΝΟΛΙΚΗ ΚΑΘΑΡΗ ΑΞΙΑ</w:t>
            </w:r>
          </w:p>
        </w:tc>
        <w:tc>
          <w:tcPr>
            <w:tcW w:w="1002" w:type="dxa"/>
            <w:shd w:val="clear" w:color="auto" w:fill="auto"/>
            <w:vAlign w:val="center"/>
            <w:hideMark/>
          </w:tcPr>
          <w:p w:rsidR="009453AE" w:rsidRPr="009453AE" w:rsidRDefault="009453AE" w:rsidP="009453AE">
            <w:r w:rsidRPr="009453AE">
              <w:t>ΣΥΝΟΛΙΚΗ ΑΞΙΑ ΦΠΑ</w:t>
            </w:r>
          </w:p>
        </w:tc>
        <w:tc>
          <w:tcPr>
            <w:tcW w:w="1100" w:type="dxa"/>
            <w:shd w:val="clear" w:color="auto" w:fill="auto"/>
            <w:vAlign w:val="center"/>
            <w:hideMark/>
          </w:tcPr>
          <w:p w:rsidR="009453AE" w:rsidRPr="009453AE" w:rsidRDefault="009453AE" w:rsidP="009453AE">
            <w:r w:rsidRPr="009453AE">
              <w:t>ΣΥΝΟΛΙΚΗ ΤΕΛΙΚΗ ΑΞΙΑ</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1</w:t>
            </w:r>
          </w:p>
        </w:tc>
        <w:tc>
          <w:tcPr>
            <w:tcW w:w="1167" w:type="dxa"/>
            <w:shd w:val="clear" w:color="auto" w:fill="auto"/>
            <w:noWrap/>
            <w:vAlign w:val="center"/>
            <w:hideMark/>
          </w:tcPr>
          <w:p w:rsidR="009453AE" w:rsidRPr="009453AE" w:rsidRDefault="009453AE" w:rsidP="009453AE">
            <w:r w:rsidRPr="009453AE">
              <w:t>352301</w:t>
            </w:r>
          </w:p>
        </w:tc>
        <w:tc>
          <w:tcPr>
            <w:tcW w:w="2440" w:type="dxa"/>
            <w:shd w:val="clear" w:color="auto" w:fill="auto"/>
            <w:vAlign w:val="center"/>
            <w:hideMark/>
          </w:tcPr>
          <w:p w:rsidR="009453AE" w:rsidRPr="009453AE" w:rsidRDefault="009453AE" w:rsidP="009453AE">
            <w:r w:rsidRPr="009453AE">
              <w:t xml:space="preserve">ΠΛΥΝΤΗΡΙΟ ΕΠΑΓΓΕΛΜΑΤΙΚΟ ΠΑΝΕΤΩΝ 12 ΚΙΛΩΝ </w:t>
            </w:r>
          </w:p>
        </w:tc>
        <w:tc>
          <w:tcPr>
            <w:tcW w:w="1276" w:type="dxa"/>
            <w:vMerge w:val="restart"/>
            <w:shd w:val="clear" w:color="auto" w:fill="auto"/>
            <w:noWrap/>
            <w:vAlign w:val="center"/>
            <w:hideMark/>
          </w:tcPr>
          <w:p w:rsidR="009453AE" w:rsidRPr="009453AE" w:rsidRDefault="009453AE" w:rsidP="009453AE">
            <w:r w:rsidRPr="009453AE">
              <w:t>39713210-8</w:t>
            </w:r>
          </w:p>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9.500,00</w:t>
            </w:r>
          </w:p>
        </w:tc>
        <w:tc>
          <w:tcPr>
            <w:tcW w:w="1002" w:type="dxa"/>
            <w:shd w:val="clear" w:color="auto" w:fill="auto"/>
            <w:noWrap/>
            <w:vAlign w:val="center"/>
            <w:hideMark/>
          </w:tcPr>
          <w:p w:rsidR="009453AE" w:rsidRPr="009453AE" w:rsidRDefault="009453AE" w:rsidP="009453AE">
            <w:r w:rsidRPr="009453AE">
              <w:t>2.280,00</w:t>
            </w:r>
          </w:p>
        </w:tc>
        <w:tc>
          <w:tcPr>
            <w:tcW w:w="1100" w:type="dxa"/>
            <w:shd w:val="clear" w:color="auto" w:fill="auto"/>
            <w:noWrap/>
            <w:vAlign w:val="center"/>
            <w:hideMark/>
          </w:tcPr>
          <w:p w:rsidR="009453AE" w:rsidRPr="009453AE" w:rsidRDefault="009453AE" w:rsidP="009453AE">
            <w:r w:rsidRPr="009453AE">
              <w:t>11.780,00</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2</w:t>
            </w:r>
          </w:p>
        </w:tc>
        <w:tc>
          <w:tcPr>
            <w:tcW w:w="1167" w:type="dxa"/>
            <w:shd w:val="clear" w:color="auto" w:fill="auto"/>
            <w:noWrap/>
            <w:vAlign w:val="center"/>
            <w:hideMark/>
          </w:tcPr>
          <w:p w:rsidR="009453AE" w:rsidRPr="009453AE" w:rsidRDefault="009453AE" w:rsidP="009453AE">
            <w:r w:rsidRPr="009453AE">
              <w:t>352302</w:t>
            </w:r>
          </w:p>
        </w:tc>
        <w:tc>
          <w:tcPr>
            <w:tcW w:w="2440" w:type="dxa"/>
            <w:shd w:val="clear" w:color="auto" w:fill="auto"/>
            <w:vAlign w:val="center"/>
            <w:hideMark/>
          </w:tcPr>
          <w:p w:rsidR="009453AE" w:rsidRPr="009453AE" w:rsidRDefault="009453AE" w:rsidP="009453AE">
            <w:r w:rsidRPr="009453AE">
              <w:t xml:space="preserve">ΠΛΥΝΤΗΡΙΟ ΕΠΑΓΓΕΛΜΑΤΙΚΟ ΠΑΝΕΤΩΝ 20 ΚΙΛΩΝ </w:t>
            </w:r>
          </w:p>
        </w:tc>
        <w:tc>
          <w:tcPr>
            <w:tcW w:w="1276" w:type="dxa"/>
            <w:vMerge/>
            <w:vAlign w:val="center"/>
            <w:hideMark/>
          </w:tcPr>
          <w:p w:rsidR="009453AE" w:rsidRPr="009453AE" w:rsidRDefault="009453AE" w:rsidP="009453AE"/>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16.000,00</w:t>
            </w:r>
          </w:p>
        </w:tc>
        <w:tc>
          <w:tcPr>
            <w:tcW w:w="1002" w:type="dxa"/>
            <w:shd w:val="clear" w:color="auto" w:fill="auto"/>
            <w:noWrap/>
            <w:vAlign w:val="center"/>
            <w:hideMark/>
          </w:tcPr>
          <w:p w:rsidR="009453AE" w:rsidRPr="009453AE" w:rsidRDefault="009453AE" w:rsidP="009453AE">
            <w:r w:rsidRPr="009453AE">
              <w:t>3.840,00</w:t>
            </w:r>
          </w:p>
        </w:tc>
        <w:tc>
          <w:tcPr>
            <w:tcW w:w="1100" w:type="dxa"/>
            <w:shd w:val="clear" w:color="auto" w:fill="auto"/>
            <w:noWrap/>
            <w:vAlign w:val="center"/>
            <w:hideMark/>
          </w:tcPr>
          <w:p w:rsidR="009453AE" w:rsidRPr="009453AE" w:rsidRDefault="009453AE" w:rsidP="009453AE">
            <w:r w:rsidRPr="009453AE">
              <w:t>19.840,00</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3</w:t>
            </w:r>
          </w:p>
        </w:tc>
        <w:tc>
          <w:tcPr>
            <w:tcW w:w="1167" w:type="dxa"/>
            <w:shd w:val="clear" w:color="auto" w:fill="auto"/>
            <w:noWrap/>
            <w:vAlign w:val="center"/>
            <w:hideMark/>
          </w:tcPr>
          <w:p w:rsidR="009453AE" w:rsidRPr="009453AE" w:rsidRDefault="009453AE" w:rsidP="009453AE">
            <w:r w:rsidRPr="009453AE">
              <w:t>353529</w:t>
            </w:r>
          </w:p>
        </w:tc>
        <w:tc>
          <w:tcPr>
            <w:tcW w:w="2440" w:type="dxa"/>
            <w:shd w:val="clear" w:color="auto" w:fill="auto"/>
            <w:vAlign w:val="center"/>
            <w:hideMark/>
          </w:tcPr>
          <w:p w:rsidR="009453AE" w:rsidRPr="009453AE" w:rsidRDefault="009453AE" w:rsidP="009453AE">
            <w:r w:rsidRPr="009453AE">
              <w:t>ΣΤΕΓΝΩΤΗΡΙΟ ΑΤΜΟΘΕΡΜΑΙΝΟΜΕΝΟΥ ΧΩΡΗΤΙΚΟΤΗΤΑΣ 50 ΚΙΛΩΝ</w:t>
            </w:r>
          </w:p>
        </w:tc>
        <w:tc>
          <w:tcPr>
            <w:tcW w:w="1276" w:type="dxa"/>
            <w:vMerge/>
            <w:vAlign w:val="center"/>
            <w:hideMark/>
          </w:tcPr>
          <w:p w:rsidR="009453AE" w:rsidRPr="009453AE" w:rsidRDefault="009453AE" w:rsidP="009453AE"/>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25.000,00</w:t>
            </w:r>
          </w:p>
        </w:tc>
        <w:tc>
          <w:tcPr>
            <w:tcW w:w="1002" w:type="dxa"/>
            <w:shd w:val="clear" w:color="auto" w:fill="auto"/>
            <w:noWrap/>
            <w:vAlign w:val="center"/>
            <w:hideMark/>
          </w:tcPr>
          <w:p w:rsidR="009453AE" w:rsidRPr="009453AE" w:rsidRDefault="009453AE" w:rsidP="009453AE">
            <w:r w:rsidRPr="009453AE">
              <w:t>6.000,00</w:t>
            </w:r>
          </w:p>
        </w:tc>
        <w:tc>
          <w:tcPr>
            <w:tcW w:w="1100" w:type="dxa"/>
            <w:shd w:val="clear" w:color="auto" w:fill="auto"/>
            <w:noWrap/>
            <w:vAlign w:val="center"/>
            <w:hideMark/>
          </w:tcPr>
          <w:p w:rsidR="009453AE" w:rsidRPr="009453AE" w:rsidRDefault="009453AE" w:rsidP="009453AE">
            <w:r w:rsidRPr="009453AE">
              <w:t>31.000,00</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4</w:t>
            </w:r>
          </w:p>
        </w:tc>
        <w:tc>
          <w:tcPr>
            <w:tcW w:w="1167" w:type="dxa"/>
            <w:shd w:val="clear" w:color="auto" w:fill="auto"/>
            <w:noWrap/>
            <w:vAlign w:val="center"/>
            <w:hideMark/>
          </w:tcPr>
          <w:p w:rsidR="009453AE" w:rsidRPr="009453AE" w:rsidRDefault="009453AE" w:rsidP="009453AE">
            <w:r w:rsidRPr="009453AE">
              <w:t>341052</w:t>
            </w:r>
          </w:p>
        </w:tc>
        <w:tc>
          <w:tcPr>
            <w:tcW w:w="2440" w:type="dxa"/>
            <w:shd w:val="clear" w:color="auto" w:fill="auto"/>
            <w:vAlign w:val="center"/>
            <w:hideMark/>
          </w:tcPr>
          <w:p w:rsidR="009453AE" w:rsidRPr="009453AE" w:rsidRDefault="009453AE" w:rsidP="009453AE">
            <w:r w:rsidRPr="009453AE">
              <w:t>ΠΡΕΣΑ ΣΙΔΕΡΩΜΑΤΟΣ ΑΤΜΟΘΕΡΜΑΙΝΟΜΕΝΗΣ</w:t>
            </w:r>
          </w:p>
        </w:tc>
        <w:tc>
          <w:tcPr>
            <w:tcW w:w="1276" w:type="dxa"/>
            <w:shd w:val="clear" w:color="auto" w:fill="auto"/>
            <w:noWrap/>
            <w:vAlign w:val="center"/>
            <w:hideMark/>
          </w:tcPr>
          <w:p w:rsidR="009453AE" w:rsidRPr="009453AE" w:rsidRDefault="009453AE" w:rsidP="009453AE">
            <w:r w:rsidRPr="009453AE">
              <w:t>39713211-5</w:t>
            </w:r>
          </w:p>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20.000,00</w:t>
            </w:r>
          </w:p>
        </w:tc>
        <w:tc>
          <w:tcPr>
            <w:tcW w:w="1002" w:type="dxa"/>
            <w:shd w:val="clear" w:color="auto" w:fill="auto"/>
            <w:noWrap/>
            <w:vAlign w:val="center"/>
            <w:hideMark/>
          </w:tcPr>
          <w:p w:rsidR="009453AE" w:rsidRPr="009453AE" w:rsidRDefault="009453AE" w:rsidP="009453AE">
            <w:r w:rsidRPr="009453AE">
              <w:t>4.800,00</w:t>
            </w:r>
          </w:p>
        </w:tc>
        <w:tc>
          <w:tcPr>
            <w:tcW w:w="1100" w:type="dxa"/>
            <w:shd w:val="clear" w:color="auto" w:fill="auto"/>
            <w:noWrap/>
            <w:vAlign w:val="center"/>
            <w:hideMark/>
          </w:tcPr>
          <w:p w:rsidR="009453AE" w:rsidRPr="009453AE" w:rsidRDefault="009453AE" w:rsidP="009453AE">
            <w:r w:rsidRPr="009453AE">
              <w:t>24.800,00</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5</w:t>
            </w:r>
          </w:p>
        </w:tc>
        <w:tc>
          <w:tcPr>
            <w:tcW w:w="1167" w:type="dxa"/>
            <w:shd w:val="clear" w:color="auto" w:fill="auto"/>
            <w:noWrap/>
            <w:vAlign w:val="center"/>
            <w:hideMark/>
          </w:tcPr>
          <w:p w:rsidR="009453AE" w:rsidRPr="009453AE" w:rsidRDefault="009453AE" w:rsidP="009453AE">
            <w:r w:rsidRPr="009453AE">
              <w:t>353528</w:t>
            </w:r>
          </w:p>
        </w:tc>
        <w:tc>
          <w:tcPr>
            <w:tcW w:w="2440" w:type="dxa"/>
            <w:shd w:val="clear" w:color="auto" w:fill="auto"/>
            <w:vAlign w:val="center"/>
            <w:hideMark/>
          </w:tcPr>
          <w:p w:rsidR="009453AE" w:rsidRPr="009453AE" w:rsidRDefault="009453AE" w:rsidP="009453AE">
            <w:r w:rsidRPr="009453AE">
              <w:t>ΣΥΣΤΗΜΑ ΨΗΦΙΑΚΗΣ ΔΕΡΜΑΤΟΣΚΟΠΗΣΗΣ</w:t>
            </w:r>
          </w:p>
        </w:tc>
        <w:tc>
          <w:tcPr>
            <w:tcW w:w="1276" w:type="dxa"/>
            <w:shd w:val="clear" w:color="auto" w:fill="auto"/>
            <w:noWrap/>
            <w:vAlign w:val="center"/>
            <w:hideMark/>
          </w:tcPr>
          <w:p w:rsidR="009453AE" w:rsidRPr="009453AE" w:rsidRDefault="009453AE" w:rsidP="009453AE">
            <w:r w:rsidRPr="009453AE">
              <w:t>33120000-7</w:t>
            </w:r>
          </w:p>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21.000,00</w:t>
            </w:r>
          </w:p>
        </w:tc>
        <w:tc>
          <w:tcPr>
            <w:tcW w:w="1002" w:type="dxa"/>
            <w:shd w:val="clear" w:color="auto" w:fill="auto"/>
            <w:noWrap/>
            <w:vAlign w:val="center"/>
            <w:hideMark/>
          </w:tcPr>
          <w:p w:rsidR="009453AE" w:rsidRPr="009453AE" w:rsidRDefault="009453AE" w:rsidP="009453AE">
            <w:r w:rsidRPr="009453AE">
              <w:t>5.040,00</w:t>
            </w:r>
          </w:p>
        </w:tc>
        <w:tc>
          <w:tcPr>
            <w:tcW w:w="1100" w:type="dxa"/>
            <w:shd w:val="clear" w:color="auto" w:fill="auto"/>
            <w:noWrap/>
            <w:vAlign w:val="center"/>
            <w:hideMark/>
          </w:tcPr>
          <w:p w:rsidR="009453AE" w:rsidRPr="009453AE" w:rsidRDefault="009453AE" w:rsidP="009453AE">
            <w:r w:rsidRPr="009453AE">
              <w:t>26.040,00</w:t>
            </w:r>
          </w:p>
        </w:tc>
      </w:tr>
      <w:tr w:rsidR="009453AE" w:rsidRPr="009453AE" w:rsidTr="007A5B83">
        <w:trPr>
          <w:trHeight w:val="113"/>
        </w:trPr>
        <w:tc>
          <w:tcPr>
            <w:tcW w:w="710" w:type="dxa"/>
            <w:shd w:val="clear" w:color="auto" w:fill="auto"/>
            <w:noWrap/>
            <w:vAlign w:val="center"/>
            <w:hideMark/>
          </w:tcPr>
          <w:p w:rsidR="009453AE" w:rsidRPr="009453AE" w:rsidRDefault="009453AE" w:rsidP="009453AE">
            <w:r w:rsidRPr="009453AE">
              <w:t>6</w:t>
            </w:r>
          </w:p>
        </w:tc>
        <w:tc>
          <w:tcPr>
            <w:tcW w:w="1167" w:type="dxa"/>
            <w:shd w:val="clear" w:color="auto" w:fill="auto"/>
            <w:noWrap/>
            <w:vAlign w:val="center"/>
            <w:hideMark/>
          </w:tcPr>
          <w:p w:rsidR="009453AE" w:rsidRPr="009453AE" w:rsidRDefault="009453AE" w:rsidP="009453AE">
            <w:r w:rsidRPr="009453AE">
              <w:t>352946</w:t>
            </w:r>
          </w:p>
        </w:tc>
        <w:tc>
          <w:tcPr>
            <w:tcW w:w="2440" w:type="dxa"/>
            <w:shd w:val="clear" w:color="auto" w:fill="auto"/>
            <w:vAlign w:val="center"/>
            <w:hideMark/>
          </w:tcPr>
          <w:p w:rsidR="009453AE" w:rsidRPr="009453AE" w:rsidRDefault="009453AE" w:rsidP="009453AE">
            <w:r w:rsidRPr="009453AE">
              <w:t>ΣΥΣΤΗΜΑ ΕΠΕΞΕΡΓΑΣΙΑΣ ΝΕΡΟΥ ΓΙΑ ΑΙΜΟΚΑΘΑΡΣΗ (ΑΝΤΙΣΤΡΟΦΗ ΟΣΜΩΣΗ)</w:t>
            </w:r>
          </w:p>
        </w:tc>
        <w:tc>
          <w:tcPr>
            <w:tcW w:w="1276" w:type="dxa"/>
            <w:shd w:val="clear" w:color="auto" w:fill="auto"/>
            <w:noWrap/>
            <w:vAlign w:val="center"/>
            <w:hideMark/>
          </w:tcPr>
          <w:p w:rsidR="009453AE" w:rsidRPr="009453AE" w:rsidRDefault="009453AE" w:rsidP="009453AE">
            <w:r w:rsidRPr="009453AE">
              <w:t>42912000-2</w:t>
            </w:r>
          </w:p>
        </w:tc>
        <w:tc>
          <w:tcPr>
            <w:tcW w:w="960" w:type="dxa"/>
            <w:shd w:val="clear" w:color="auto" w:fill="auto"/>
            <w:noWrap/>
            <w:vAlign w:val="center"/>
            <w:hideMark/>
          </w:tcPr>
          <w:p w:rsidR="009453AE" w:rsidRPr="009453AE" w:rsidRDefault="009453AE" w:rsidP="009453AE">
            <w:r w:rsidRPr="009453AE">
              <w:t>ΤΕΜ</w:t>
            </w:r>
          </w:p>
        </w:tc>
        <w:tc>
          <w:tcPr>
            <w:tcW w:w="1240" w:type="dxa"/>
            <w:shd w:val="clear" w:color="auto" w:fill="auto"/>
            <w:noWrap/>
            <w:vAlign w:val="center"/>
            <w:hideMark/>
          </w:tcPr>
          <w:p w:rsidR="009453AE" w:rsidRPr="009453AE" w:rsidRDefault="009453AE" w:rsidP="009453AE">
            <w:r w:rsidRPr="009453AE">
              <w:t>1</w:t>
            </w:r>
          </w:p>
        </w:tc>
        <w:tc>
          <w:tcPr>
            <w:tcW w:w="1060" w:type="dxa"/>
            <w:shd w:val="clear" w:color="auto" w:fill="auto"/>
            <w:noWrap/>
            <w:vAlign w:val="center"/>
            <w:hideMark/>
          </w:tcPr>
          <w:p w:rsidR="009453AE" w:rsidRPr="009453AE" w:rsidRDefault="009453AE" w:rsidP="009453AE">
            <w:r w:rsidRPr="009453AE">
              <w:t>65.000,00</w:t>
            </w:r>
          </w:p>
        </w:tc>
        <w:tc>
          <w:tcPr>
            <w:tcW w:w="1002" w:type="dxa"/>
            <w:shd w:val="clear" w:color="auto" w:fill="auto"/>
            <w:noWrap/>
            <w:vAlign w:val="center"/>
            <w:hideMark/>
          </w:tcPr>
          <w:p w:rsidR="009453AE" w:rsidRPr="009453AE" w:rsidRDefault="009453AE" w:rsidP="009453AE">
            <w:r w:rsidRPr="009453AE">
              <w:t>15.600,00</w:t>
            </w:r>
          </w:p>
        </w:tc>
        <w:tc>
          <w:tcPr>
            <w:tcW w:w="1100" w:type="dxa"/>
            <w:shd w:val="clear" w:color="auto" w:fill="auto"/>
            <w:noWrap/>
            <w:vAlign w:val="center"/>
            <w:hideMark/>
          </w:tcPr>
          <w:p w:rsidR="009453AE" w:rsidRPr="009453AE" w:rsidRDefault="009453AE" w:rsidP="009453AE">
            <w:r w:rsidRPr="009453AE">
              <w:t>80.600,00</w:t>
            </w:r>
          </w:p>
        </w:tc>
      </w:tr>
      <w:tr w:rsidR="009453AE" w:rsidRPr="009453AE" w:rsidTr="007A5B83">
        <w:trPr>
          <w:trHeight w:val="113"/>
        </w:trPr>
        <w:tc>
          <w:tcPr>
            <w:tcW w:w="710" w:type="dxa"/>
            <w:shd w:val="clear" w:color="auto" w:fill="auto"/>
            <w:noWrap/>
            <w:vAlign w:val="bottom"/>
            <w:hideMark/>
          </w:tcPr>
          <w:p w:rsidR="009453AE" w:rsidRPr="009453AE" w:rsidRDefault="009453AE" w:rsidP="009453AE"/>
        </w:tc>
        <w:tc>
          <w:tcPr>
            <w:tcW w:w="1167" w:type="dxa"/>
            <w:shd w:val="clear" w:color="auto" w:fill="auto"/>
            <w:noWrap/>
            <w:vAlign w:val="bottom"/>
            <w:hideMark/>
          </w:tcPr>
          <w:p w:rsidR="009453AE" w:rsidRPr="009453AE" w:rsidRDefault="009453AE" w:rsidP="009453AE"/>
        </w:tc>
        <w:tc>
          <w:tcPr>
            <w:tcW w:w="2440" w:type="dxa"/>
            <w:shd w:val="clear" w:color="auto" w:fill="auto"/>
            <w:noWrap/>
            <w:vAlign w:val="bottom"/>
            <w:hideMark/>
          </w:tcPr>
          <w:p w:rsidR="009453AE" w:rsidRPr="009453AE" w:rsidRDefault="009453AE" w:rsidP="009453AE"/>
        </w:tc>
        <w:tc>
          <w:tcPr>
            <w:tcW w:w="1276" w:type="dxa"/>
            <w:shd w:val="clear" w:color="auto" w:fill="auto"/>
            <w:noWrap/>
            <w:vAlign w:val="bottom"/>
            <w:hideMark/>
          </w:tcPr>
          <w:p w:rsidR="009453AE" w:rsidRPr="009453AE" w:rsidRDefault="009453AE" w:rsidP="009453AE"/>
        </w:tc>
        <w:tc>
          <w:tcPr>
            <w:tcW w:w="960" w:type="dxa"/>
            <w:shd w:val="clear" w:color="auto" w:fill="auto"/>
            <w:noWrap/>
            <w:vAlign w:val="bottom"/>
            <w:hideMark/>
          </w:tcPr>
          <w:p w:rsidR="009453AE" w:rsidRPr="009453AE" w:rsidRDefault="009453AE" w:rsidP="009453AE"/>
        </w:tc>
        <w:tc>
          <w:tcPr>
            <w:tcW w:w="1240" w:type="dxa"/>
            <w:shd w:val="clear" w:color="auto" w:fill="auto"/>
            <w:noWrap/>
            <w:vAlign w:val="center"/>
            <w:hideMark/>
          </w:tcPr>
          <w:p w:rsidR="009453AE" w:rsidRPr="009453AE" w:rsidRDefault="009453AE" w:rsidP="009453AE">
            <w:r w:rsidRPr="009453AE">
              <w:t>ΣΥΝΟΛΑ</w:t>
            </w:r>
          </w:p>
        </w:tc>
        <w:tc>
          <w:tcPr>
            <w:tcW w:w="1060" w:type="dxa"/>
            <w:shd w:val="clear" w:color="auto" w:fill="auto"/>
            <w:noWrap/>
            <w:vAlign w:val="center"/>
            <w:hideMark/>
          </w:tcPr>
          <w:p w:rsidR="009453AE" w:rsidRPr="009453AE" w:rsidRDefault="009453AE" w:rsidP="009453AE">
            <w:r w:rsidRPr="009453AE">
              <w:t>156.500,00</w:t>
            </w:r>
          </w:p>
        </w:tc>
        <w:tc>
          <w:tcPr>
            <w:tcW w:w="1002" w:type="dxa"/>
            <w:shd w:val="clear" w:color="auto" w:fill="auto"/>
            <w:noWrap/>
            <w:vAlign w:val="center"/>
            <w:hideMark/>
          </w:tcPr>
          <w:p w:rsidR="009453AE" w:rsidRPr="009453AE" w:rsidRDefault="009453AE" w:rsidP="009453AE">
            <w:r w:rsidRPr="009453AE">
              <w:t>37.560,00</w:t>
            </w:r>
          </w:p>
        </w:tc>
        <w:tc>
          <w:tcPr>
            <w:tcW w:w="1100" w:type="dxa"/>
            <w:shd w:val="clear" w:color="auto" w:fill="auto"/>
            <w:noWrap/>
            <w:vAlign w:val="center"/>
            <w:hideMark/>
          </w:tcPr>
          <w:p w:rsidR="009453AE" w:rsidRPr="009453AE" w:rsidRDefault="009453AE" w:rsidP="009453AE">
            <w:bookmarkStart w:id="5" w:name="_Hlk182231189"/>
            <w:r w:rsidRPr="009453AE">
              <w:t>194.060,00</w:t>
            </w:r>
            <w:bookmarkEnd w:id="5"/>
          </w:p>
        </w:tc>
      </w:tr>
    </w:tbl>
    <w:p w:rsidR="009453AE" w:rsidRPr="009453AE" w:rsidRDefault="009453AE" w:rsidP="009453AE">
      <w:r w:rsidRPr="009453AE">
        <w:br w:type="page"/>
      </w:r>
    </w:p>
    <w:p w:rsidR="009453AE" w:rsidRPr="009453AE" w:rsidRDefault="009453AE" w:rsidP="009453AE">
      <w:bookmarkStart w:id="6" w:name="_Toc182477357"/>
      <w:r w:rsidRPr="009453AE">
        <w:lastRenderedPageBreak/>
        <w:t>ΠΑΡΑΡΤΗΜΑ ΙΙ –  ΕΕΕΣ</w:t>
      </w:r>
      <w:bookmarkEnd w:id="6"/>
    </w:p>
    <w:p w:rsidR="009453AE" w:rsidRPr="009453AE" w:rsidRDefault="009453AE" w:rsidP="009453AE">
      <w:r w:rsidRPr="009453AE">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6" w:history="1">
        <w:r w:rsidRPr="009453AE">
          <w:t>www.promitheus.gov.gr</w:t>
        </w:r>
      </w:hyperlink>
      <w:r w:rsidRPr="009453AE">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453AE" w:rsidRPr="009453AE" w:rsidRDefault="009453AE" w:rsidP="009453AE">
      <w:r w:rsidRPr="009453AE">
        <w:t>Δεν βρίσκονται σε μία από τις καταστάσεις για τις οποίες είναι δυνατόν να αποκλειστούν από τη σύναψη δημόσιας σύμβασης.</w:t>
      </w:r>
    </w:p>
    <w:p w:rsidR="009453AE" w:rsidRPr="009453AE" w:rsidRDefault="009453AE" w:rsidP="009453AE">
      <w:r w:rsidRPr="009453AE">
        <w:t>Πληρούν τα συναφή κριτήρια αποκλεισμού και επιλογής.</w:t>
      </w:r>
    </w:p>
    <w:p w:rsidR="009453AE" w:rsidRPr="009453AE" w:rsidRDefault="009453AE" w:rsidP="009453AE"/>
    <w:p w:rsidR="009453AE" w:rsidRPr="009453AE" w:rsidRDefault="009453AE" w:rsidP="009453AE">
      <w:r w:rsidRPr="009453AE">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7" w:history="1">
        <w:r w:rsidRPr="009453AE">
          <w:t>www.promitheus.gov.gr</w:t>
        </w:r>
      </w:hyperlink>
      <w:r w:rsidRPr="009453AE">
        <w:t>) του ΟΠΣ ΕΣΗΔΗΣ.</w:t>
      </w:r>
    </w:p>
    <w:p w:rsidR="009453AE" w:rsidRPr="009453AE" w:rsidRDefault="009453AE" w:rsidP="009453AE"/>
    <w:p w:rsidR="009453AE" w:rsidRPr="009453AE" w:rsidRDefault="009453AE" w:rsidP="009453AE">
      <w:r w:rsidRPr="009453AE">
        <w:t>ΕΠΙΣΗΜΑΙΝΕΤΑΙ ΤΟ ΕΞΗΣ:</w:t>
      </w:r>
    </w:p>
    <w:p w:rsidR="009453AE" w:rsidRPr="009453AE" w:rsidRDefault="009453AE" w:rsidP="009453AE">
      <w:r w:rsidRPr="009453AE">
        <w:t>Η απάντηση στο "Μέρος IV: Κριτήρια επιλογής" του Ε.Ε.Ε.Σ. θα δοθεί με την συμπλήρωση της Γενικής ένδειξης για όλα τα κριτήρια επιλογής.</w:t>
      </w:r>
    </w:p>
    <w:p w:rsidR="009453AE" w:rsidRPr="009453AE" w:rsidRDefault="009453AE" w:rsidP="009453AE">
      <w:r w:rsidRPr="009453AE">
        <w:br w:type="page"/>
      </w:r>
    </w:p>
    <w:p w:rsidR="009453AE" w:rsidRPr="009453AE" w:rsidRDefault="009453AE" w:rsidP="009453AE">
      <w:bookmarkStart w:id="7" w:name="_Toc182477358"/>
      <w:r w:rsidRPr="009453AE">
        <w:lastRenderedPageBreak/>
        <w:t>ΠΑΡΑΡΤΗΜΑ ΙΙΙ – Υπόδειγμα φύλλου συμμόρφωσης</w:t>
      </w:r>
      <w:bookmarkEnd w:id="7"/>
    </w:p>
    <w:p w:rsidR="009453AE" w:rsidRPr="009453AE" w:rsidRDefault="009453AE" w:rsidP="009453AE"/>
    <w:tbl>
      <w:tblPr>
        <w:tblW w:w="9513" w:type="dxa"/>
        <w:tblLook w:val="00A0" w:firstRow="1" w:lastRow="0" w:firstColumn="1" w:lastColumn="0" w:noHBand="0" w:noVBand="0"/>
      </w:tblPr>
      <w:tblGrid>
        <w:gridCol w:w="640"/>
        <w:gridCol w:w="4988"/>
        <w:gridCol w:w="1183"/>
        <w:gridCol w:w="1235"/>
        <w:gridCol w:w="1467"/>
      </w:tblGrid>
      <w:tr w:rsidR="009453AE" w:rsidRPr="009453AE" w:rsidTr="007A5B8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r w:rsidRPr="009453AE">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453AE" w:rsidRPr="009453AE" w:rsidRDefault="009453AE" w:rsidP="009453AE">
            <w:r w:rsidRPr="009453AE">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453AE" w:rsidRPr="009453AE" w:rsidRDefault="009453AE" w:rsidP="009453AE">
            <w:r w:rsidRPr="009453AE">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453AE" w:rsidRPr="009453AE" w:rsidRDefault="009453AE" w:rsidP="009453AE">
            <w:r w:rsidRPr="009453AE">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453AE" w:rsidRPr="009453AE" w:rsidRDefault="009453AE" w:rsidP="009453AE">
            <w:r w:rsidRPr="009453AE">
              <w:t>ΠΑΡΑΠΟΜΠΗ</w:t>
            </w:r>
          </w:p>
        </w:tc>
      </w:tr>
      <w:tr w:rsidR="009453AE" w:rsidRPr="009453AE" w:rsidTr="007A5B8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4988" w:type="dxa"/>
            <w:tcBorders>
              <w:top w:val="nil"/>
              <w:left w:val="nil"/>
              <w:bottom w:val="single" w:sz="4" w:space="0" w:color="auto"/>
              <w:right w:val="single" w:sz="4" w:space="0" w:color="auto"/>
            </w:tcBorders>
            <w:shd w:val="clear" w:color="auto" w:fill="D7E4BC"/>
            <w:vAlign w:val="bottom"/>
          </w:tcPr>
          <w:p w:rsidR="009453AE" w:rsidRPr="009453AE" w:rsidRDefault="009453AE" w:rsidP="009453AE">
            <w:r w:rsidRPr="009453AE">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r>
      <w:tr w:rsidR="009453AE" w:rsidRPr="009453AE" w:rsidTr="007A5B8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4988" w:type="dxa"/>
            <w:tcBorders>
              <w:top w:val="nil"/>
              <w:left w:val="nil"/>
              <w:bottom w:val="single" w:sz="4" w:space="0" w:color="auto"/>
              <w:right w:val="single" w:sz="4" w:space="0" w:color="auto"/>
            </w:tcBorders>
            <w:shd w:val="clear" w:color="auto" w:fill="D7E4BC"/>
            <w:vAlign w:val="bottom"/>
          </w:tcPr>
          <w:p w:rsidR="009453AE" w:rsidRPr="009453AE" w:rsidRDefault="009453AE" w:rsidP="009453AE">
            <w:r w:rsidRPr="009453AE">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c>
          <w:tcPr>
            <w:tcW w:w="0" w:type="auto"/>
            <w:vMerge/>
            <w:tcBorders>
              <w:top w:val="single" w:sz="4" w:space="0" w:color="auto"/>
              <w:left w:val="single" w:sz="4" w:space="0" w:color="auto"/>
              <w:bottom w:val="single" w:sz="4" w:space="0" w:color="000000"/>
              <w:right w:val="single" w:sz="4" w:space="0" w:color="auto"/>
            </w:tcBorders>
            <w:vAlign w:val="center"/>
          </w:tcPr>
          <w:p w:rsidR="009453AE" w:rsidRPr="009453AE" w:rsidRDefault="009453AE" w:rsidP="009453AE"/>
        </w:tc>
      </w:tr>
      <w:tr w:rsidR="009453AE" w:rsidRPr="009453AE" w:rsidTr="007A5B83">
        <w:trPr>
          <w:trHeight w:val="657"/>
        </w:trPr>
        <w:tc>
          <w:tcPr>
            <w:tcW w:w="640" w:type="dxa"/>
            <w:tcBorders>
              <w:top w:val="nil"/>
              <w:left w:val="single" w:sz="4" w:space="0" w:color="auto"/>
              <w:bottom w:val="single" w:sz="4" w:space="0" w:color="auto"/>
              <w:right w:val="single" w:sz="4" w:space="0" w:color="auto"/>
            </w:tcBorders>
            <w:noWrap/>
          </w:tcPr>
          <w:p w:rsidR="009453AE" w:rsidRPr="009453AE" w:rsidRDefault="009453AE" w:rsidP="009453AE">
            <w:r w:rsidRPr="009453AE">
              <w:t>1</w:t>
            </w:r>
          </w:p>
        </w:tc>
        <w:tc>
          <w:tcPr>
            <w:tcW w:w="4988" w:type="dxa"/>
            <w:tcBorders>
              <w:top w:val="nil"/>
              <w:left w:val="nil"/>
              <w:bottom w:val="single" w:sz="4" w:space="0" w:color="auto"/>
              <w:right w:val="single" w:sz="4" w:space="0" w:color="auto"/>
            </w:tcBorders>
          </w:tcPr>
          <w:p w:rsidR="009453AE" w:rsidRPr="009453AE" w:rsidRDefault="009453AE" w:rsidP="009453AE"/>
        </w:tc>
        <w:tc>
          <w:tcPr>
            <w:tcW w:w="1183" w:type="dxa"/>
            <w:tcBorders>
              <w:top w:val="nil"/>
              <w:left w:val="nil"/>
              <w:bottom w:val="single" w:sz="4" w:space="0" w:color="auto"/>
              <w:right w:val="single" w:sz="4" w:space="0" w:color="auto"/>
            </w:tcBorders>
            <w:noWrap/>
            <w:vAlign w:val="center"/>
          </w:tcPr>
          <w:p w:rsidR="009453AE" w:rsidRPr="009453AE" w:rsidRDefault="009453AE" w:rsidP="009453AE">
            <w:r w:rsidRPr="009453AE">
              <w:t>ΝΑΙ</w:t>
            </w:r>
          </w:p>
        </w:tc>
        <w:tc>
          <w:tcPr>
            <w:tcW w:w="1235" w:type="dxa"/>
            <w:tcBorders>
              <w:top w:val="nil"/>
              <w:left w:val="nil"/>
              <w:bottom w:val="single" w:sz="4" w:space="0" w:color="auto"/>
              <w:right w:val="single" w:sz="4" w:space="0" w:color="auto"/>
            </w:tcBorders>
            <w:noWrap/>
            <w:vAlign w:val="bottom"/>
          </w:tcPr>
          <w:p w:rsidR="009453AE" w:rsidRPr="009453AE" w:rsidRDefault="009453AE" w:rsidP="009453AE"/>
        </w:tc>
        <w:tc>
          <w:tcPr>
            <w:tcW w:w="1467" w:type="dxa"/>
            <w:tcBorders>
              <w:top w:val="nil"/>
              <w:left w:val="nil"/>
              <w:bottom w:val="single" w:sz="4" w:space="0" w:color="auto"/>
              <w:right w:val="single" w:sz="4" w:space="0" w:color="auto"/>
            </w:tcBorders>
            <w:noWrap/>
            <w:vAlign w:val="bottom"/>
          </w:tcPr>
          <w:p w:rsidR="009453AE" w:rsidRPr="009453AE" w:rsidRDefault="009453AE" w:rsidP="009453AE">
            <w:r w:rsidRPr="009453AE">
              <w:t> </w:t>
            </w:r>
          </w:p>
        </w:tc>
      </w:tr>
    </w:tbl>
    <w:p w:rsidR="009453AE" w:rsidRPr="009453AE" w:rsidRDefault="009453AE" w:rsidP="009453AE"/>
    <w:p w:rsidR="009453AE" w:rsidRPr="009453AE" w:rsidRDefault="009453AE" w:rsidP="009453AE">
      <w:r w:rsidRPr="009453AE">
        <w:t>ΤΕΧΝΙΚΕΣ ΠΡΟΔΙΑΓΡΑΦΕΣ – ΠΙΝΑΚΑΣ ΣΥΜΜΟΡΦΩΣΗΣ</w:t>
      </w:r>
    </w:p>
    <w:p w:rsidR="009453AE" w:rsidRPr="009453AE" w:rsidRDefault="009453AE" w:rsidP="009453AE">
      <w:r w:rsidRPr="009453AE">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453AE" w:rsidRPr="009453AE" w:rsidRDefault="009453AE" w:rsidP="009453AE">
      <w:r w:rsidRPr="009453AE">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453AE" w:rsidRPr="009453AE" w:rsidRDefault="009453AE" w:rsidP="009453AE">
      <w:r w:rsidRPr="009453AE">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453AE" w:rsidRPr="009453AE" w:rsidRDefault="009453AE" w:rsidP="009453AE">
      <w:r w:rsidRPr="009453AE">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453AE" w:rsidRPr="009453AE" w:rsidRDefault="009453AE" w:rsidP="009453AE">
      <w:r w:rsidRPr="009453AE">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453AE" w:rsidRPr="009453AE" w:rsidRDefault="009453AE" w:rsidP="009453AE">
      <w:r w:rsidRPr="009453AE">
        <w:t>Τονίζεται ότι είναι υποχρεωτική η απάντηση σε όλα τα σημεία των ΠΙΝΑΚΩΝ ΣΥΜΜΟΡΦΩΣΗΣ και η παροχή όλων των πληροφοριών που ζητούνται.</w:t>
      </w:r>
    </w:p>
    <w:p w:rsidR="009453AE" w:rsidRPr="009453AE" w:rsidRDefault="009453AE" w:rsidP="009453AE">
      <w:r w:rsidRPr="009453AE">
        <w:t>Η αρμόδια Επιτροπή θα αξιολογήσει τα παρεχόμενα από τους υποψήφιους Αναδόχους στοιχεία κατά την αξιολόγηση των Τεχνικών Προσφορών.</w:t>
      </w:r>
    </w:p>
    <w:p w:rsidR="009453AE" w:rsidRPr="009453AE" w:rsidRDefault="009453AE" w:rsidP="009453AE">
      <w:r w:rsidRPr="009453AE">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9453AE">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9453AE" w:rsidRPr="009453AE" w:rsidRDefault="009453AE" w:rsidP="009453AE">
      <w:r w:rsidRPr="009453AE">
        <w:br w:type="page"/>
      </w:r>
    </w:p>
    <w:p w:rsidR="009453AE" w:rsidRPr="009453AE" w:rsidRDefault="009453AE" w:rsidP="009453AE">
      <w:pPr>
        <w:sectPr w:rsidR="009453AE" w:rsidRPr="009453AE" w:rsidSect="00FB5FDE">
          <w:headerReference w:type="default" r:id="rId8"/>
          <w:footerReference w:type="default" r:id="rId9"/>
          <w:pgSz w:w="11906" w:h="16838"/>
          <w:pgMar w:top="1134" w:right="1134" w:bottom="1134" w:left="1134" w:header="720" w:footer="709" w:gutter="0"/>
          <w:cols w:space="720"/>
          <w:docGrid w:linePitch="600" w:charSpace="36864"/>
        </w:sectPr>
      </w:pPr>
    </w:p>
    <w:p w:rsidR="009453AE" w:rsidRPr="009453AE" w:rsidRDefault="009453AE" w:rsidP="009453AE">
      <w:bookmarkStart w:id="8" w:name="_Toc182477359"/>
      <w:r w:rsidRPr="009453AE">
        <w:lastRenderedPageBreak/>
        <w:t>ΠΑΡΑΡΤΗΜΑ ΙV – Υπόδειγμα πίνακα οικονομικής προσφοράς</w:t>
      </w:r>
      <w:bookmarkEnd w:id="8"/>
    </w:p>
    <w:p w:rsidR="009453AE" w:rsidRPr="009453AE" w:rsidRDefault="009453AE" w:rsidP="009453AE"/>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9453AE" w:rsidRPr="009453AE" w:rsidTr="007A5B83">
        <w:tc>
          <w:tcPr>
            <w:tcW w:w="426" w:type="dxa"/>
          </w:tcPr>
          <w:p w:rsidR="009453AE" w:rsidRPr="009453AE" w:rsidRDefault="009453AE" w:rsidP="009453AE">
            <w:r w:rsidRPr="009453AE">
              <w:t>α/α</w:t>
            </w:r>
          </w:p>
        </w:tc>
        <w:tc>
          <w:tcPr>
            <w:tcW w:w="709" w:type="dxa"/>
          </w:tcPr>
          <w:p w:rsidR="009453AE" w:rsidRPr="009453AE" w:rsidRDefault="009453AE" w:rsidP="009453AE">
            <w:r w:rsidRPr="009453AE">
              <w:t>ΚωδικόςυλικούOR-CO</w:t>
            </w:r>
          </w:p>
        </w:tc>
        <w:tc>
          <w:tcPr>
            <w:tcW w:w="1559" w:type="dxa"/>
          </w:tcPr>
          <w:p w:rsidR="009453AE" w:rsidRPr="009453AE" w:rsidRDefault="009453AE" w:rsidP="009453AE">
            <w:r w:rsidRPr="009453AE">
              <w:t>Περιγραφή υλικού</w:t>
            </w:r>
          </w:p>
        </w:tc>
        <w:tc>
          <w:tcPr>
            <w:tcW w:w="1418" w:type="dxa"/>
            <w:vAlign w:val="center"/>
          </w:tcPr>
          <w:p w:rsidR="009453AE" w:rsidRPr="009453AE" w:rsidRDefault="009453AE" w:rsidP="009453AE">
            <w:r w:rsidRPr="009453AE">
              <w:t>Κατασκευαστής</w:t>
            </w:r>
          </w:p>
        </w:tc>
        <w:tc>
          <w:tcPr>
            <w:tcW w:w="1276" w:type="dxa"/>
            <w:vAlign w:val="center"/>
          </w:tcPr>
          <w:p w:rsidR="009453AE" w:rsidRPr="009453AE" w:rsidRDefault="009453AE" w:rsidP="009453AE">
            <w:r w:rsidRPr="009453AE">
              <w:t>Ref. number κατασκευαστή</w:t>
            </w:r>
          </w:p>
        </w:tc>
        <w:tc>
          <w:tcPr>
            <w:tcW w:w="1701" w:type="dxa"/>
          </w:tcPr>
          <w:p w:rsidR="009453AE" w:rsidRPr="009453AE" w:rsidRDefault="009453AE" w:rsidP="009453AE">
            <w:r w:rsidRPr="009453AE">
              <w:t>Προσφερόμενη Τιμή μονάδας προ ΦΠΑ (αριθμητικώς)</w:t>
            </w:r>
          </w:p>
        </w:tc>
        <w:tc>
          <w:tcPr>
            <w:tcW w:w="1417" w:type="dxa"/>
          </w:tcPr>
          <w:p w:rsidR="009453AE" w:rsidRPr="009453AE" w:rsidRDefault="009453AE" w:rsidP="009453AE">
            <w:r w:rsidRPr="009453AE">
              <w:t>Προσφερόμενη Τιμή μονάδας προ ΦΠΑ (ολογράφως)</w:t>
            </w:r>
          </w:p>
        </w:tc>
        <w:tc>
          <w:tcPr>
            <w:tcW w:w="1134" w:type="dxa"/>
          </w:tcPr>
          <w:p w:rsidR="009453AE" w:rsidRPr="009453AE" w:rsidRDefault="009453AE" w:rsidP="009453AE">
            <w:r w:rsidRPr="009453AE">
              <w:t>Ποσότητα</w:t>
            </w:r>
          </w:p>
        </w:tc>
        <w:tc>
          <w:tcPr>
            <w:tcW w:w="1559" w:type="dxa"/>
          </w:tcPr>
          <w:p w:rsidR="009453AE" w:rsidRPr="009453AE" w:rsidRDefault="009453AE" w:rsidP="009453AE">
            <w:r w:rsidRPr="009453AE">
              <w:t>Κωδικός παρατηρητηρίου</w:t>
            </w:r>
          </w:p>
        </w:tc>
        <w:tc>
          <w:tcPr>
            <w:tcW w:w="1560" w:type="dxa"/>
          </w:tcPr>
          <w:p w:rsidR="009453AE" w:rsidRPr="009453AE" w:rsidRDefault="009453AE" w:rsidP="009453AE">
            <w:r w:rsidRPr="009453AE">
              <w:t>Τιμή Παρατηρητηρίου</w:t>
            </w:r>
          </w:p>
        </w:tc>
        <w:tc>
          <w:tcPr>
            <w:tcW w:w="1134" w:type="dxa"/>
          </w:tcPr>
          <w:p w:rsidR="009453AE" w:rsidRPr="009453AE" w:rsidRDefault="009453AE" w:rsidP="009453AE">
            <w:r w:rsidRPr="009453AE">
              <w:t>ΣυντελεστήςΦ.Π.Α.</w:t>
            </w:r>
          </w:p>
        </w:tc>
        <w:tc>
          <w:tcPr>
            <w:tcW w:w="1417" w:type="dxa"/>
          </w:tcPr>
          <w:p w:rsidR="009453AE" w:rsidRPr="009453AE" w:rsidRDefault="009453AE" w:rsidP="009453AE">
            <w:r w:rsidRPr="009453AE">
              <w:t>Αξία προ ΦΠΑ</w:t>
            </w:r>
          </w:p>
        </w:tc>
        <w:tc>
          <w:tcPr>
            <w:tcW w:w="1134" w:type="dxa"/>
          </w:tcPr>
          <w:p w:rsidR="009453AE" w:rsidRPr="009453AE" w:rsidRDefault="009453AE" w:rsidP="009453AE">
            <w:r w:rsidRPr="009453AE">
              <w:t>Αξία συμπ/ν ου ΦΠΑ</w:t>
            </w:r>
          </w:p>
        </w:tc>
      </w:tr>
      <w:tr w:rsidR="009453AE" w:rsidRPr="009453AE" w:rsidTr="007A5B83">
        <w:tc>
          <w:tcPr>
            <w:tcW w:w="426" w:type="dxa"/>
          </w:tcPr>
          <w:p w:rsidR="009453AE" w:rsidRPr="009453AE" w:rsidRDefault="009453AE" w:rsidP="009453AE"/>
        </w:tc>
        <w:tc>
          <w:tcPr>
            <w:tcW w:w="709" w:type="dxa"/>
          </w:tcPr>
          <w:p w:rsidR="009453AE" w:rsidRPr="009453AE" w:rsidRDefault="009453AE" w:rsidP="009453AE"/>
        </w:tc>
        <w:tc>
          <w:tcPr>
            <w:tcW w:w="1559" w:type="dxa"/>
          </w:tcPr>
          <w:p w:rsidR="009453AE" w:rsidRPr="009453AE" w:rsidRDefault="009453AE" w:rsidP="009453AE"/>
        </w:tc>
        <w:tc>
          <w:tcPr>
            <w:tcW w:w="1418" w:type="dxa"/>
          </w:tcPr>
          <w:p w:rsidR="009453AE" w:rsidRPr="009453AE" w:rsidRDefault="009453AE" w:rsidP="009453AE"/>
        </w:tc>
        <w:tc>
          <w:tcPr>
            <w:tcW w:w="1276" w:type="dxa"/>
          </w:tcPr>
          <w:p w:rsidR="009453AE" w:rsidRPr="009453AE" w:rsidRDefault="009453AE" w:rsidP="009453AE"/>
        </w:tc>
        <w:tc>
          <w:tcPr>
            <w:tcW w:w="1701" w:type="dxa"/>
          </w:tcPr>
          <w:p w:rsidR="009453AE" w:rsidRPr="009453AE" w:rsidRDefault="009453AE" w:rsidP="009453AE"/>
        </w:tc>
        <w:tc>
          <w:tcPr>
            <w:tcW w:w="1417" w:type="dxa"/>
          </w:tcPr>
          <w:p w:rsidR="009453AE" w:rsidRPr="009453AE" w:rsidRDefault="009453AE" w:rsidP="009453AE"/>
        </w:tc>
        <w:tc>
          <w:tcPr>
            <w:tcW w:w="1134" w:type="dxa"/>
          </w:tcPr>
          <w:p w:rsidR="009453AE" w:rsidRPr="009453AE" w:rsidRDefault="009453AE" w:rsidP="009453AE"/>
        </w:tc>
        <w:tc>
          <w:tcPr>
            <w:tcW w:w="1559" w:type="dxa"/>
          </w:tcPr>
          <w:p w:rsidR="009453AE" w:rsidRPr="009453AE" w:rsidRDefault="009453AE" w:rsidP="009453AE"/>
        </w:tc>
        <w:tc>
          <w:tcPr>
            <w:tcW w:w="1560" w:type="dxa"/>
          </w:tcPr>
          <w:p w:rsidR="009453AE" w:rsidRPr="009453AE" w:rsidRDefault="009453AE" w:rsidP="009453AE"/>
        </w:tc>
        <w:tc>
          <w:tcPr>
            <w:tcW w:w="1134" w:type="dxa"/>
          </w:tcPr>
          <w:p w:rsidR="009453AE" w:rsidRPr="009453AE" w:rsidRDefault="009453AE" w:rsidP="009453AE"/>
        </w:tc>
        <w:tc>
          <w:tcPr>
            <w:tcW w:w="1417" w:type="dxa"/>
          </w:tcPr>
          <w:p w:rsidR="009453AE" w:rsidRPr="009453AE" w:rsidRDefault="009453AE" w:rsidP="009453AE"/>
        </w:tc>
        <w:tc>
          <w:tcPr>
            <w:tcW w:w="1134" w:type="dxa"/>
          </w:tcPr>
          <w:p w:rsidR="009453AE" w:rsidRPr="009453AE" w:rsidRDefault="009453AE" w:rsidP="009453AE"/>
        </w:tc>
      </w:tr>
      <w:tr w:rsidR="009453AE" w:rsidRPr="009453AE" w:rsidTr="007A5B83">
        <w:tc>
          <w:tcPr>
            <w:tcW w:w="426" w:type="dxa"/>
          </w:tcPr>
          <w:p w:rsidR="009453AE" w:rsidRPr="009453AE" w:rsidRDefault="009453AE" w:rsidP="009453AE"/>
        </w:tc>
        <w:tc>
          <w:tcPr>
            <w:tcW w:w="709" w:type="dxa"/>
          </w:tcPr>
          <w:p w:rsidR="009453AE" w:rsidRPr="009453AE" w:rsidRDefault="009453AE" w:rsidP="009453AE"/>
        </w:tc>
        <w:tc>
          <w:tcPr>
            <w:tcW w:w="1559" w:type="dxa"/>
          </w:tcPr>
          <w:p w:rsidR="009453AE" w:rsidRPr="009453AE" w:rsidRDefault="009453AE" w:rsidP="009453AE"/>
        </w:tc>
        <w:tc>
          <w:tcPr>
            <w:tcW w:w="1418" w:type="dxa"/>
          </w:tcPr>
          <w:p w:rsidR="009453AE" w:rsidRPr="009453AE" w:rsidRDefault="009453AE" w:rsidP="009453AE"/>
        </w:tc>
        <w:tc>
          <w:tcPr>
            <w:tcW w:w="1276" w:type="dxa"/>
          </w:tcPr>
          <w:p w:rsidR="009453AE" w:rsidRPr="009453AE" w:rsidRDefault="009453AE" w:rsidP="009453AE"/>
        </w:tc>
        <w:tc>
          <w:tcPr>
            <w:tcW w:w="1701" w:type="dxa"/>
          </w:tcPr>
          <w:p w:rsidR="009453AE" w:rsidRPr="009453AE" w:rsidRDefault="009453AE" w:rsidP="009453AE"/>
        </w:tc>
        <w:tc>
          <w:tcPr>
            <w:tcW w:w="1417" w:type="dxa"/>
          </w:tcPr>
          <w:p w:rsidR="009453AE" w:rsidRPr="009453AE" w:rsidRDefault="009453AE" w:rsidP="009453AE"/>
        </w:tc>
        <w:tc>
          <w:tcPr>
            <w:tcW w:w="1134" w:type="dxa"/>
          </w:tcPr>
          <w:p w:rsidR="009453AE" w:rsidRPr="009453AE" w:rsidRDefault="009453AE" w:rsidP="009453AE"/>
        </w:tc>
        <w:tc>
          <w:tcPr>
            <w:tcW w:w="1559" w:type="dxa"/>
          </w:tcPr>
          <w:p w:rsidR="009453AE" w:rsidRPr="009453AE" w:rsidRDefault="009453AE" w:rsidP="009453AE"/>
        </w:tc>
        <w:tc>
          <w:tcPr>
            <w:tcW w:w="1560" w:type="dxa"/>
          </w:tcPr>
          <w:p w:rsidR="009453AE" w:rsidRPr="009453AE" w:rsidRDefault="009453AE" w:rsidP="009453AE"/>
        </w:tc>
        <w:tc>
          <w:tcPr>
            <w:tcW w:w="1134" w:type="dxa"/>
          </w:tcPr>
          <w:p w:rsidR="009453AE" w:rsidRPr="009453AE" w:rsidRDefault="009453AE" w:rsidP="009453AE"/>
        </w:tc>
        <w:tc>
          <w:tcPr>
            <w:tcW w:w="1417" w:type="dxa"/>
          </w:tcPr>
          <w:p w:rsidR="009453AE" w:rsidRPr="009453AE" w:rsidRDefault="009453AE" w:rsidP="009453AE"/>
        </w:tc>
        <w:tc>
          <w:tcPr>
            <w:tcW w:w="1134" w:type="dxa"/>
          </w:tcPr>
          <w:p w:rsidR="009453AE" w:rsidRPr="009453AE" w:rsidRDefault="009453AE" w:rsidP="009453AE"/>
        </w:tc>
      </w:tr>
      <w:tr w:rsidR="009453AE" w:rsidRPr="009453AE" w:rsidTr="007A5B83">
        <w:tc>
          <w:tcPr>
            <w:tcW w:w="426" w:type="dxa"/>
            <w:tcBorders>
              <w:bottom w:val="single" w:sz="4" w:space="0" w:color="auto"/>
            </w:tcBorders>
          </w:tcPr>
          <w:p w:rsidR="009453AE" w:rsidRPr="009453AE" w:rsidRDefault="009453AE" w:rsidP="009453AE"/>
        </w:tc>
        <w:tc>
          <w:tcPr>
            <w:tcW w:w="709" w:type="dxa"/>
            <w:tcBorders>
              <w:bottom w:val="single" w:sz="4" w:space="0" w:color="auto"/>
            </w:tcBorders>
          </w:tcPr>
          <w:p w:rsidR="009453AE" w:rsidRPr="009453AE" w:rsidRDefault="009453AE" w:rsidP="009453AE"/>
        </w:tc>
        <w:tc>
          <w:tcPr>
            <w:tcW w:w="1559" w:type="dxa"/>
            <w:tcBorders>
              <w:bottom w:val="single" w:sz="4" w:space="0" w:color="auto"/>
            </w:tcBorders>
          </w:tcPr>
          <w:p w:rsidR="009453AE" w:rsidRPr="009453AE" w:rsidRDefault="009453AE" w:rsidP="009453AE"/>
        </w:tc>
        <w:tc>
          <w:tcPr>
            <w:tcW w:w="1418" w:type="dxa"/>
            <w:tcBorders>
              <w:bottom w:val="single" w:sz="4" w:space="0" w:color="auto"/>
            </w:tcBorders>
          </w:tcPr>
          <w:p w:rsidR="009453AE" w:rsidRPr="009453AE" w:rsidRDefault="009453AE" w:rsidP="009453AE"/>
        </w:tc>
        <w:tc>
          <w:tcPr>
            <w:tcW w:w="1276" w:type="dxa"/>
            <w:tcBorders>
              <w:bottom w:val="single" w:sz="4" w:space="0" w:color="auto"/>
            </w:tcBorders>
          </w:tcPr>
          <w:p w:rsidR="009453AE" w:rsidRPr="009453AE" w:rsidRDefault="009453AE" w:rsidP="009453AE"/>
        </w:tc>
        <w:tc>
          <w:tcPr>
            <w:tcW w:w="1701" w:type="dxa"/>
            <w:tcBorders>
              <w:bottom w:val="single" w:sz="4" w:space="0" w:color="auto"/>
            </w:tcBorders>
          </w:tcPr>
          <w:p w:rsidR="009453AE" w:rsidRPr="009453AE" w:rsidRDefault="009453AE" w:rsidP="009453AE"/>
        </w:tc>
        <w:tc>
          <w:tcPr>
            <w:tcW w:w="1417" w:type="dxa"/>
            <w:tcBorders>
              <w:bottom w:val="single" w:sz="4" w:space="0" w:color="auto"/>
            </w:tcBorders>
          </w:tcPr>
          <w:p w:rsidR="009453AE" w:rsidRPr="009453AE" w:rsidRDefault="009453AE" w:rsidP="009453AE"/>
        </w:tc>
        <w:tc>
          <w:tcPr>
            <w:tcW w:w="1134" w:type="dxa"/>
            <w:tcBorders>
              <w:bottom w:val="single" w:sz="4" w:space="0" w:color="auto"/>
            </w:tcBorders>
          </w:tcPr>
          <w:p w:rsidR="009453AE" w:rsidRPr="009453AE" w:rsidRDefault="009453AE" w:rsidP="009453AE"/>
        </w:tc>
        <w:tc>
          <w:tcPr>
            <w:tcW w:w="1559" w:type="dxa"/>
            <w:tcBorders>
              <w:bottom w:val="single" w:sz="4" w:space="0" w:color="auto"/>
            </w:tcBorders>
          </w:tcPr>
          <w:p w:rsidR="009453AE" w:rsidRPr="009453AE" w:rsidRDefault="009453AE" w:rsidP="009453AE"/>
        </w:tc>
        <w:tc>
          <w:tcPr>
            <w:tcW w:w="1560" w:type="dxa"/>
            <w:tcBorders>
              <w:bottom w:val="single" w:sz="4" w:space="0" w:color="auto"/>
            </w:tcBorders>
          </w:tcPr>
          <w:p w:rsidR="009453AE" w:rsidRPr="009453AE" w:rsidRDefault="009453AE" w:rsidP="009453AE"/>
        </w:tc>
        <w:tc>
          <w:tcPr>
            <w:tcW w:w="1134" w:type="dxa"/>
          </w:tcPr>
          <w:p w:rsidR="009453AE" w:rsidRPr="009453AE" w:rsidRDefault="009453AE" w:rsidP="009453AE"/>
        </w:tc>
        <w:tc>
          <w:tcPr>
            <w:tcW w:w="1417" w:type="dxa"/>
          </w:tcPr>
          <w:p w:rsidR="009453AE" w:rsidRPr="009453AE" w:rsidRDefault="009453AE" w:rsidP="009453AE"/>
        </w:tc>
        <w:tc>
          <w:tcPr>
            <w:tcW w:w="1134" w:type="dxa"/>
          </w:tcPr>
          <w:p w:rsidR="009453AE" w:rsidRPr="009453AE" w:rsidRDefault="009453AE" w:rsidP="009453AE"/>
        </w:tc>
      </w:tr>
      <w:tr w:rsidR="009453AE" w:rsidRPr="009453AE" w:rsidTr="007A5B83">
        <w:tc>
          <w:tcPr>
            <w:tcW w:w="426" w:type="dxa"/>
            <w:tcBorders>
              <w:top w:val="single" w:sz="4" w:space="0" w:color="auto"/>
              <w:left w:val="nil"/>
              <w:bottom w:val="nil"/>
              <w:right w:val="nil"/>
            </w:tcBorders>
          </w:tcPr>
          <w:p w:rsidR="009453AE" w:rsidRPr="009453AE" w:rsidRDefault="009453AE" w:rsidP="009453AE"/>
        </w:tc>
        <w:tc>
          <w:tcPr>
            <w:tcW w:w="709" w:type="dxa"/>
            <w:tcBorders>
              <w:top w:val="single" w:sz="4" w:space="0" w:color="auto"/>
              <w:left w:val="nil"/>
              <w:bottom w:val="nil"/>
              <w:right w:val="nil"/>
            </w:tcBorders>
          </w:tcPr>
          <w:p w:rsidR="009453AE" w:rsidRPr="009453AE" w:rsidRDefault="009453AE" w:rsidP="009453AE"/>
        </w:tc>
        <w:tc>
          <w:tcPr>
            <w:tcW w:w="1559" w:type="dxa"/>
            <w:tcBorders>
              <w:top w:val="single" w:sz="4" w:space="0" w:color="auto"/>
              <w:left w:val="nil"/>
              <w:bottom w:val="nil"/>
              <w:right w:val="nil"/>
            </w:tcBorders>
          </w:tcPr>
          <w:p w:rsidR="009453AE" w:rsidRPr="009453AE" w:rsidRDefault="009453AE" w:rsidP="009453AE"/>
        </w:tc>
        <w:tc>
          <w:tcPr>
            <w:tcW w:w="1418" w:type="dxa"/>
            <w:tcBorders>
              <w:top w:val="single" w:sz="4" w:space="0" w:color="auto"/>
              <w:left w:val="nil"/>
              <w:bottom w:val="nil"/>
              <w:right w:val="nil"/>
            </w:tcBorders>
          </w:tcPr>
          <w:p w:rsidR="009453AE" w:rsidRPr="009453AE" w:rsidRDefault="009453AE" w:rsidP="009453AE"/>
        </w:tc>
        <w:tc>
          <w:tcPr>
            <w:tcW w:w="1276" w:type="dxa"/>
            <w:tcBorders>
              <w:top w:val="single" w:sz="4" w:space="0" w:color="auto"/>
              <w:left w:val="nil"/>
              <w:bottom w:val="nil"/>
              <w:right w:val="nil"/>
            </w:tcBorders>
          </w:tcPr>
          <w:p w:rsidR="009453AE" w:rsidRPr="009453AE" w:rsidRDefault="009453AE" w:rsidP="009453AE"/>
        </w:tc>
        <w:tc>
          <w:tcPr>
            <w:tcW w:w="1701" w:type="dxa"/>
            <w:tcBorders>
              <w:top w:val="single" w:sz="4" w:space="0" w:color="auto"/>
              <w:left w:val="nil"/>
              <w:bottom w:val="nil"/>
              <w:right w:val="nil"/>
            </w:tcBorders>
          </w:tcPr>
          <w:p w:rsidR="009453AE" w:rsidRPr="009453AE" w:rsidRDefault="009453AE" w:rsidP="009453AE"/>
        </w:tc>
        <w:tc>
          <w:tcPr>
            <w:tcW w:w="1417" w:type="dxa"/>
            <w:tcBorders>
              <w:top w:val="single" w:sz="4" w:space="0" w:color="auto"/>
              <w:left w:val="nil"/>
              <w:bottom w:val="nil"/>
              <w:right w:val="nil"/>
            </w:tcBorders>
          </w:tcPr>
          <w:p w:rsidR="009453AE" w:rsidRPr="009453AE" w:rsidRDefault="009453AE" w:rsidP="009453AE"/>
        </w:tc>
        <w:tc>
          <w:tcPr>
            <w:tcW w:w="1134" w:type="dxa"/>
            <w:tcBorders>
              <w:top w:val="single" w:sz="4" w:space="0" w:color="auto"/>
              <w:left w:val="nil"/>
              <w:bottom w:val="nil"/>
              <w:right w:val="nil"/>
            </w:tcBorders>
          </w:tcPr>
          <w:p w:rsidR="009453AE" w:rsidRPr="009453AE" w:rsidRDefault="009453AE" w:rsidP="009453AE"/>
        </w:tc>
        <w:tc>
          <w:tcPr>
            <w:tcW w:w="1559" w:type="dxa"/>
            <w:tcBorders>
              <w:top w:val="single" w:sz="4" w:space="0" w:color="auto"/>
              <w:left w:val="nil"/>
              <w:bottom w:val="nil"/>
              <w:right w:val="nil"/>
            </w:tcBorders>
          </w:tcPr>
          <w:p w:rsidR="009453AE" w:rsidRPr="009453AE" w:rsidRDefault="009453AE" w:rsidP="009453AE"/>
        </w:tc>
        <w:tc>
          <w:tcPr>
            <w:tcW w:w="1560" w:type="dxa"/>
            <w:tcBorders>
              <w:top w:val="single" w:sz="4" w:space="0" w:color="auto"/>
              <w:left w:val="nil"/>
              <w:bottom w:val="nil"/>
              <w:right w:val="single" w:sz="4" w:space="0" w:color="auto"/>
            </w:tcBorders>
          </w:tcPr>
          <w:p w:rsidR="009453AE" w:rsidRPr="009453AE" w:rsidRDefault="009453AE" w:rsidP="009453AE"/>
        </w:tc>
        <w:tc>
          <w:tcPr>
            <w:tcW w:w="1134" w:type="dxa"/>
            <w:tcBorders>
              <w:left w:val="single" w:sz="4" w:space="0" w:color="auto"/>
            </w:tcBorders>
          </w:tcPr>
          <w:p w:rsidR="009453AE" w:rsidRPr="009453AE" w:rsidRDefault="009453AE" w:rsidP="009453AE">
            <w:r w:rsidRPr="009453AE">
              <w:t>ΣΥΝΟΛΟ</w:t>
            </w:r>
          </w:p>
        </w:tc>
        <w:tc>
          <w:tcPr>
            <w:tcW w:w="1417" w:type="dxa"/>
          </w:tcPr>
          <w:p w:rsidR="009453AE" w:rsidRPr="009453AE" w:rsidRDefault="009453AE" w:rsidP="009453AE"/>
        </w:tc>
        <w:tc>
          <w:tcPr>
            <w:tcW w:w="1134" w:type="dxa"/>
          </w:tcPr>
          <w:p w:rsidR="009453AE" w:rsidRPr="009453AE" w:rsidRDefault="009453AE" w:rsidP="009453AE"/>
        </w:tc>
      </w:tr>
    </w:tbl>
    <w:p w:rsidR="009453AE" w:rsidRPr="009453AE" w:rsidRDefault="009453AE" w:rsidP="009453AE">
      <w:r w:rsidRPr="009453AE">
        <w:t xml:space="preserve">Ο Χρόνος Ισχύος της Προσφοράς είναι (αριθμητικώς και ολογράφως) : </w:t>
      </w:r>
      <w:r w:rsidRPr="009453AE">
        <w:tab/>
        <w:t>ημέρες</w:t>
      </w:r>
    </w:p>
    <w:p w:rsidR="009453AE" w:rsidRPr="009453AE" w:rsidRDefault="009453AE" w:rsidP="009453AE">
      <w:r w:rsidRPr="009453AE">
        <w:t>Ο Νόμιμος Εκπρόσωπος :</w:t>
      </w:r>
      <w:r w:rsidRPr="009453AE">
        <w:tab/>
      </w:r>
    </w:p>
    <w:p w:rsidR="009453AE" w:rsidRPr="009453AE" w:rsidRDefault="009453AE" w:rsidP="009453AE">
      <w:r w:rsidRPr="009453AE">
        <w:t>Ημερομηνία (Υπογραφή - Σφραγίδα)</w:t>
      </w:r>
    </w:p>
    <w:p w:rsidR="009453AE" w:rsidRPr="009453AE" w:rsidRDefault="009453AE" w:rsidP="009453AE">
      <w:r w:rsidRPr="009453AE">
        <w:t>ΟΔΗΓΙΕΣ (Ειδικές απαιτήσεις οικονομικής προσφοράς)</w:t>
      </w:r>
    </w:p>
    <w:p w:rsidR="009453AE" w:rsidRPr="009453AE" w:rsidRDefault="009453AE" w:rsidP="009453AE">
      <w:r w:rsidRPr="009453AE">
        <w:t>1.</w:t>
      </w:r>
      <w:r w:rsidRPr="009453AE">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9453AE" w:rsidRPr="009453AE" w:rsidRDefault="009453AE" w:rsidP="009453AE">
      <w:r w:rsidRPr="009453AE">
        <w:t>2.</w:t>
      </w:r>
      <w:r w:rsidRPr="009453AE">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453AE" w:rsidRPr="009453AE" w:rsidRDefault="009453AE" w:rsidP="009453AE">
      <w:r w:rsidRPr="009453AE">
        <w:t>3.</w:t>
      </w:r>
      <w:r w:rsidRPr="009453AE">
        <w:tab/>
        <w:t>Προσφορά που δίνει τιμή σε συνάλλαγμα ή σε ρήτρα συναλλάγματος απορρίπτεται ως απαράδεκτη.</w:t>
      </w:r>
    </w:p>
    <w:p w:rsidR="009453AE" w:rsidRPr="009453AE" w:rsidRDefault="009453AE" w:rsidP="009453AE">
      <w:r w:rsidRPr="009453AE">
        <w:rPr>
          <w:highlight w:val="lightGray"/>
        </w:rPr>
        <w:t>4.</w:t>
      </w:r>
      <w:r w:rsidRPr="009453AE">
        <w:rPr>
          <w:highlight w:val="lightGray"/>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453AE" w:rsidRPr="009453AE" w:rsidRDefault="009453AE" w:rsidP="009453AE">
      <w:r w:rsidRPr="009453AE">
        <w:t>5.</w:t>
      </w:r>
      <w:r w:rsidRPr="009453AE">
        <w:tab/>
        <w:t>Εφόσον από την προσφορά δεν προκύπτει με σαφήνεια η προσφερόμενη τιμή η προσφορά απορρίπτεται σαν απαράδεκτη.</w:t>
      </w:r>
    </w:p>
    <w:p w:rsidR="009453AE" w:rsidRPr="009453AE" w:rsidRDefault="009453AE" w:rsidP="009453AE">
      <w:r w:rsidRPr="009453AE">
        <w:lastRenderedPageBreak/>
        <w:t>6.</w:t>
      </w:r>
      <w:r w:rsidRPr="009453AE">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9453AE" w:rsidRPr="009453AE" w:rsidRDefault="009453AE" w:rsidP="009453AE">
      <w:r w:rsidRPr="009453AE">
        <w:t>7.</w:t>
      </w:r>
      <w:r w:rsidRPr="009453AE">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453AE" w:rsidRPr="009453AE" w:rsidRDefault="009453AE" w:rsidP="009453AE">
      <w:r w:rsidRPr="009453AE">
        <w:t>8.</w:t>
      </w:r>
      <w:r w:rsidRPr="009453AE">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9453AE" w:rsidRPr="009453AE" w:rsidRDefault="009453AE" w:rsidP="009453AE">
      <w:pPr>
        <w:sectPr w:rsidR="009453AE" w:rsidRPr="009453AE" w:rsidSect="00381242">
          <w:pgSz w:w="16838" w:h="11906" w:orient="landscape"/>
          <w:pgMar w:top="1134" w:right="1134" w:bottom="1134" w:left="1134" w:header="720" w:footer="709" w:gutter="0"/>
          <w:cols w:space="720"/>
          <w:docGrid w:linePitch="600" w:charSpace="36864"/>
        </w:sectPr>
      </w:pPr>
    </w:p>
    <w:p w:rsidR="009453AE" w:rsidRPr="009453AE" w:rsidRDefault="009453AE" w:rsidP="009453AE">
      <w:bookmarkStart w:id="9" w:name="_Toc182477360"/>
      <w:r w:rsidRPr="009453AE">
        <w:lastRenderedPageBreak/>
        <w:t>ΠΑΡΑΡΤΗΜΑ V –Υποδείγματα Εγγυητικών Επιστολών</w:t>
      </w:r>
      <w:bookmarkEnd w:id="9"/>
    </w:p>
    <w:p w:rsidR="009453AE" w:rsidRPr="009453AE" w:rsidRDefault="009453AE" w:rsidP="009453AE"/>
    <w:p w:rsidR="009453AE" w:rsidRPr="009453AE" w:rsidRDefault="009453AE" w:rsidP="009453AE">
      <w:r w:rsidRPr="009453AE">
        <w:t>ΥΠΟΔΕΙΓΜΑ ΕΓΓΥΗΤΙΚΗΣ ΕΠΙΣΤΟΛΗΣ ΣΥΜΜΕΤΟΧΗΣ</w:t>
      </w:r>
    </w:p>
    <w:p w:rsidR="009453AE" w:rsidRPr="009453AE" w:rsidRDefault="009453AE" w:rsidP="009453AE">
      <w:r w:rsidRPr="009453AE">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9453AE" w:rsidRPr="009453AE" w:rsidRDefault="009453AE" w:rsidP="009453AE">
      <w:r w:rsidRPr="009453AE">
        <w:t>Ημερομηνία έκδοσης: ……………………………..</w:t>
      </w:r>
    </w:p>
    <w:p w:rsidR="009453AE" w:rsidRPr="009453AE" w:rsidRDefault="009453AE" w:rsidP="009453AE">
      <w:r w:rsidRPr="009453AE">
        <w:t>Προς: (Πλήρης επωνυμία Αναθέτουσας Αρχής/Αναθέτοντος Φορέα</w:t>
      </w:r>
      <w:r w:rsidRPr="009453AE">
        <w:footnoteReference w:id="1"/>
      </w:r>
      <w:r w:rsidRPr="009453AE">
        <w:t>).............................</w:t>
      </w:r>
    </w:p>
    <w:p w:rsidR="009453AE" w:rsidRPr="009453AE" w:rsidRDefault="009453AE" w:rsidP="009453AE">
      <w:r w:rsidRPr="009453AE">
        <w:t>(Διεύθυνση Αναθέτουσας Αρχής/Αναθέτοντος Φορέα</w:t>
      </w:r>
      <w:r w:rsidRPr="009453AE">
        <w:footnoteReference w:id="2"/>
      </w:r>
      <w:r w:rsidRPr="009453AE">
        <w:t>) .........................................</w:t>
      </w:r>
    </w:p>
    <w:p w:rsidR="009453AE" w:rsidRPr="009453AE" w:rsidRDefault="009453AE" w:rsidP="009453AE">
      <w:r w:rsidRPr="009453AE">
        <w:t>Εγγύηση μας υπ’ αριθμ. ……………….. ποσού ………………….……. ευρώ</w:t>
      </w:r>
      <w:r w:rsidRPr="009453AE">
        <w:footnoteReference w:id="3"/>
      </w:r>
      <w:r w:rsidRPr="009453AE">
        <w:t>.</w:t>
      </w:r>
    </w:p>
    <w:p w:rsidR="009453AE" w:rsidRPr="009453AE" w:rsidRDefault="009453AE" w:rsidP="009453AE">
      <w:r w:rsidRPr="009453AE">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9453AE" w:rsidRPr="009453AE" w:rsidRDefault="009453AE" w:rsidP="009453AE">
      <w:r w:rsidRPr="009453AE">
        <w:t>μέχρι του ποσού των ευρώ  …………………………</w:t>
      </w:r>
      <w:r w:rsidRPr="009453AE">
        <w:footnoteReference w:id="4"/>
      </w:r>
      <w:r w:rsidRPr="009453AE">
        <w:t xml:space="preserve"> υπέρ του </w:t>
      </w:r>
    </w:p>
    <w:p w:rsidR="009453AE" w:rsidRPr="009453AE" w:rsidRDefault="009453AE" w:rsidP="009453AE">
      <w:r w:rsidRPr="009453AE">
        <w:t>(i) [σε περίπτωσηφυσικού προσώπου]: (ονοματεπώνυμο, πατρώνυμο) ..............................,  ΑΦΜ: ................ (διεύθυνση) .......................………………………………….., ή</w:t>
      </w:r>
    </w:p>
    <w:p w:rsidR="009453AE" w:rsidRPr="009453AE" w:rsidRDefault="009453AE" w:rsidP="009453AE">
      <w:r w:rsidRPr="009453AE">
        <w:t>(ii) [σε περίπτωση νομικού προσώπου]: (πλήρη επωνυμία) ........................, ΑΦΜ: ...................... (διεύθυνση) .......................………………………………….. ή</w:t>
      </w:r>
    </w:p>
    <w:p w:rsidR="009453AE" w:rsidRPr="009453AE" w:rsidRDefault="009453AE" w:rsidP="009453AE">
      <w:r w:rsidRPr="009453AE">
        <w:t>(iii) [σε περίπτωση ένωσης ή κοινοπραξίας:] των φυσικών / νομικών προσώπων</w:t>
      </w:r>
    </w:p>
    <w:p w:rsidR="009453AE" w:rsidRPr="009453AE" w:rsidRDefault="009453AE" w:rsidP="009453AE">
      <w:r w:rsidRPr="009453AE">
        <w:t>α) (πλήρη επωνυμία) ........................, ΑΦΜ: ...................... (διεύθυνση) .......................…………………………………..</w:t>
      </w:r>
    </w:p>
    <w:p w:rsidR="009453AE" w:rsidRPr="009453AE" w:rsidRDefault="009453AE" w:rsidP="009453AE">
      <w:r w:rsidRPr="009453AE">
        <w:t>β) (πλήρη επωνυμία) ........................, ΑΦΜ: ...................... (διεύθυνση) .......................…………………………………..</w:t>
      </w:r>
    </w:p>
    <w:p w:rsidR="009453AE" w:rsidRPr="009453AE" w:rsidRDefault="009453AE" w:rsidP="009453AE">
      <w:r w:rsidRPr="009453AE">
        <w:t>γ) (πλήρη επωνυμία) ........................, ΑΦΜ: ...................... (διεύθυνση) .......................…………………………………..</w:t>
      </w:r>
      <w:r w:rsidRPr="009453AE">
        <w:footnoteReference w:id="5"/>
      </w:r>
    </w:p>
    <w:p w:rsidR="009453AE" w:rsidRPr="009453AE" w:rsidRDefault="009453AE" w:rsidP="009453AE">
      <w:r w:rsidRPr="009453AE">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453AE" w:rsidRPr="009453AE" w:rsidRDefault="009453AE" w:rsidP="009453AE">
      <w:r w:rsidRPr="009453AE">
        <w:lastRenderedPageBreak/>
        <w:t>για τη συμμετοχή του/της/τους σύμφωνα με την (αριθμό/ημερομηνία) ..................... Διακήρυξη/Πρόσκληση/ Πρόσκληση Εκδήλωσης Ενδιαφέροντος .....................................................</w:t>
      </w:r>
      <w:r w:rsidRPr="009453AE">
        <w:footnoteReference w:id="6"/>
      </w:r>
      <w:r w:rsidRPr="009453AE">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9453AE">
        <w:footnoteReference w:id="7"/>
      </w:r>
    </w:p>
    <w:p w:rsidR="009453AE" w:rsidRPr="009453AE" w:rsidRDefault="009453AE" w:rsidP="009453AE">
      <w:r w:rsidRPr="009453AE">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9453AE" w:rsidRPr="009453AE" w:rsidRDefault="009453AE" w:rsidP="009453AE">
      <w:r w:rsidRPr="009453AE">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9453AE">
        <w:footnoteReference w:id="8"/>
      </w:r>
      <w:r w:rsidRPr="009453AE">
        <w:t xml:space="preserve"> από την απλή έγγραφη ειδοποίησή σας.</w:t>
      </w:r>
    </w:p>
    <w:p w:rsidR="009453AE" w:rsidRPr="009453AE" w:rsidRDefault="009453AE" w:rsidP="009453AE">
      <w:r w:rsidRPr="009453AE">
        <w:t>Ηπαρούσαισχύειμέχρικαιτην …………………………………………………..</w:t>
      </w:r>
      <w:r w:rsidRPr="009453AE">
        <w:footnoteReference w:id="9"/>
      </w:r>
      <w:r w:rsidRPr="009453AE">
        <w:t xml:space="preserve">. </w:t>
      </w:r>
    </w:p>
    <w:p w:rsidR="009453AE" w:rsidRPr="009453AE" w:rsidRDefault="009453AE" w:rsidP="009453AE">
      <w:r w:rsidRPr="009453AE">
        <w:t>ή</w:t>
      </w:r>
    </w:p>
    <w:p w:rsidR="009453AE" w:rsidRPr="009453AE" w:rsidRDefault="009453AE" w:rsidP="009453AE">
      <w:r w:rsidRPr="009453AE">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453AE" w:rsidRPr="009453AE" w:rsidRDefault="009453AE" w:rsidP="009453AE">
      <w:r w:rsidRPr="009453AE">
        <w:t>Σε περίπτωση κατάπτωσης της εγγύησης, το ποσό της κατάπτωσης υπόκειται στο εκάστοτε ισχύον πάγιο τέλος χαρτοσήμου.</w:t>
      </w:r>
    </w:p>
    <w:p w:rsidR="009453AE" w:rsidRPr="009453AE" w:rsidRDefault="009453AE" w:rsidP="009453AE">
      <w:r w:rsidRPr="009453AE">
        <w:t>Αποδεχόμαστενα παρατείνομε τηνισχύτηςεγγύησηςύστερααπόέγγραφο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9453AE">
        <w:footnoteReference w:id="10"/>
      </w:r>
      <w:r w:rsidRPr="009453AE">
        <w:t>.</w:t>
      </w:r>
    </w:p>
    <w:p w:rsidR="009453AE" w:rsidRPr="009453AE" w:rsidRDefault="009453AE" w:rsidP="009453AE"/>
    <w:p w:rsidR="009453AE" w:rsidRPr="009453AE" w:rsidRDefault="009453AE" w:rsidP="009453AE">
      <w:r w:rsidRPr="009453AE">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453AE">
        <w:footnoteReference w:id="11"/>
      </w:r>
      <w:r w:rsidRPr="009453AE">
        <w:t>.</w:t>
      </w:r>
    </w:p>
    <w:p w:rsidR="009453AE" w:rsidRPr="009453AE" w:rsidRDefault="009453AE" w:rsidP="009453AE"/>
    <w:p w:rsidR="009453AE" w:rsidRPr="009453AE" w:rsidRDefault="009453AE" w:rsidP="009453AE">
      <w:r w:rsidRPr="009453AE">
        <w:t>(Εξουσιοδοτημένη Υπογραφή)</w:t>
      </w:r>
    </w:p>
    <w:p w:rsidR="009453AE" w:rsidRPr="009453AE" w:rsidRDefault="009453AE" w:rsidP="009453AE">
      <w:r w:rsidRPr="009453AE">
        <w:br w:type="page"/>
      </w:r>
      <w:r w:rsidRPr="009453AE">
        <w:lastRenderedPageBreak/>
        <w:t>ΥΠΟΔΕΙΓΜΑ ΕΓΓΥΗΤΙΚΗΣ ΕΠΙΣΤΟΛΗΣ ΚΑΛΗΣ ΕΚΤΕΛΕΣΗΣ</w:t>
      </w:r>
    </w:p>
    <w:p w:rsidR="009453AE" w:rsidRPr="009453AE" w:rsidRDefault="009453AE" w:rsidP="009453AE"/>
    <w:p w:rsidR="009453AE" w:rsidRPr="009453AE" w:rsidRDefault="009453AE" w:rsidP="009453AE">
      <w:r w:rsidRPr="009453AE">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9453AE" w:rsidRPr="009453AE" w:rsidRDefault="009453AE" w:rsidP="009453AE">
      <w:r w:rsidRPr="009453AE">
        <w:t>Ημερομηνία έκδοσης    ……………………………..</w:t>
      </w:r>
    </w:p>
    <w:p w:rsidR="009453AE" w:rsidRPr="009453AE" w:rsidRDefault="009453AE" w:rsidP="009453AE">
      <w:r w:rsidRPr="009453AE">
        <w:t>Προς: (Πλήρης επωνυμία Αναθέτουσας Αρχής/Αναθέτοντος Φορέα</w:t>
      </w:r>
      <w:r w:rsidRPr="009453AE">
        <w:footnoteReference w:customMarkFollows="1" w:id="12"/>
        <w:t>1).................................</w:t>
      </w:r>
    </w:p>
    <w:p w:rsidR="009453AE" w:rsidRPr="009453AE" w:rsidRDefault="009453AE" w:rsidP="009453AE">
      <w:r w:rsidRPr="009453AE">
        <w:t>(Διεύθυνση Αναθέτουσας Αρχής/Αναθέτοντος Φορέα)</w:t>
      </w:r>
      <w:r w:rsidRPr="009453AE">
        <w:footnoteReference w:customMarkFollows="1" w:id="13"/>
        <w:t>2................................</w:t>
      </w:r>
    </w:p>
    <w:p w:rsidR="009453AE" w:rsidRPr="009453AE" w:rsidRDefault="009453AE" w:rsidP="009453AE"/>
    <w:p w:rsidR="009453AE" w:rsidRPr="009453AE" w:rsidRDefault="009453AE" w:rsidP="009453AE">
      <w:r w:rsidRPr="009453AE">
        <w:t>Εγγύηση μας υπ’ αριθμ. ……………….. ποσού ………………….……. ευρώ</w:t>
      </w:r>
      <w:r w:rsidRPr="009453AE">
        <w:footnoteReference w:customMarkFollows="1" w:id="14"/>
        <w:t>3.</w:t>
      </w:r>
    </w:p>
    <w:p w:rsidR="009453AE" w:rsidRPr="009453AE" w:rsidRDefault="009453AE" w:rsidP="009453AE"/>
    <w:p w:rsidR="009453AE" w:rsidRPr="009453AE" w:rsidRDefault="009453AE" w:rsidP="009453AE">
      <w:r w:rsidRPr="009453AE">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9453AE">
        <w:footnoteReference w:customMarkFollows="1" w:id="15"/>
        <w:t>4</w:t>
      </w:r>
    </w:p>
    <w:p w:rsidR="009453AE" w:rsidRPr="009453AE" w:rsidRDefault="009453AE" w:rsidP="009453AE">
      <w:r w:rsidRPr="009453AE">
        <w:t xml:space="preserve">υπέρ του: </w:t>
      </w:r>
    </w:p>
    <w:p w:rsidR="009453AE" w:rsidRPr="009453AE" w:rsidRDefault="009453AE" w:rsidP="009453AE">
      <w:r w:rsidRPr="009453AE">
        <w:t>(i) [σε περίπτωσηφυσικού προσώπου]: (ονοματεπώνυμο, πατρώνυμο) ..............................,  ΑΦΜ: ................ (διεύθυνση) .......................………………………………….., ή</w:t>
      </w:r>
    </w:p>
    <w:p w:rsidR="009453AE" w:rsidRPr="009453AE" w:rsidRDefault="009453AE" w:rsidP="009453AE">
      <w:r w:rsidRPr="009453AE">
        <w:t>(ii) [σε περίπτωση νομικού προσώπου]: (πλήρη επωνυμία) ........................, ΑΦΜ: ...................... (διεύθυνση) .......................………………………………….. ή</w:t>
      </w:r>
    </w:p>
    <w:p w:rsidR="009453AE" w:rsidRPr="009453AE" w:rsidRDefault="009453AE" w:rsidP="009453AE">
      <w:r w:rsidRPr="009453AE">
        <w:t>(iii) [σε περίπτωση ένωσης ή κοινοπραξίας:] των φυσικών / νομικών προσώπων</w:t>
      </w:r>
    </w:p>
    <w:p w:rsidR="009453AE" w:rsidRPr="009453AE" w:rsidRDefault="009453AE" w:rsidP="009453AE">
      <w:r w:rsidRPr="009453AE">
        <w:t>α) (πλήρη επωνυμία) ........................, ΑΦΜ: ...................... (διεύθυνση) ...................</w:t>
      </w:r>
    </w:p>
    <w:p w:rsidR="009453AE" w:rsidRPr="009453AE" w:rsidRDefault="009453AE" w:rsidP="009453AE">
      <w:r w:rsidRPr="009453AE">
        <w:t>β) (πλήρη επωνυμία) ........................, ΑΦΜ: ...................... (διεύθυνση) ...................</w:t>
      </w:r>
    </w:p>
    <w:p w:rsidR="009453AE" w:rsidRPr="009453AE" w:rsidRDefault="009453AE" w:rsidP="009453AE">
      <w:r w:rsidRPr="009453AE">
        <w:t>γ) (πλήρη επωνυμία) ........................, ΑΦΜ: ...................... (διεύθυνση) .................. (συμπληρώνεται με όλα τα μέλη της ένωσης / κοινοπραξίας)</w:t>
      </w:r>
    </w:p>
    <w:p w:rsidR="009453AE" w:rsidRPr="009453AE" w:rsidRDefault="009453AE" w:rsidP="009453AE">
      <w:r w:rsidRPr="009453AE">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453AE" w:rsidRPr="009453AE" w:rsidRDefault="009453AE" w:rsidP="009453AE">
      <w:r w:rsidRPr="009453AE">
        <w:lastRenderedPageBreak/>
        <w:t>για την καλή εκτέλεση του/ων τμήματος/των ..</w:t>
      </w:r>
      <w:r w:rsidRPr="009453AE">
        <w:footnoteReference w:customMarkFollows="1" w:id="16"/>
        <w:t xml:space="preserve">5/ της υπαριθ ..... σύμβασης “(τίτλος σύμβασης)”, σύμφωνα με την (αριθμό/ημερομηνία) ........................ Διακήρυξη / Πρόσκληση / Πρόσκληση Εκδήλωσης Ενδιαφέροντος </w:t>
      </w:r>
      <w:r w:rsidRPr="009453AE">
        <w:footnoteReference w:customMarkFollows="1" w:id="17"/>
        <w:t>6 ........................... της/του (Αναθέτουσας Αρχής/Αναθέτοντος φορέα).</w:t>
      </w:r>
    </w:p>
    <w:p w:rsidR="009453AE" w:rsidRPr="009453AE" w:rsidRDefault="009453AE" w:rsidP="009453AE">
      <w:r w:rsidRPr="009453AE">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9453AE">
        <w:footnoteReference w:customMarkFollows="1" w:id="18"/>
        <w:t>7 από την απλή έγγραφη ειδοποίησή σας.</w:t>
      </w:r>
    </w:p>
    <w:p w:rsidR="009453AE" w:rsidRPr="009453AE" w:rsidRDefault="009453AE" w:rsidP="009453AE">
      <w:r w:rsidRPr="009453AE">
        <w:t>Η παρούσα ισχύει μέχρι και την ............... (αν προβλέπεται ορισμένος χρόνος στα έγγραφα της σύμβασης</w:t>
      </w:r>
      <w:r w:rsidRPr="009453AE">
        <w:footnoteReference w:customMarkFollows="1" w:id="19"/>
        <w:t>8)</w:t>
      </w:r>
    </w:p>
    <w:p w:rsidR="009453AE" w:rsidRPr="009453AE" w:rsidRDefault="009453AE" w:rsidP="009453AE">
      <w:r w:rsidRPr="009453AE">
        <w:t xml:space="preserve">ή </w:t>
      </w:r>
    </w:p>
    <w:p w:rsidR="009453AE" w:rsidRPr="009453AE" w:rsidRDefault="009453AE" w:rsidP="009453AE">
      <w:r w:rsidRPr="009453AE">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453AE" w:rsidRPr="009453AE" w:rsidRDefault="009453AE" w:rsidP="009453AE">
      <w:r w:rsidRPr="009453AE">
        <w:t>Σε περίπτωση κατάπτωσης της εγγύησης, το ποσό της κατάπτωσης υπόκειται στο εκάστοτε ισχύον πάγιο τέλος χαρτοσήμου.</w:t>
      </w:r>
    </w:p>
    <w:p w:rsidR="009453AE" w:rsidRPr="009453AE" w:rsidRDefault="009453AE" w:rsidP="009453AE">
      <w:r w:rsidRPr="009453AE">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453AE">
        <w:footnoteReference w:customMarkFollows="1" w:id="20"/>
        <w:t>9.</w:t>
      </w:r>
    </w:p>
    <w:p w:rsidR="009453AE" w:rsidRPr="009453AE" w:rsidRDefault="009453AE" w:rsidP="009453AE"/>
    <w:p w:rsidR="009453AE" w:rsidRPr="009453AE" w:rsidRDefault="009453AE" w:rsidP="009453AE">
      <w:r w:rsidRPr="009453AE">
        <w:t>(Εξουσιοδοτημένη Υπογραφή)</w:t>
      </w:r>
    </w:p>
    <w:p w:rsidR="009453AE" w:rsidRPr="009453AE" w:rsidRDefault="009453AE" w:rsidP="009453AE">
      <w:r w:rsidRPr="009453AE">
        <w:br w:type="page"/>
      </w:r>
    </w:p>
    <w:p w:rsidR="009453AE" w:rsidRPr="009453AE" w:rsidRDefault="009453AE" w:rsidP="009453AE">
      <w:pPr>
        <w:sectPr w:rsidR="009453AE" w:rsidRPr="009453AE" w:rsidSect="00FB5FDE">
          <w:pgSz w:w="11906" w:h="16838"/>
          <w:pgMar w:top="1134" w:right="1134" w:bottom="1134" w:left="1134" w:header="720" w:footer="709" w:gutter="0"/>
          <w:cols w:space="720"/>
          <w:docGrid w:linePitch="600" w:charSpace="36864"/>
        </w:sectPr>
      </w:pPr>
    </w:p>
    <w:p w:rsidR="009453AE" w:rsidRPr="009453AE" w:rsidRDefault="009453AE" w:rsidP="009453AE">
      <w:bookmarkStart w:id="10" w:name="_Toc182477361"/>
      <w:r w:rsidRPr="009453AE">
        <w:lastRenderedPageBreak/>
        <w:t>ΠΑΡΑΡΤΗΜΑ VI – Πίνακας αντιστοίχισης λόγων αποκλεισμού-κριτηρίων ποιοτικής επιλογής και αποδεικτικών μέσων</w:t>
      </w:r>
      <w:bookmarkEnd w:id="10"/>
    </w:p>
    <w:p w:rsidR="009453AE" w:rsidRPr="009453AE" w:rsidRDefault="009453AE" w:rsidP="009453AE"/>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9453AE" w:rsidRPr="009453AE" w:rsidTr="007A5B83">
        <w:trPr>
          <w:tblHeader/>
          <w:jc w:val="center"/>
        </w:trPr>
        <w:tc>
          <w:tcPr>
            <w:tcW w:w="14361" w:type="dxa"/>
            <w:gridSpan w:val="3"/>
            <w:shd w:val="clear" w:color="auto" w:fill="AEAAAA"/>
          </w:tcPr>
          <w:p w:rsidR="009453AE" w:rsidRPr="009453AE" w:rsidRDefault="009453AE" w:rsidP="009453AE">
            <w:r w:rsidRPr="009453AE">
              <w:t>Αποδεικτικά μέσα-Προμήθειες (2.2.9.2)</w:t>
            </w:r>
          </w:p>
        </w:tc>
      </w:tr>
      <w:tr w:rsidR="009453AE" w:rsidRPr="009453AE" w:rsidTr="007A5B83">
        <w:trPr>
          <w:tblHeader/>
          <w:jc w:val="center"/>
        </w:trPr>
        <w:tc>
          <w:tcPr>
            <w:tcW w:w="1087" w:type="dxa"/>
            <w:shd w:val="clear" w:color="auto" w:fill="AEAAAA"/>
          </w:tcPr>
          <w:p w:rsidR="009453AE" w:rsidRPr="009453AE" w:rsidRDefault="009453AE" w:rsidP="009453AE">
            <w:r w:rsidRPr="009453AE">
              <w:t>α/α</w:t>
            </w:r>
          </w:p>
        </w:tc>
        <w:tc>
          <w:tcPr>
            <w:tcW w:w="4633" w:type="dxa"/>
            <w:shd w:val="clear" w:color="auto" w:fill="AEAAAA"/>
          </w:tcPr>
          <w:p w:rsidR="009453AE" w:rsidRPr="009453AE" w:rsidRDefault="009453AE" w:rsidP="009453AE">
            <w:r w:rsidRPr="009453AE">
              <w:t>Λόγος αποκλεισμού-Κριτήριο ποιοτικής επιλογής</w:t>
            </w:r>
          </w:p>
        </w:tc>
        <w:tc>
          <w:tcPr>
            <w:tcW w:w="8641" w:type="dxa"/>
            <w:shd w:val="clear" w:color="auto" w:fill="AEAAAA"/>
          </w:tcPr>
          <w:p w:rsidR="009453AE" w:rsidRPr="009453AE" w:rsidRDefault="009453AE" w:rsidP="009453AE">
            <w:r w:rsidRPr="009453AE">
              <w:t>Δικαιολογητικό</w:t>
            </w:r>
          </w:p>
        </w:tc>
      </w:tr>
      <w:tr w:rsidR="009453AE" w:rsidRPr="009453AE" w:rsidTr="007A5B83">
        <w:trPr>
          <w:jc w:val="center"/>
        </w:trPr>
        <w:tc>
          <w:tcPr>
            <w:tcW w:w="1087" w:type="dxa"/>
            <w:shd w:val="clear" w:color="auto" w:fill="auto"/>
          </w:tcPr>
          <w:p w:rsidR="009453AE" w:rsidRPr="009453AE" w:rsidRDefault="009453AE" w:rsidP="009453AE">
            <w:r w:rsidRPr="009453AE">
              <w:t>2.2.3.1</w:t>
            </w:r>
          </w:p>
        </w:tc>
        <w:tc>
          <w:tcPr>
            <w:tcW w:w="4633" w:type="dxa"/>
            <w:shd w:val="clear" w:color="auto" w:fill="auto"/>
          </w:tcPr>
          <w:p w:rsidR="009453AE" w:rsidRPr="009453AE" w:rsidRDefault="009453AE" w:rsidP="009453AE">
            <w:r w:rsidRPr="009453AE">
              <w:t>Λόγοι που σχετίζονται με ποινικές καταδίκες για τα αδικήματα που ορίζονται στο άρθρο 73 παρ. 1 ν. 4412/2016:</w:t>
            </w:r>
          </w:p>
          <w:p w:rsidR="009453AE" w:rsidRPr="009453AE" w:rsidRDefault="009453AE" w:rsidP="009453AE">
            <w:r w:rsidRPr="009453AE">
              <w:t>Συμμετοχή σε εγκληματική οργάνωση</w:t>
            </w:r>
          </w:p>
          <w:p w:rsidR="009453AE" w:rsidRPr="009453AE" w:rsidRDefault="009453AE" w:rsidP="009453AE">
            <w:r w:rsidRPr="009453AE">
              <w:t>Ενεργητική δωροδοκία κατά το ελληνικό δίκαιο και το δίκαιο του οικονομικού φορέα</w:t>
            </w:r>
          </w:p>
          <w:p w:rsidR="009453AE" w:rsidRPr="009453AE" w:rsidRDefault="009453AE" w:rsidP="009453AE">
            <w:r w:rsidRPr="009453AE">
              <w:t>Απάτη εις βάρος των οικονομικών συμφερόντων</w:t>
            </w:r>
          </w:p>
          <w:p w:rsidR="009453AE" w:rsidRPr="009453AE" w:rsidRDefault="009453AE" w:rsidP="009453AE">
            <w:r w:rsidRPr="009453AE">
              <w:t>της Ένωσης</w:t>
            </w:r>
          </w:p>
          <w:p w:rsidR="009453AE" w:rsidRPr="009453AE" w:rsidRDefault="009453AE" w:rsidP="009453AE">
            <w:r w:rsidRPr="009453AE">
              <w:t>Τρομοκρατικά εγκλήματα ή εγκλήματα συνδεόμενα με τρομοκρατικές δραστηριότητες</w:t>
            </w:r>
          </w:p>
          <w:p w:rsidR="009453AE" w:rsidRPr="009453AE" w:rsidRDefault="009453AE" w:rsidP="009453AE">
            <w:r w:rsidRPr="009453AE">
              <w:t>Νομιμοποίηση εσόδων από παράνομες δραστηριότητες ή χρηματοδότηση της τρομοκρατίας</w:t>
            </w:r>
          </w:p>
          <w:p w:rsidR="009453AE" w:rsidRPr="009453AE" w:rsidRDefault="009453AE" w:rsidP="009453AE">
            <w:r w:rsidRPr="009453AE">
              <w:t>Παιδική εργασία και άλλες μορφές εμπορίας ανθρώπων</w:t>
            </w:r>
          </w:p>
        </w:tc>
        <w:tc>
          <w:tcPr>
            <w:tcW w:w="8641" w:type="dxa"/>
            <w:shd w:val="clear" w:color="auto" w:fill="auto"/>
          </w:tcPr>
          <w:p w:rsidR="009453AE" w:rsidRPr="009453AE" w:rsidRDefault="009453AE" w:rsidP="009453AE">
            <w:r w:rsidRPr="009453AE">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453AE" w:rsidRPr="009453AE" w:rsidRDefault="009453AE" w:rsidP="009453AE">
            <w:r w:rsidRPr="009453AE">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9453AE" w:rsidRPr="009453AE" w:rsidRDefault="009453AE" w:rsidP="009453AE">
            <w:r w:rsidRPr="009453AE">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453AE" w:rsidRPr="009453AE" w:rsidTr="007A5B83">
        <w:trPr>
          <w:jc w:val="center"/>
        </w:trPr>
        <w:tc>
          <w:tcPr>
            <w:tcW w:w="1087" w:type="dxa"/>
            <w:vMerge w:val="restart"/>
            <w:shd w:val="clear" w:color="auto" w:fill="auto"/>
          </w:tcPr>
          <w:p w:rsidR="009453AE" w:rsidRPr="009453AE" w:rsidRDefault="009453AE" w:rsidP="009453AE">
            <w:r w:rsidRPr="009453AE">
              <w:t>2.2.3.2</w:t>
            </w:r>
          </w:p>
        </w:tc>
        <w:tc>
          <w:tcPr>
            <w:tcW w:w="4633" w:type="dxa"/>
            <w:shd w:val="clear" w:color="auto" w:fill="auto"/>
          </w:tcPr>
          <w:p w:rsidR="009453AE" w:rsidRPr="009453AE" w:rsidRDefault="009453AE" w:rsidP="009453AE">
            <w:r w:rsidRPr="009453AE">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9453AE" w:rsidRPr="009453AE" w:rsidRDefault="009453AE" w:rsidP="009453AE">
            <w:r w:rsidRPr="009453AE">
              <w:t>Α) Πιστοποιητικό που εκδίδεται από την αρμόδια αρχή του οικείου</w:t>
            </w:r>
          </w:p>
          <w:p w:rsidR="009453AE" w:rsidRPr="009453AE" w:rsidRDefault="009453AE" w:rsidP="009453AE">
            <w:r w:rsidRPr="009453AE">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9453AE">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9453AE" w:rsidRPr="009453AE" w:rsidRDefault="009453AE" w:rsidP="009453AE">
            <w:r w:rsidRPr="009453AE">
              <w:t>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453AE" w:rsidRPr="009453AE" w:rsidRDefault="009453AE" w:rsidP="009453AE"/>
          <w:p w:rsidR="009453AE" w:rsidRPr="009453AE" w:rsidRDefault="009453AE" w:rsidP="009453AE">
            <w:r w:rsidRPr="009453AE">
              <w:t xml:space="preserve">Για τους ημεδαπούς οικονομικούς φορείς: </w:t>
            </w:r>
          </w:p>
          <w:p w:rsidR="009453AE" w:rsidRPr="009453AE" w:rsidRDefault="009453AE" w:rsidP="009453AE">
            <w:r w:rsidRPr="009453AE">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9453AE" w:rsidRPr="009453AE" w:rsidRDefault="009453AE" w:rsidP="009453AE"/>
        </w:tc>
      </w:tr>
      <w:tr w:rsidR="009453AE" w:rsidRPr="009453AE" w:rsidTr="007A5B83">
        <w:trPr>
          <w:jc w:val="center"/>
        </w:trPr>
        <w:tc>
          <w:tcPr>
            <w:tcW w:w="1087" w:type="dxa"/>
            <w:vMerge/>
            <w:shd w:val="clear" w:color="auto" w:fill="auto"/>
          </w:tcPr>
          <w:p w:rsidR="009453AE" w:rsidRPr="009453AE" w:rsidRDefault="009453AE" w:rsidP="009453AE"/>
        </w:tc>
        <w:tc>
          <w:tcPr>
            <w:tcW w:w="4633" w:type="dxa"/>
            <w:shd w:val="clear" w:color="auto" w:fill="auto"/>
          </w:tcPr>
          <w:p w:rsidR="009453AE" w:rsidRPr="009453AE" w:rsidRDefault="009453AE" w:rsidP="009453AE">
            <w:r w:rsidRPr="009453AE">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9453AE" w:rsidRPr="009453AE" w:rsidRDefault="009453AE" w:rsidP="009453AE">
            <w:r w:rsidRPr="009453AE">
              <w:t>Β) Πιστοποιητικό που εκδίδεται από την αρμόδια αρχή του οικείου</w:t>
            </w:r>
          </w:p>
          <w:p w:rsidR="009453AE" w:rsidRPr="009453AE" w:rsidRDefault="009453AE" w:rsidP="009453AE">
            <w:r w:rsidRPr="009453AE">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9453AE" w:rsidRPr="009453AE" w:rsidRDefault="009453AE" w:rsidP="009453AE">
            <w:r w:rsidRPr="009453AE">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9453AE">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453AE" w:rsidRPr="009453AE" w:rsidRDefault="009453AE" w:rsidP="009453AE"/>
          <w:p w:rsidR="009453AE" w:rsidRPr="009453AE" w:rsidRDefault="009453AE" w:rsidP="009453AE">
            <w:r w:rsidRPr="009453AE">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453AE" w:rsidRPr="009453AE" w:rsidTr="007A5B83">
        <w:trPr>
          <w:jc w:val="center"/>
        </w:trPr>
        <w:tc>
          <w:tcPr>
            <w:tcW w:w="1087" w:type="dxa"/>
            <w:vMerge/>
            <w:shd w:val="clear" w:color="auto" w:fill="auto"/>
          </w:tcPr>
          <w:p w:rsidR="009453AE" w:rsidRPr="009453AE" w:rsidRDefault="009453AE" w:rsidP="009453AE"/>
        </w:tc>
        <w:tc>
          <w:tcPr>
            <w:tcW w:w="4633" w:type="dxa"/>
            <w:shd w:val="clear" w:color="auto" w:fill="auto"/>
          </w:tcPr>
          <w:p w:rsidR="009453AE" w:rsidRPr="009453AE" w:rsidRDefault="009453AE" w:rsidP="009453AE"/>
        </w:tc>
        <w:tc>
          <w:tcPr>
            <w:tcW w:w="8641" w:type="dxa"/>
            <w:shd w:val="clear" w:color="auto" w:fill="auto"/>
          </w:tcPr>
          <w:p w:rsidR="009453AE" w:rsidRPr="009453AE" w:rsidRDefault="009453AE" w:rsidP="009453AE">
            <w:r w:rsidRPr="009453AE">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453AE" w:rsidRPr="009453AE" w:rsidTr="007A5B83">
        <w:trPr>
          <w:jc w:val="center"/>
        </w:trPr>
        <w:tc>
          <w:tcPr>
            <w:tcW w:w="1087" w:type="dxa"/>
            <w:shd w:val="clear" w:color="auto" w:fill="auto"/>
          </w:tcPr>
          <w:p w:rsidR="009453AE" w:rsidRPr="009453AE" w:rsidRDefault="009453AE" w:rsidP="009453AE">
            <w:r w:rsidRPr="009453AE">
              <w:t>2.2.3.4.α</w:t>
            </w:r>
          </w:p>
        </w:tc>
        <w:tc>
          <w:tcPr>
            <w:tcW w:w="4633" w:type="dxa"/>
            <w:shd w:val="clear" w:color="auto" w:fill="auto"/>
          </w:tcPr>
          <w:p w:rsidR="009453AE" w:rsidRPr="009453AE" w:rsidRDefault="009453AE" w:rsidP="009453AE">
            <w:r w:rsidRPr="009453AE">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9453AE" w:rsidRPr="009453AE" w:rsidRDefault="009453AE" w:rsidP="009453AE">
            <w:r w:rsidRPr="009453AE">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453AE" w:rsidRPr="009453AE" w:rsidTr="007A5B83">
        <w:trPr>
          <w:jc w:val="center"/>
        </w:trPr>
        <w:tc>
          <w:tcPr>
            <w:tcW w:w="1087" w:type="dxa"/>
            <w:vMerge w:val="restart"/>
            <w:shd w:val="clear" w:color="auto" w:fill="auto"/>
          </w:tcPr>
          <w:p w:rsidR="009453AE" w:rsidRPr="009453AE" w:rsidRDefault="009453AE" w:rsidP="009453AE">
            <w:r w:rsidRPr="009453AE">
              <w:t>2.2.3.4.β</w:t>
            </w:r>
          </w:p>
        </w:tc>
        <w:tc>
          <w:tcPr>
            <w:tcW w:w="4633" w:type="dxa"/>
            <w:shd w:val="clear" w:color="auto" w:fill="auto"/>
          </w:tcPr>
          <w:p w:rsidR="009453AE" w:rsidRPr="009453AE" w:rsidRDefault="009453AE" w:rsidP="009453AE">
            <w:r w:rsidRPr="009453AE">
              <w:t>Καταστάσεις οικονομικής αφερεγγυότητας:</w:t>
            </w:r>
          </w:p>
          <w:p w:rsidR="009453AE" w:rsidRPr="009453AE" w:rsidRDefault="009453AE" w:rsidP="009453AE">
            <w:r w:rsidRPr="009453AE">
              <w:t>Πτώχευση</w:t>
            </w:r>
          </w:p>
          <w:p w:rsidR="009453AE" w:rsidRPr="009453AE" w:rsidRDefault="009453AE" w:rsidP="009453AE">
            <w:r w:rsidRPr="009453AE">
              <w:t>Υπαγωγή σε πτωχευτικό συμβιβασμό ή ειδική εκκαθάριση</w:t>
            </w:r>
          </w:p>
          <w:p w:rsidR="009453AE" w:rsidRPr="009453AE" w:rsidRDefault="009453AE" w:rsidP="009453AE">
            <w:r w:rsidRPr="009453AE">
              <w:t>Αναγκαστική διαχείριση από δικαστήριο ή εκκαθαριστή</w:t>
            </w:r>
          </w:p>
          <w:p w:rsidR="009453AE" w:rsidRPr="009453AE" w:rsidRDefault="009453AE" w:rsidP="009453AE">
            <w:r w:rsidRPr="009453AE">
              <w:t>Υπαγωγή σε Διαδικασία εξυγίανσης</w:t>
            </w:r>
          </w:p>
          <w:p w:rsidR="009453AE" w:rsidRPr="009453AE" w:rsidRDefault="009453AE" w:rsidP="009453AE"/>
        </w:tc>
        <w:tc>
          <w:tcPr>
            <w:tcW w:w="8641" w:type="dxa"/>
            <w:shd w:val="clear" w:color="auto" w:fill="auto"/>
          </w:tcPr>
          <w:p w:rsidR="009453AE" w:rsidRPr="009453AE" w:rsidRDefault="009453AE" w:rsidP="009453AE">
            <w:r w:rsidRPr="009453AE">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9453AE" w:rsidRPr="009453AE" w:rsidRDefault="009453AE" w:rsidP="009453AE">
            <w:r w:rsidRPr="009453AE">
              <w:t xml:space="preserve">μέσω του επιγραμμικού αποθετηρίου πιστοποιητικών (e-Certis))και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9453AE">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453AE" w:rsidRPr="009453AE" w:rsidRDefault="009453AE" w:rsidP="009453AE"/>
          <w:p w:rsidR="009453AE" w:rsidRPr="009453AE" w:rsidRDefault="009453AE" w:rsidP="009453AE">
            <w:r w:rsidRPr="009453AE">
              <w:t>Ιδίως οι οικονομικοί φορείς που είναι εγκατεστημένοι στην Ελλάδα προσκομίζουν:</w:t>
            </w:r>
          </w:p>
          <w:p w:rsidR="009453AE" w:rsidRPr="009453AE" w:rsidRDefault="009453AE" w:rsidP="009453AE">
            <w:r w:rsidRPr="009453AE">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453AE" w:rsidRPr="009453AE" w:rsidRDefault="009453AE" w:rsidP="009453AE">
            <w:r w:rsidRPr="009453AE">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453AE" w:rsidRPr="009453AE" w:rsidRDefault="009453AE" w:rsidP="009453AE">
            <w:r w:rsidRPr="009453AE">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9453AE" w:rsidRPr="009453AE" w:rsidRDefault="009453AE" w:rsidP="009453AE">
            <w:r w:rsidRPr="009453AE">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9453AE" w:rsidRPr="009453AE" w:rsidTr="007A5B83">
        <w:trPr>
          <w:jc w:val="center"/>
        </w:trPr>
        <w:tc>
          <w:tcPr>
            <w:tcW w:w="1087" w:type="dxa"/>
            <w:vMerge/>
            <w:shd w:val="clear" w:color="auto" w:fill="auto"/>
          </w:tcPr>
          <w:p w:rsidR="009453AE" w:rsidRPr="009453AE" w:rsidRDefault="009453AE" w:rsidP="009453AE"/>
        </w:tc>
        <w:tc>
          <w:tcPr>
            <w:tcW w:w="4633" w:type="dxa"/>
            <w:shd w:val="clear" w:color="auto" w:fill="auto"/>
          </w:tcPr>
          <w:p w:rsidR="009453AE" w:rsidRPr="009453AE" w:rsidRDefault="009453AE" w:rsidP="009453AE">
            <w:r w:rsidRPr="009453AE">
              <w:t>Αναστολή επιχειρηματικών δραστηριοτήτων</w:t>
            </w:r>
          </w:p>
          <w:p w:rsidR="009453AE" w:rsidRPr="009453AE" w:rsidRDefault="009453AE" w:rsidP="009453AE"/>
        </w:tc>
        <w:tc>
          <w:tcPr>
            <w:tcW w:w="8641" w:type="dxa"/>
            <w:shd w:val="clear" w:color="auto" w:fill="auto"/>
          </w:tcPr>
          <w:p w:rsidR="009453AE" w:rsidRPr="009453AE" w:rsidRDefault="009453AE" w:rsidP="009453AE">
            <w:r w:rsidRPr="009453AE">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9453AE" w:rsidRPr="009453AE" w:rsidTr="007A5B83">
        <w:trPr>
          <w:jc w:val="center"/>
        </w:trPr>
        <w:tc>
          <w:tcPr>
            <w:tcW w:w="1087" w:type="dxa"/>
            <w:shd w:val="clear" w:color="auto" w:fill="auto"/>
          </w:tcPr>
          <w:p w:rsidR="009453AE" w:rsidRPr="009453AE" w:rsidRDefault="009453AE" w:rsidP="009453AE">
            <w:r w:rsidRPr="009453AE">
              <w:t>2.2.3.9</w:t>
            </w:r>
          </w:p>
        </w:tc>
        <w:tc>
          <w:tcPr>
            <w:tcW w:w="4633" w:type="dxa"/>
            <w:shd w:val="clear" w:color="auto" w:fill="auto"/>
          </w:tcPr>
          <w:p w:rsidR="009453AE" w:rsidRPr="009453AE" w:rsidRDefault="009453AE" w:rsidP="009453AE">
            <w:r w:rsidRPr="009453AE">
              <w:t>Οριζόντιος αποκλεισμός από μελλοντικές διαδικασίες σύναψης</w:t>
            </w:r>
          </w:p>
        </w:tc>
        <w:tc>
          <w:tcPr>
            <w:tcW w:w="8641" w:type="dxa"/>
            <w:shd w:val="clear" w:color="auto" w:fill="auto"/>
          </w:tcPr>
          <w:p w:rsidR="009453AE" w:rsidRPr="009453AE" w:rsidRDefault="009453AE" w:rsidP="009453AE">
            <w:r w:rsidRPr="009453AE">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453AE" w:rsidRPr="009453AE" w:rsidTr="007A5B83">
        <w:trPr>
          <w:jc w:val="center"/>
        </w:trPr>
        <w:tc>
          <w:tcPr>
            <w:tcW w:w="1087" w:type="dxa"/>
            <w:vMerge w:val="restart"/>
            <w:shd w:val="clear" w:color="auto" w:fill="auto"/>
          </w:tcPr>
          <w:p w:rsidR="009453AE" w:rsidRPr="009453AE" w:rsidRDefault="009453AE" w:rsidP="009453AE">
            <w:r w:rsidRPr="009453AE">
              <w:lastRenderedPageBreak/>
              <w:t>2.2.4</w:t>
            </w:r>
          </w:p>
        </w:tc>
        <w:tc>
          <w:tcPr>
            <w:tcW w:w="4633" w:type="dxa"/>
            <w:shd w:val="clear" w:color="auto" w:fill="auto"/>
          </w:tcPr>
          <w:p w:rsidR="009453AE" w:rsidRPr="009453AE" w:rsidRDefault="009453AE" w:rsidP="009453AE">
            <w:r w:rsidRPr="009453AE">
              <w:t>Εγγραφή στο σχετικό επαγγελματικό μητρώο</w:t>
            </w:r>
          </w:p>
          <w:p w:rsidR="009453AE" w:rsidRPr="009453AE" w:rsidRDefault="009453AE" w:rsidP="009453AE"/>
        </w:tc>
        <w:tc>
          <w:tcPr>
            <w:tcW w:w="8641" w:type="dxa"/>
            <w:shd w:val="clear" w:color="auto" w:fill="auto"/>
          </w:tcPr>
          <w:p w:rsidR="009453AE" w:rsidRPr="009453AE" w:rsidRDefault="009453AE" w:rsidP="009453AE">
            <w:r w:rsidRPr="009453AE">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453AE" w:rsidRPr="009453AE" w:rsidTr="007A5B83">
        <w:trPr>
          <w:jc w:val="center"/>
        </w:trPr>
        <w:tc>
          <w:tcPr>
            <w:tcW w:w="1087" w:type="dxa"/>
            <w:vMerge/>
            <w:shd w:val="clear" w:color="auto" w:fill="auto"/>
          </w:tcPr>
          <w:p w:rsidR="009453AE" w:rsidRPr="009453AE" w:rsidRDefault="009453AE" w:rsidP="009453AE"/>
        </w:tc>
        <w:tc>
          <w:tcPr>
            <w:tcW w:w="4633" w:type="dxa"/>
            <w:shd w:val="clear" w:color="auto" w:fill="auto"/>
          </w:tcPr>
          <w:p w:rsidR="009453AE" w:rsidRPr="009453AE" w:rsidRDefault="009453AE" w:rsidP="009453AE">
            <w:r w:rsidRPr="009453AE">
              <w:t>Εγγραφή στο σχετικό εμπορικό μητρώο</w:t>
            </w:r>
          </w:p>
          <w:p w:rsidR="009453AE" w:rsidRPr="009453AE" w:rsidRDefault="009453AE" w:rsidP="009453AE"/>
        </w:tc>
        <w:tc>
          <w:tcPr>
            <w:tcW w:w="8641" w:type="dxa"/>
            <w:shd w:val="clear" w:color="auto" w:fill="auto"/>
          </w:tcPr>
          <w:p w:rsidR="009453AE" w:rsidRPr="009453AE" w:rsidRDefault="009453AE" w:rsidP="009453AE">
            <w:r w:rsidRPr="009453AE">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453AE" w:rsidRPr="009453AE" w:rsidRDefault="009453AE" w:rsidP="009453AE">
            <w:r w:rsidRPr="009453AE">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453AE" w:rsidRPr="009453AE" w:rsidTr="007A5B83">
        <w:trPr>
          <w:jc w:val="center"/>
        </w:trPr>
        <w:tc>
          <w:tcPr>
            <w:tcW w:w="1087" w:type="dxa"/>
            <w:vMerge/>
            <w:shd w:val="clear" w:color="auto" w:fill="auto"/>
          </w:tcPr>
          <w:p w:rsidR="009453AE" w:rsidRPr="009453AE" w:rsidRDefault="009453AE" w:rsidP="009453AE"/>
        </w:tc>
        <w:tc>
          <w:tcPr>
            <w:tcW w:w="4633" w:type="dxa"/>
            <w:shd w:val="clear" w:color="auto" w:fill="auto"/>
          </w:tcPr>
          <w:p w:rsidR="009453AE" w:rsidRPr="009453AE" w:rsidRDefault="009453AE" w:rsidP="009453AE"/>
        </w:tc>
        <w:tc>
          <w:tcPr>
            <w:tcW w:w="8641" w:type="dxa"/>
            <w:shd w:val="clear" w:color="auto" w:fill="auto"/>
          </w:tcPr>
          <w:p w:rsidR="009453AE" w:rsidRPr="009453AE" w:rsidRDefault="009453AE" w:rsidP="009453AE">
            <w:r w:rsidRPr="009453AE">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453AE" w:rsidRPr="009453AE" w:rsidTr="007A5B83">
        <w:trPr>
          <w:jc w:val="center"/>
        </w:trPr>
        <w:tc>
          <w:tcPr>
            <w:tcW w:w="1087" w:type="dxa"/>
            <w:shd w:val="clear" w:color="auto" w:fill="auto"/>
          </w:tcPr>
          <w:p w:rsidR="009453AE" w:rsidRPr="009453AE" w:rsidRDefault="009453AE" w:rsidP="009453AE">
            <w:r w:rsidRPr="009453AE">
              <w:t>2.2.7.α</w:t>
            </w:r>
          </w:p>
        </w:tc>
        <w:tc>
          <w:tcPr>
            <w:tcW w:w="4633" w:type="dxa"/>
            <w:shd w:val="clear" w:color="auto" w:fill="auto"/>
          </w:tcPr>
          <w:p w:rsidR="009453AE" w:rsidRPr="009453AE" w:rsidRDefault="009453AE" w:rsidP="009453AE">
            <w:r w:rsidRPr="009453AE">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9453AE" w:rsidRPr="009453AE" w:rsidRDefault="009453AE" w:rsidP="009453AE">
            <w:r w:rsidRPr="009453AE">
              <w:t>Τα κατά περίπτωση ζητούμενα πιστοποιητικά που αποδεικνύουν τη συμμόρφωση με τα απαιτούμενα πρότυπα διασφάλισης ποιότητας.</w:t>
            </w:r>
          </w:p>
          <w:p w:rsidR="009453AE" w:rsidRPr="009453AE" w:rsidRDefault="009453AE" w:rsidP="009453AE">
            <w:r w:rsidRPr="009453AE">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9453AE" w:rsidRPr="009453AE" w:rsidTr="007A5B83">
        <w:trPr>
          <w:jc w:val="center"/>
        </w:trPr>
        <w:tc>
          <w:tcPr>
            <w:tcW w:w="1087" w:type="dxa"/>
            <w:shd w:val="clear" w:color="auto" w:fill="auto"/>
          </w:tcPr>
          <w:p w:rsidR="009453AE" w:rsidRPr="009453AE" w:rsidRDefault="009453AE" w:rsidP="009453AE">
            <w:r w:rsidRPr="009453AE">
              <w:lastRenderedPageBreak/>
              <w:t>2.2.7.β</w:t>
            </w:r>
          </w:p>
        </w:tc>
        <w:tc>
          <w:tcPr>
            <w:tcW w:w="4633" w:type="dxa"/>
            <w:shd w:val="clear" w:color="auto" w:fill="auto"/>
          </w:tcPr>
          <w:p w:rsidR="009453AE" w:rsidRPr="009453AE" w:rsidRDefault="009453AE" w:rsidP="009453AE">
            <w:r w:rsidRPr="009453AE">
              <w:t>Πιστοποιητικά από ανεξάρτητους οργανισμούς σχετικά με συστήματα ή πρότυπα περιβαλλοντικής διαχείρισης</w:t>
            </w:r>
          </w:p>
          <w:p w:rsidR="009453AE" w:rsidRPr="009453AE" w:rsidRDefault="009453AE" w:rsidP="009453AE"/>
        </w:tc>
        <w:tc>
          <w:tcPr>
            <w:tcW w:w="8641" w:type="dxa"/>
            <w:shd w:val="clear" w:color="auto" w:fill="auto"/>
          </w:tcPr>
          <w:p w:rsidR="009453AE" w:rsidRPr="009453AE" w:rsidRDefault="009453AE" w:rsidP="009453AE">
            <w:r w:rsidRPr="009453AE">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453AE" w:rsidRPr="009453AE" w:rsidRDefault="009453AE" w:rsidP="009453AE">
      <w:pPr>
        <w:sectPr w:rsidR="009453AE" w:rsidRPr="009453AE" w:rsidSect="0079325C">
          <w:pgSz w:w="16838" w:h="11906" w:orient="landscape"/>
          <w:pgMar w:top="1134" w:right="1134" w:bottom="1134" w:left="1134" w:header="720" w:footer="709" w:gutter="0"/>
          <w:cols w:space="720"/>
          <w:docGrid w:linePitch="600" w:charSpace="36864"/>
        </w:sectPr>
      </w:pPr>
    </w:p>
    <w:p w:rsidR="009453AE" w:rsidRPr="009453AE" w:rsidRDefault="009453AE" w:rsidP="009453AE">
      <w:bookmarkStart w:id="11" w:name="_Toc182477362"/>
      <w:r w:rsidRPr="009453AE">
        <w:lastRenderedPageBreak/>
        <w:t>ΠΑΡΑΡΤΗΜΑ VII – Ενημέρωση φυσικών προσώπων για την επεξεργασία προσωπικών δεδομένων</w:t>
      </w:r>
      <w:bookmarkEnd w:id="11"/>
    </w:p>
    <w:p w:rsidR="009453AE" w:rsidRPr="009453AE" w:rsidRDefault="009453AE" w:rsidP="009453AE"/>
    <w:p w:rsidR="009453AE" w:rsidRPr="009453AE" w:rsidRDefault="009453AE" w:rsidP="009453AE">
      <w:r w:rsidRPr="009453AE">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453AE" w:rsidRPr="009453AE" w:rsidRDefault="009453AE" w:rsidP="009453AE">
      <w:r w:rsidRPr="009453AE">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453AE" w:rsidRPr="009453AE" w:rsidRDefault="009453AE" w:rsidP="009453AE">
      <w:r w:rsidRPr="009453AE">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453AE" w:rsidRPr="009453AE" w:rsidRDefault="009453AE" w:rsidP="009453AE">
      <w:r w:rsidRPr="009453AE">
        <w:t xml:space="preserve">ΙΙΙ. Αποδέκτες των ανωτέρω (υπό Α) δεδομένων στους οποίους κοινοποιούνται είναι: </w:t>
      </w:r>
    </w:p>
    <w:p w:rsidR="009453AE" w:rsidRPr="009453AE" w:rsidRDefault="009453AE" w:rsidP="009453AE">
      <w:r w:rsidRPr="009453AE">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453AE" w:rsidRPr="009453AE" w:rsidRDefault="009453AE" w:rsidP="009453AE">
      <w:r w:rsidRPr="009453AE">
        <w:t>(β) Το Δημόσιο, άλλοι δημόσιοι φορείς ή δικαστικές αρχές ή άλλες αρχές ή δικαιοδοτικά όργανα, στο πλαίσιο των αρμοδιοτήτων τους.</w:t>
      </w:r>
    </w:p>
    <w:p w:rsidR="009453AE" w:rsidRPr="009453AE" w:rsidRDefault="009453AE" w:rsidP="009453AE">
      <w:r w:rsidRPr="009453AE">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453AE" w:rsidRPr="009453AE" w:rsidRDefault="009453AE" w:rsidP="009453AE">
      <w:r w:rsidRPr="009453AE">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453AE" w:rsidRPr="009453AE" w:rsidRDefault="009453AE" w:rsidP="009453AE">
      <w:r w:rsidRPr="009453AE">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453AE" w:rsidRPr="009453AE" w:rsidRDefault="009453AE" w:rsidP="009453AE">
      <w:r w:rsidRPr="009453AE">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453AE" w:rsidRPr="009453AE" w:rsidRDefault="009453AE" w:rsidP="009453AE"/>
    <w:p w:rsidR="009453AE" w:rsidRPr="009453AE" w:rsidRDefault="009453AE" w:rsidP="009453AE">
      <w:r w:rsidRPr="009453AE">
        <w:br w:type="page"/>
      </w:r>
    </w:p>
    <w:p w:rsidR="009453AE" w:rsidRPr="009453AE" w:rsidRDefault="009453AE" w:rsidP="009453AE">
      <w:bookmarkStart w:id="12" w:name="_Toc182477363"/>
      <w:r w:rsidRPr="009453AE">
        <w:lastRenderedPageBreak/>
        <w:t>ΠΑΡΑΡΤΗΜΑ VIII – Σχέδιο Σύμβασης</w:t>
      </w:r>
      <w:bookmarkEnd w:id="12"/>
    </w:p>
    <w:p w:rsidR="009453AE" w:rsidRPr="009453AE" w:rsidRDefault="009453AE" w:rsidP="009453AE"/>
    <w:p w:rsidR="009453AE" w:rsidRPr="009453AE" w:rsidRDefault="009453AE" w:rsidP="009453AE"/>
    <w:p w:rsidR="009453AE" w:rsidRPr="009453AE" w:rsidRDefault="009453AE" w:rsidP="009453AE">
      <w:r w:rsidRPr="009453AE">
        <w:drawing>
          <wp:anchor distT="0" distB="0" distL="114300" distR="114300" simplePos="0" relativeHeight="251659264" behindDoc="0" locked="0" layoutInCell="1" allowOverlap="1" wp14:anchorId="35BCF122" wp14:editId="2C7B772D">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r w:rsidRPr="009453AE">
        <w:t>ΕΛΛΗΝΙΚΗ ΔΗΜΟΚΡΑΤΙΑ</w:t>
      </w:r>
    </w:p>
    <w:p w:rsidR="009453AE" w:rsidRPr="009453AE" w:rsidRDefault="009453AE" w:rsidP="009453AE">
      <w:r w:rsidRPr="009453AE">
        <w:t>ΥΠΟΥΡΓΕΙΟ ΥΓΕΙΑΣ</w:t>
      </w:r>
    </w:p>
    <w:p w:rsidR="009453AE" w:rsidRPr="009453AE" w:rsidRDefault="009453AE" w:rsidP="009453AE">
      <w:r w:rsidRPr="009453AE">
        <w:t>7η ΥΓΕΙΟΝΟΜΙΚΗ ΠΕΡΙΦΕΡΕΙΑ ΚΡΗΤΗΣ</w:t>
      </w:r>
    </w:p>
    <w:p w:rsidR="009453AE" w:rsidRPr="009453AE" w:rsidRDefault="009453AE" w:rsidP="009453AE">
      <w:r w:rsidRPr="009453AE">
        <w:t>Γ.Ν. ΛΑΣΙΘΙΟΥ - Γ.Ν.-Κ.Υ. ΝΕΑΠΟΛΕΩΣ «ΔΙΑΛΥΝΑΚΕΙΟ»</w:t>
      </w:r>
    </w:p>
    <w:p w:rsidR="009453AE" w:rsidRPr="009453AE" w:rsidRDefault="009453AE" w:rsidP="009453AE">
      <w:r w:rsidRPr="009453AE">
        <w:t>ΟΡΓΑΝΙΚΗ ΜΟΝΑΔΑ ΤΗΣ ΕΔΡΑΣ (ΑΓΙΟΣ ΝΙΚΟΛΑΟΣ)</w:t>
      </w:r>
    </w:p>
    <w:p w:rsidR="009453AE" w:rsidRPr="009453AE" w:rsidRDefault="009453AE" w:rsidP="009453AE">
      <w:r w:rsidRPr="009453AE">
        <w:t>ΣΥΜΦΩΝΗΤΙΚΟ ΠΡΟΜΗΘΕΙΑΣ…………….</w:t>
      </w:r>
    </w:p>
    <w:p w:rsidR="009453AE" w:rsidRPr="009453AE" w:rsidRDefault="009453AE" w:rsidP="009453AE"/>
    <w:p w:rsidR="009453AE" w:rsidRPr="009453AE" w:rsidRDefault="009453AE" w:rsidP="009453AE"/>
    <w:p w:rsidR="009453AE" w:rsidRPr="009453AE" w:rsidRDefault="009453AE" w:rsidP="009453AE">
      <w:r w:rsidRPr="009453AE">
        <w:t>Στ.. .................. σήμερα ........................ ημέρα ....................... οι παρακάτω συμβαλλόμενοι:</w:t>
      </w:r>
    </w:p>
    <w:p w:rsidR="009453AE" w:rsidRPr="009453AE" w:rsidRDefault="009453AE" w:rsidP="009453AE"/>
    <w:p w:rsidR="009453AE" w:rsidRPr="009453AE" w:rsidRDefault="009453AE" w:rsidP="009453AE">
      <w:r w:rsidRPr="009453AE">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 νομίμως εκπροσωπούμενο από τον Κοινό Διοικητή των Διασυνδεόμενων Νοσοκομείων Γ.Ν. Λασιθίου &amp; Γ.Ν.-Κ.Υ. Νεάπολης «Διαλυνάκειο» δυνάμει της υπ’ αρ. Γ4β/Γ.Π.οικ. οικ.4379/23-1-2023 Υ.Α. (ΦΕΚ 59/τ.ΥΟΔΔ/27-1-2023)) (στο εξής η «Αναθέτουσα Αρχή»)  </w:t>
      </w:r>
    </w:p>
    <w:p w:rsidR="009453AE" w:rsidRPr="009453AE" w:rsidRDefault="009453AE" w:rsidP="009453AE"/>
    <w:p w:rsidR="009453AE" w:rsidRPr="009453AE" w:rsidRDefault="009453AE" w:rsidP="009453AE">
      <w:r w:rsidRPr="009453AE">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453AE" w:rsidRPr="009453AE" w:rsidRDefault="009453AE" w:rsidP="009453AE"/>
    <w:p w:rsidR="009453AE" w:rsidRPr="009453AE" w:rsidRDefault="009453AE" w:rsidP="009453AE">
      <w:r w:rsidRPr="009453AE">
        <w:t>Έχοντας υπόψη:</w:t>
      </w:r>
    </w:p>
    <w:p w:rsidR="009453AE" w:rsidRPr="009453AE" w:rsidRDefault="009453AE" w:rsidP="009453AE">
      <w:r w:rsidRPr="009453AE">
        <w:t>1. την υπ΄ αριθμ ..... διακήρυξη (ΑΔΑΜ…) και τα λοιπά έγγραφα της σύμβασης που συνέταξε η Αναθέτουσα Αρχή για την ανωτέρω εν θέματι σύμβαση προμήθειας.</w:t>
      </w:r>
    </w:p>
    <w:p w:rsidR="009453AE" w:rsidRPr="009453AE" w:rsidRDefault="009453AE" w:rsidP="009453AE">
      <w:r w:rsidRPr="009453AE">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w:t>
      </w:r>
      <w:r w:rsidRPr="009453AE">
        <w:lastRenderedPageBreak/>
        <w:t>ειδική πρόσκληση της Αναθέτουσας Αρχής προς τον Ανάδοχο για την υπογραφή του παρόντος, η οποία κοινοποιήθηκε σε αυτόν την…...</w:t>
      </w:r>
    </w:p>
    <w:p w:rsidR="009453AE" w:rsidRPr="009453AE" w:rsidRDefault="009453AE" w:rsidP="009453AE">
      <w:r w:rsidRPr="009453AE">
        <w:t>3. Την από ……υπεύθυνη δήλωση του αναδόχου περί μη οψιγενών μεταβολών, κατά την έννοια της περ. (2) της παρ. 3 του άρθρου 100 του ν. 4412/2016 [μνημονεύεται μόνο στην περίπτωση του προσυμβατικού ελέγχου ή της άσκησης προδικαστικής προσφυγής κατά της απόφασης κατακύρωσης]</w:t>
      </w:r>
    </w:p>
    <w:p w:rsidR="009453AE" w:rsidRPr="009453AE" w:rsidRDefault="009453AE" w:rsidP="009453AE">
      <w:r w:rsidRPr="009453AE">
        <w:t>3. Ότι αναπόσπαστο τμήμα της παρούσας αποτελούν, σύμφωνα με το άρθρο 2 παρ.1 περιπτ. 42 του Ν.4412/2016:</w:t>
      </w:r>
    </w:p>
    <w:p w:rsidR="009453AE" w:rsidRPr="009453AE" w:rsidRDefault="009453AE" w:rsidP="009453AE">
      <w:r w:rsidRPr="009453AE">
        <w:t>-η υπ’ αριθ. ............ διακήρυξη, με τα Παραρτήματα της</w:t>
      </w:r>
    </w:p>
    <w:p w:rsidR="009453AE" w:rsidRPr="009453AE" w:rsidRDefault="009453AE" w:rsidP="009453AE">
      <w:r w:rsidRPr="009453AE">
        <w:t xml:space="preserve">-........ (στο εξής «τα Έγγραφα της Σύμβασης» </w:t>
      </w:r>
    </w:p>
    <w:p w:rsidR="009453AE" w:rsidRPr="009453AE" w:rsidRDefault="009453AE" w:rsidP="009453AE">
      <w:r w:rsidRPr="009453AE">
        <w:t>-η προσφορά του Αναδόχου</w:t>
      </w:r>
    </w:p>
    <w:p w:rsidR="009453AE" w:rsidRPr="009453AE" w:rsidRDefault="009453AE" w:rsidP="009453AE">
      <w:r w:rsidRPr="009453AE">
        <w:t xml:space="preserve">4. Ότι ο ανάδοχος κατέθεσε την: </w:t>
      </w:r>
    </w:p>
    <w:p w:rsidR="009453AE" w:rsidRPr="009453AE" w:rsidRDefault="009453AE" w:rsidP="009453AE">
      <w:r w:rsidRPr="009453AE">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453AE" w:rsidRPr="009453AE" w:rsidRDefault="009453AE" w:rsidP="009453AE"/>
    <w:p w:rsidR="009453AE" w:rsidRPr="009453AE" w:rsidRDefault="009453AE" w:rsidP="009453AE">
      <w:r w:rsidRPr="009453AE">
        <w:t>Συμφώνησαν και έκαναν αμοιβαία αποδεκτά τα ακόλουθα :</w:t>
      </w:r>
    </w:p>
    <w:p w:rsidR="009453AE" w:rsidRPr="009453AE" w:rsidRDefault="009453AE" w:rsidP="009453AE"/>
    <w:p w:rsidR="009453AE" w:rsidRPr="009453AE" w:rsidRDefault="009453AE" w:rsidP="009453AE"/>
    <w:p w:rsidR="009453AE" w:rsidRPr="009453AE" w:rsidRDefault="009453AE" w:rsidP="009453AE">
      <w:r w:rsidRPr="009453AE">
        <w:t>Άρθρο 1</w:t>
      </w:r>
    </w:p>
    <w:p w:rsidR="009453AE" w:rsidRPr="009453AE" w:rsidRDefault="009453AE" w:rsidP="009453AE">
      <w:r w:rsidRPr="009453AE">
        <w:t>Αντικείμενο</w:t>
      </w:r>
    </w:p>
    <w:p w:rsidR="009453AE" w:rsidRPr="009453AE" w:rsidRDefault="009453AE" w:rsidP="009453AE"/>
    <w:p w:rsidR="009453AE" w:rsidRPr="009453AE" w:rsidRDefault="009453AE" w:rsidP="009453AE">
      <w:r w:rsidRPr="009453AE">
        <w:t>Αντικείμενο της παρούσας σύμβασης είναι ....................., σύμφωνα με τους όρους και τις προδιαγραφές του άρθρου 1.3 της Διακήρυξης και των ΠΑΡΑΡΤΗΜΑΤΩΝ ……:.</w:t>
      </w:r>
    </w:p>
    <w:p w:rsidR="009453AE" w:rsidRPr="009453AE" w:rsidRDefault="009453AE" w:rsidP="009453AE"/>
    <w:p w:rsidR="009453AE" w:rsidRPr="009453AE" w:rsidRDefault="009453AE" w:rsidP="009453AE">
      <w:r w:rsidRPr="009453AE">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9453AE" w:rsidRPr="009453AE" w:rsidRDefault="009453AE" w:rsidP="009453AE"/>
    <w:p w:rsidR="009453AE" w:rsidRPr="009453AE" w:rsidRDefault="009453AE" w:rsidP="009453AE"/>
    <w:p w:rsidR="009453AE" w:rsidRPr="009453AE" w:rsidRDefault="009453AE" w:rsidP="009453AE">
      <w:r w:rsidRPr="009453AE">
        <w:t>Άρθρο 2</w:t>
      </w:r>
    </w:p>
    <w:p w:rsidR="009453AE" w:rsidRPr="009453AE" w:rsidRDefault="009453AE" w:rsidP="009453AE">
      <w:r w:rsidRPr="009453AE">
        <w:t>Χρηματοδότηση της σύμβασης</w:t>
      </w:r>
    </w:p>
    <w:p w:rsidR="009453AE" w:rsidRPr="009453AE" w:rsidRDefault="009453AE" w:rsidP="009453AE"/>
    <w:p w:rsidR="009453AE" w:rsidRPr="009453AE" w:rsidRDefault="009453AE" w:rsidP="009453AE">
      <w:r w:rsidRPr="009453AE">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9453AE" w:rsidRPr="009453AE" w:rsidRDefault="009453AE" w:rsidP="009453AE">
      <w:r w:rsidRPr="009453AE">
        <w:lastRenderedPageBreak/>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453AE" w:rsidRPr="009453AE" w:rsidRDefault="009453AE" w:rsidP="009453AE">
      <w:r w:rsidRPr="009453AE">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9453AE" w:rsidRPr="009453AE" w:rsidRDefault="009453AE" w:rsidP="009453AE"/>
    <w:p w:rsidR="009453AE" w:rsidRPr="009453AE" w:rsidRDefault="009453AE" w:rsidP="009453AE"/>
    <w:p w:rsidR="009453AE" w:rsidRPr="009453AE" w:rsidRDefault="009453AE" w:rsidP="009453AE">
      <w:r w:rsidRPr="009453AE">
        <w:t>Άρθρο 3</w:t>
      </w:r>
    </w:p>
    <w:p w:rsidR="009453AE" w:rsidRPr="009453AE" w:rsidRDefault="009453AE" w:rsidP="009453AE">
      <w:r w:rsidRPr="009453AE">
        <w:t>Διάρκεια σύμβασης –Χρόνος Παράδοσης</w:t>
      </w:r>
    </w:p>
    <w:p w:rsidR="009453AE" w:rsidRPr="009453AE" w:rsidRDefault="009453AE" w:rsidP="009453AE"/>
    <w:p w:rsidR="009453AE" w:rsidRPr="009453AE" w:rsidRDefault="009453AE" w:rsidP="009453AE">
      <w:r w:rsidRPr="009453AE">
        <w:t>1. Δυνάμει του άρθρου 1.3 της Διακήρυξης η διάρκεια της παρούσας σύμβασης ορίζεται από την υπογραφή της και μέχρι .............................</w:t>
      </w:r>
    </w:p>
    <w:p w:rsidR="009453AE" w:rsidRPr="009453AE" w:rsidRDefault="009453AE" w:rsidP="009453AE"/>
    <w:p w:rsidR="009453AE" w:rsidRPr="009453AE" w:rsidRDefault="009453AE" w:rsidP="009453AE">
      <w:r w:rsidRPr="009453AE">
        <w:t xml:space="preserve">3.2. Ο συμβατικός χρόνος παράδοσης των υλικών καθορίζεται στο άρθρο 7 της παρούσας </w:t>
      </w:r>
    </w:p>
    <w:p w:rsidR="009453AE" w:rsidRPr="009453AE" w:rsidRDefault="009453AE" w:rsidP="009453AE"/>
    <w:p w:rsidR="009453AE" w:rsidRPr="009453AE" w:rsidRDefault="009453AE" w:rsidP="009453AE"/>
    <w:p w:rsidR="009453AE" w:rsidRPr="009453AE" w:rsidRDefault="009453AE" w:rsidP="009453AE">
      <w:r w:rsidRPr="009453AE">
        <w:t>Άρθρο 4</w:t>
      </w:r>
    </w:p>
    <w:p w:rsidR="009453AE" w:rsidRPr="009453AE" w:rsidRDefault="009453AE" w:rsidP="009453AE">
      <w:r w:rsidRPr="009453AE">
        <w:t>Υποχρεώσεις Αναδόχου</w:t>
      </w:r>
    </w:p>
    <w:p w:rsidR="009453AE" w:rsidRPr="009453AE" w:rsidRDefault="009453AE" w:rsidP="009453AE"/>
    <w:p w:rsidR="009453AE" w:rsidRPr="009453AE" w:rsidRDefault="009453AE" w:rsidP="009453AE">
      <w:r w:rsidRPr="009453AE">
        <w:t xml:space="preserve">Ο Ανάδοχος εγγυάται και δεσμεύεται ανέκκλητα  στην Αναθέτουσα Αρχή: </w:t>
      </w:r>
    </w:p>
    <w:p w:rsidR="009453AE" w:rsidRPr="009453AE" w:rsidRDefault="009453AE" w:rsidP="009453AE"/>
    <w:p w:rsidR="009453AE" w:rsidRPr="009453AE" w:rsidRDefault="009453AE" w:rsidP="009453AE">
      <w:r w:rsidRPr="009453AE">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453AE" w:rsidRPr="009453AE" w:rsidRDefault="009453AE" w:rsidP="009453AE"/>
    <w:p w:rsidR="009453AE" w:rsidRPr="009453AE" w:rsidRDefault="009453AE" w:rsidP="009453AE">
      <w:r w:rsidRPr="009453AE">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453AE" w:rsidRPr="009453AE" w:rsidRDefault="009453AE" w:rsidP="009453AE"/>
    <w:p w:rsidR="009453AE" w:rsidRPr="009453AE" w:rsidRDefault="009453AE" w:rsidP="009453AE">
      <w:r w:rsidRPr="009453AE">
        <w:t>[Εφ’ όσον συντρέχει εφαρμογής, στο σημείο αυτό αναφέρονται: ]</w:t>
      </w:r>
    </w:p>
    <w:p w:rsidR="009453AE" w:rsidRPr="009453AE" w:rsidRDefault="009453AE" w:rsidP="009453AE">
      <w:r w:rsidRPr="009453AE">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9453AE" w:rsidRPr="009453AE" w:rsidRDefault="009453AE" w:rsidP="009453AE">
      <w:r w:rsidRPr="009453AE">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9453AE">
          <w:t>παραγράφου 4 του άρθρου 105</w:t>
        </w:r>
      </w:hyperlink>
      <w:r w:rsidRPr="009453AE">
        <w:t xml:space="preserve"> του ν. 4412/2016.</w:t>
      </w:r>
    </w:p>
    <w:p w:rsidR="009453AE" w:rsidRPr="009453AE" w:rsidRDefault="009453AE" w:rsidP="009453AE">
      <w:r w:rsidRPr="009453AE">
        <w:t>Ο αριθμός ΕΜΠΑ του υπόχρεου παραγωγού……είναι ο …….</w:t>
      </w:r>
    </w:p>
    <w:p w:rsidR="009453AE" w:rsidRPr="009453AE" w:rsidRDefault="009453AE" w:rsidP="009453AE"/>
    <w:p w:rsidR="009453AE" w:rsidRPr="009453AE" w:rsidRDefault="009453AE" w:rsidP="009453AE">
      <w:r w:rsidRPr="009453AE">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453AE" w:rsidRPr="009453AE" w:rsidRDefault="009453AE" w:rsidP="009453AE"/>
    <w:p w:rsidR="009453AE" w:rsidRPr="009453AE" w:rsidRDefault="009453AE" w:rsidP="009453AE"/>
    <w:p w:rsidR="009453AE" w:rsidRPr="009453AE" w:rsidRDefault="009453AE" w:rsidP="009453AE">
      <w:r w:rsidRPr="009453AE">
        <w:t>Άρθρο 5</w:t>
      </w:r>
    </w:p>
    <w:p w:rsidR="009453AE" w:rsidRPr="009453AE" w:rsidRDefault="009453AE" w:rsidP="009453AE">
      <w:r w:rsidRPr="009453AE">
        <w:t>Αμοιβή – Τρόπος πληρωμής</w:t>
      </w:r>
    </w:p>
    <w:p w:rsidR="009453AE" w:rsidRPr="009453AE" w:rsidRDefault="009453AE" w:rsidP="009453AE"/>
    <w:p w:rsidR="009453AE" w:rsidRPr="009453AE" w:rsidRDefault="009453AE" w:rsidP="009453AE">
      <w:r w:rsidRPr="009453AE">
        <w:t>5.1. Το συνολικό συμβατικό τίμημα ανέρχεται σε ……., πλέον ΦΠΑ…..%</w:t>
      </w:r>
    </w:p>
    <w:p w:rsidR="009453AE" w:rsidRPr="009453AE" w:rsidRDefault="009453AE" w:rsidP="009453AE">
      <w:r w:rsidRPr="009453AE">
        <w:t>Αναλυτικά η αμοιβή του αναδόχου ανά τιμή μονάδας αναφέρεται στον πίνακα κατακυρωθέντων ειδών που παρατίθεται στο τέλος της σύμβασης.</w:t>
      </w:r>
    </w:p>
    <w:p w:rsidR="009453AE" w:rsidRPr="009453AE" w:rsidRDefault="009453AE" w:rsidP="009453AE"/>
    <w:p w:rsidR="009453AE" w:rsidRPr="009453AE" w:rsidRDefault="009453AE" w:rsidP="009453AE">
      <w:r w:rsidRPr="009453AE">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9453AE" w:rsidRPr="009453AE" w:rsidRDefault="009453AE" w:rsidP="009453AE">
      <w:r w:rsidRPr="009453AE">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9453AE" w:rsidRPr="009453AE" w:rsidRDefault="009453AE" w:rsidP="009453AE"/>
    <w:p w:rsidR="009453AE" w:rsidRPr="009453AE" w:rsidRDefault="009453AE" w:rsidP="009453AE">
      <w:r w:rsidRPr="009453AE">
        <w:t>5.4. Toν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3% και στην επ’ αυτού εισφορά υπέρ ΟΓΑ 20%.</w:t>
      </w:r>
    </w:p>
    <w:p w:rsidR="009453AE" w:rsidRPr="009453AE" w:rsidRDefault="009453AE" w:rsidP="009453AE"/>
    <w:p w:rsidR="009453AE" w:rsidRPr="009453AE" w:rsidRDefault="009453AE" w:rsidP="009453AE">
      <w:r w:rsidRPr="009453AE">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9453AE" w:rsidRPr="009453AE" w:rsidRDefault="009453AE" w:rsidP="009453AE"/>
    <w:p w:rsidR="009453AE" w:rsidRPr="009453AE" w:rsidRDefault="009453AE" w:rsidP="009453AE">
      <w:r w:rsidRPr="009453AE">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453AE" w:rsidRPr="009453AE" w:rsidRDefault="009453AE" w:rsidP="009453AE">
      <w:r w:rsidRPr="009453AE">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9453AE" w:rsidRPr="009453AE" w:rsidRDefault="009453AE" w:rsidP="009453AE">
      <w:r w:rsidRPr="009453AE">
        <w:t>5.7 Η τιμολόγηση θα γίνεται στα κάτωθι στοιχεία:</w:t>
      </w:r>
    </w:p>
    <w:p w:rsidR="009453AE" w:rsidRPr="009453AE" w:rsidRDefault="009453AE" w:rsidP="009453AE">
      <w:r w:rsidRPr="009453AE">
        <w:t>Οργανική Μονάδα Έδρας του Γ.Ν. Λασιθίου – Γ.Ν.-Κ.Υ. Νεαπόλεως «Διαλυνάκειο»- Κνωσού 2-4, Άγιος Νικόλαος, Τ.Κ. 72100, ΑΦΜ 999070198, Δ.Ο.Υ ΑΓΙΟΥ ΝΙΚΟΛΑΟΥ</w:t>
      </w:r>
    </w:p>
    <w:p w:rsidR="009453AE" w:rsidRPr="009453AE" w:rsidRDefault="009453AE" w:rsidP="009453AE">
      <w:r w:rsidRPr="009453AE">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9453AE" w:rsidRPr="009453AE" w:rsidRDefault="009453AE" w:rsidP="009453AE">
      <w:r w:rsidRPr="009453AE">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9453AE" w:rsidRPr="009453AE" w:rsidRDefault="009453AE" w:rsidP="009453AE">
      <w:r w:rsidRPr="009453AE">
        <w:t>Γ.Ν.-Κ.Υ. Νεαπόλεως «Διαλυνάκειο», Γ. Διαλυνά 2, Νεάπολη Τ.Κ. 72400, ΑΦΜ 800240765, Δ.Ο.Υ ΑΓΙΟΥ ΝΙΚΟΛΑΟΥ</w:t>
      </w:r>
    </w:p>
    <w:p w:rsidR="009453AE" w:rsidRPr="009453AE" w:rsidRDefault="009453AE" w:rsidP="009453AE"/>
    <w:p w:rsidR="009453AE" w:rsidRPr="009453AE" w:rsidRDefault="009453AE" w:rsidP="009453AE">
      <w:r w:rsidRPr="009453AE">
        <w:t>Άρθρο 6</w:t>
      </w:r>
    </w:p>
    <w:p w:rsidR="009453AE" w:rsidRPr="009453AE" w:rsidRDefault="009453AE" w:rsidP="009453AE">
      <w:r w:rsidRPr="009453AE">
        <w:t>Αναπροσαρμογή τιμής</w:t>
      </w:r>
    </w:p>
    <w:p w:rsidR="009453AE" w:rsidRPr="009453AE" w:rsidRDefault="009453AE" w:rsidP="009453AE"/>
    <w:p w:rsidR="009453AE" w:rsidRPr="009453AE" w:rsidRDefault="009453AE" w:rsidP="009453AE">
      <w:r w:rsidRPr="009453AE">
        <w:t>Η περίπτωση της αναπροσαρμογής τιμής των υλικών υπό τους όρους του άρθρου 132 του Ν 4412/2016 καθορίζεται σύμφωνα με το άρθρο 6.6 της Διακήρυξης</w:t>
      </w:r>
      <w:r w:rsidRPr="009453AE">
        <w:footnoteReference w:id="21"/>
      </w:r>
      <w:r w:rsidRPr="009453AE">
        <w:t xml:space="preserve"> </w:t>
      </w:r>
    </w:p>
    <w:p w:rsidR="009453AE" w:rsidRPr="009453AE" w:rsidRDefault="009453AE" w:rsidP="009453AE"/>
    <w:p w:rsidR="009453AE" w:rsidRPr="009453AE" w:rsidRDefault="009453AE" w:rsidP="009453AE"/>
    <w:p w:rsidR="009453AE" w:rsidRPr="009453AE" w:rsidRDefault="009453AE" w:rsidP="009453AE">
      <w:r w:rsidRPr="009453AE">
        <w:t>Άρθρο 7</w:t>
      </w:r>
    </w:p>
    <w:p w:rsidR="009453AE" w:rsidRPr="009453AE" w:rsidRDefault="009453AE" w:rsidP="009453AE">
      <w:r w:rsidRPr="009453AE">
        <w:t xml:space="preserve">Χρόνος Παράδοσης Υλικών-Παραλαβή υλικών - </w:t>
      </w:r>
      <w:r w:rsidRPr="009453AE">
        <w:br/>
        <w:t>Χρόνος και τρόπος παραλαβής υλικών –Τόπος εκτέλεσης σύμβασης</w:t>
      </w:r>
    </w:p>
    <w:p w:rsidR="009453AE" w:rsidRPr="009453AE" w:rsidRDefault="009453AE" w:rsidP="009453AE"/>
    <w:p w:rsidR="009453AE" w:rsidRPr="009453AE" w:rsidRDefault="009453AE" w:rsidP="009453AE">
      <w:r w:rsidRPr="009453AE">
        <w:t xml:space="preserve">7.1 Ο Ανάδοχος υποχρεούται να παραδώσει τα υλικά στο χρόνο, τρόπο και τόπο που καθορίζονται στα άρθρα 6.1. και 6.2.της Διακήρυξης. </w:t>
      </w:r>
    </w:p>
    <w:p w:rsidR="009453AE" w:rsidRPr="009453AE" w:rsidRDefault="009453AE" w:rsidP="009453AE"/>
    <w:p w:rsidR="009453AE" w:rsidRPr="009453AE" w:rsidRDefault="009453AE" w:rsidP="009453AE">
      <w:r w:rsidRPr="009453AE">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9453AE" w:rsidRPr="009453AE" w:rsidRDefault="009453AE" w:rsidP="009453AE"/>
    <w:p w:rsidR="009453AE" w:rsidRPr="009453AE" w:rsidRDefault="009453AE" w:rsidP="009453AE">
      <w:r w:rsidRPr="009453AE">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9453AE" w:rsidRPr="009453AE" w:rsidRDefault="009453AE" w:rsidP="009453AE"/>
    <w:p w:rsidR="009453AE" w:rsidRPr="009453AE" w:rsidRDefault="009453AE" w:rsidP="009453AE">
      <w:r w:rsidRPr="009453AE">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9453AE" w:rsidRPr="009453AE" w:rsidRDefault="009453AE" w:rsidP="009453AE"/>
    <w:p w:rsidR="009453AE" w:rsidRPr="009453AE" w:rsidRDefault="009453AE" w:rsidP="009453AE">
      <w:r w:rsidRPr="009453AE">
        <w:t>7.3. Η παραλαβή των υλικών και η έκδοση των σχετικών πρωτοκόλλων παραλαβής πραγματοποιείται μέσα σε 30 ημέρες από την οριστική παραλαβή.</w:t>
      </w:r>
    </w:p>
    <w:p w:rsidR="009453AE" w:rsidRPr="009453AE" w:rsidRDefault="009453AE" w:rsidP="009453AE">
      <w:r w:rsidRPr="009453AE">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9453AE" w:rsidRPr="009453AE" w:rsidRDefault="009453AE" w:rsidP="009453AE"/>
    <w:p w:rsidR="009453AE" w:rsidRPr="009453AE" w:rsidRDefault="009453AE" w:rsidP="009453AE">
      <w:r w:rsidRPr="009453AE">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9453AE" w:rsidRPr="009453AE" w:rsidRDefault="009453AE" w:rsidP="009453AE"/>
    <w:p w:rsidR="009453AE" w:rsidRPr="009453AE" w:rsidRDefault="009453AE" w:rsidP="009453AE">
      <w:r w:rsidRPr="009453AE">
        <w:t xml:space="preserve">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w:t>
      </w:r>
      <w:r w:rsidRPr="009453AE">
        <w:lastRenderedPageBreak/>
        <w:t>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9453AE" w:rsidRPr="009453AE" w:rsidRDefault="009453AE" w:rsidP="009453AE"/>
    <w:p w:rsidR="009453AE" w:rsidRPr="009453AE" w:rsidRDefault="009453AE" w:rsidP="009453AE">
      <w:r w:rsidRPr="009453AE">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453AE" w:rsidRPr="009453AE" w:rsidRDefault="009453AE" w:rsidP="009453AE">
      <w:r w:rsidRPr="009453AE">
        <w:t>7.6 Ο τόπος εκτέλεσης της σύμβασης είναι οι αποθήκες των Νοσοκομείων:</w:t>
      </w:r>
    </w:p>
    <w:p w:rsidR="009453AE" w:rsidRPr="009453AE" w:rsidRDefault="009453AE" w:rsidP="009453AE">
      <w:r w:rsidRPr="009453AE">
        <w:t>Οργανική Μονάδα Έδρας του Γ.Ν. Λασιθίου – Γ.Ν.-Κ.Υ. Νεαπόλεως «Διαλυνάκειο»- Κνωσού 2-4, Άγιος Νικόλαος, Τ.Κ. 72100</w:t>
      </w:r>
    </w:p>
    <w:p w:rsidR="009453AE" w:rsidRPr="009453AE" w:rsidRDefault="009453AE" w:rsidP="009453AE">
      <w:r w:rsidRPr="009453AE">
        <w:t>Αποκεντρωμένη Οργανική Μονάδα Ιεράπετρας του Γ.Ν. Λασιθίου – Γ.Ν.-Κ.Υ. Νεαπόλεως «Διαλυνάκειο»- Καλημεράκη 6, Ιεράπετρα, Τ.Κ. 72200</w:t>
      </w:r>
    </w:p>
    <w:p w:rsidR="009453AE" w:rsidRPr="009453AE" w:rsidRDefault="009453AE" w:rsidP="009453AE">
      <w:r w:rsidRPr="009453AE">
        <w:t>Αποκεντρωμένη Οργανική Μονάδα Σητείας του Γ.Ν. Λασιθίου – Γ.Ν.-Κ.Υ. Νεαπόλεως «Διαλυνάκειο»- Καπετάν Γιάννη Παπαδάκη 3 Ξεροκαμάρες, Σητεία, Τ.Κ. 72300</w:t>
      </w:r>
    </w:p>
    <w:p w:rsidR="009453AE" w:rsidRPr="009453AE" w:rsidRDefault="009453AE" w:rsidP="009453AE">
      <w:r w:rsidRPr="009453AE">
        <w:t>Γ.Ν.-Κ.Υ. Νεαπόλεως «Διαλυνάκειο», Γ. Διαλυνά 2, Νεάπολη, Τ.Κ. 72400</w:t>
      </w:r>
    </w:p>
    <w:p w:rsidR="009453AE" w:rsidRPr="009453AE" w:rsidRDefault="009453AE" w:rsidP="009453AE"/>
    <w:p w:rsidR="009453AE" w:rsidRPr="009453AE" w:rsidRDefault="009453AE" w:rsidP="009453AE"/>
    <w:p w:rsidR="009453AE" w:rsidRPr="009453AE" w:rsidRDefault="009453AE" w:rsidP="009453AE">
      <w:r w:rsidRPr="009453AE">
        <w:t>Άρθρο 8</w:t>
      </w:r>
    </w:p>
    <w:p w:rsidR="009453AE" w:rsidRPr="009453AE" w:rsidRDefault="009453AE" w:rsidP="009453AE">
      <w:r w:rsidRPr="009453AE">
        <w:t>Απόρριψη συμβατικών υλικών –Αντικατάσταση</w:t>
      </w:r>
    </w:p>
    <w:p w:rsidR="009453AE" w:rsidRPr="009453AE" w:rsidRDefault="009453AE" w:rsidP="009453AE"/>
    <w:p w:rsidR="009453AE" w:rsidRPr="009453AE" w:rsidRDefault="009453AE" w:rsidP="009453AE">
      <w:r w:rsidRPr="009453AE">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9453AE" w:rsidRPr="009453AE" w:rsidRDefault="009453AE" w:rsidP="009453AE">
      <w:r w:rsidRPr="009453AE">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9453AE" w:rsidRPr="009453AE" w:rsidRDefault="009453AE" w:rsidP="009453AE">
      <w:r w:rsidRPr="009453AE">
        <w:t>8.3. Η επιστροφή των υλικών που απορρίφθηκαν γίνεται σύμφωνα με τα προβλεπόμενα στις παρ. 2 και 3 του άρθρου 213 του ν. 4412/2016.</w:t>
      </w:r>
    </w:p>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r w:rsidRPr="009453AE">
        <w:t>Άρθρο 9</w:t>
      </w:r>
    </w:p>
    <w:p w:rsidR="009453AE" w:rsidRPr="009453AE" w:rsidRDefault="009453AE" w:rsidP="009453AE">
      <w:r w:rsidRPr="009453AE">
        <w:lastRenderedPageBreak/>
        <w:t>Υπεργολαβία</w:t>
      </w:r>
    </w:p>
    <w:p w:rsidR="009453AE" w:rsidRPr="009453AE" w:rsidRDefault="009453AE" w:rsidP="009453AE"/>
    <w:p w:rsidR="009453AE" w:rsidRPr="009453AE" w:rsidRDefault="009453AE" w:rsidP="009453AE">
      <w:r w:rsidRPr="009453AE">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453AE" w:rsidRPr="009453AE" w:rsidRDefault="009453AE" w:rsidP="009453AE"/>
    <w:p w:rsidR="009453AE" w:rsidRPr="009453AE" w:rsidRDefault="009453AE" w:rsidP="009453AE">
      <w:r w:rsidRPr="009453AE">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9453AE">
        <w:footnoteReference w:id="22"/>
      </w:r>
      <w:r w:rsidRPr="009453AE">
        <w:t xml:space="preserve">. </w:t>
      </w:r>
    </w:p>
    <w:p w:rsidR="009453AE" w:rsidRPr="009453AE" w:rsidRDefault="009453AE" w:rsidP="009453AE"/>
    <w:p w:rsidR="009453AE" w:rsidRPr="009453AE" w:rsidRDefault="009453AE" w:rsidP="009453AE">
      <w:r w:rsidRPr="009453AE">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453AE" w:rsidRPr="009453AE" w:rsidRDefault="009453AE" w:rsidP="009453AE"/>
    <w:p w:rsidR="009453AE" w:rsidRPr="009453AE" w:rsidRDefault="009453AE" w:rsidP="009453AE"/>
    <w:p w:rsidR="009453AE" w:rsidRPr="009453AE" w:rsidRDefault="009453AE" w:rsidP="009453AE">
      <w:r w:rsidRPr="009453AE">
        <w:t>Άρθρο 10</w:t>
      </w:r>
    </w:p>
    <w:p w:rsidR="009453AE" w:rsidRPr="009453AE" w:rsidRDefault="009453AE" w:rsidP="009453AE">
      <w:r w:rsidRPr="009453AE">
        <w:t>Κήρυξη οικονομικού φορέα εκπτώτου –Κυρώσεις</w:t>
      </w:r>
    </w:p>
    <w:p w:rsidR="009453AE" w:rsidRPr="009453AE" w:rsidRDefault="009453AE" w:rsidP="009453AE"/>
    <w:p w:rsidR="009453AE" w:rsidRPr="009453AE" w:rsidRDefault="009453AE" w:rsidP="009453AE">
      <w:r w:rsidRPr="009453AE">
        <w:t xml:space="preserve">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w:t>
      </w:r>
      <w:r w:rsidRPr="009453AE">
        <w:lastRenderedPageBreak/>
        <w:t>σχετικής διαδικασίας και οι κυρώσεις/αποκλεισμός   που προβλέπονται στο ως άνω άρθρο 5.2.1 της Διακήρυξης.</w:t>
      </w:r>
    </w:p>
    <w:p w:rsidR="009453AE" w:rsidRPr="009453AE" w:rsidRDefault="009453AE" w:rsidP="009453AE"/>
    <w:p w:rsidR="009453AE" w:rsidRPr="009453AE" w:rsidRDefault="009453AE" w:rsidP="009453AE">
      <w:r w:rsidRPr="009453AE">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9453AE" w:rsidRPr="009453AE" w:rsidRDefault="009453AE" w:rsidP="009453AE"/>
    <w:p w:rsidR="009453AE" w:rsidRPr="009453AE" w:rsidRDefault="009453AE" w:rsidP="009453AE">
      <w:r w:rsidRPr="009453AE">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453AE" w:rsidRPr="009453AE" w:rsidRDefault="009453AE" w:rsidP="009453AE">
      <w:r w:rsidRPr="009453AE">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453AE" w:rsidRPr="009453AE" w:rsidRDefault="009453AE" w:rsidP="009453AE">
      <w:r w:rsidRPr="009453AE">
        <w:t>ΤΚΤ = Τιμή κατακύρωσης της προμήθειας των αγαθών, που δεν προσκομίστηκαν προσηκόντως από τον έκπτωτο οικονομικό φορέα στον νέο ανάδοχο.</w:t>
      </w:r>
    </w:p>
    <w:p w:rsidR="009453AE" w:rsidRPr="009453AE" w:rsidRDefault="009453AE" w:rsidP="009453AE">
      <w:r w:rsidRPr="009453AE">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453AE" w:rsidRPr="009453AE" w:rsidRDefault="009453AE" w:rsidP="009453AE">
      <w:r w:rsidRPr="009453AE">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9453AE" w:rsidRPr="009453AE" w:rsidRDefault="009453AE" w:rsidP="009453AE">
      <w:r w:rsidRPr="009453AE">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9453AE" w:rsidRPr="009453AE" w:rsidRDefault="009453AE" w:rsidP="009453AE"/>
    <w:p w:rsidR="009453AE" w:rsidRPr="009453AE" w:rsidRDefault="009453AE" w:rsidP="009453AE"/>
    <w:p w:rsidR="009453AE" w:rsidRPr="009453AE" w:rsidRDefault="009453AE" w:rsidP="009453AE">
      <w:r w:rsidRPr="009453AE">
        <w:t>Άρθρο 11</w:t>
      </w:r>
    </w:p>
    <w:p w:rsidR="009453AE" w:rsidRPr="009453AE" w:rsidRDefault="009453AE" w:rsidP="009453AE">
      <w:r w:rsidRPr="009453AE">
        <w:t>Τροποποίηση σύμβασης κατά τη διάρκειά της</w:t>
      </w:r>
    </w:p>
    <w:p w:rsidR="009453AE" w:rsidRPr="009453AE" w:rsidRDefault="009453AE" w:rsidP="009453AE"/>
    <w:p w:rsidR="009453AE" w:rsidRPr="009453AE" w:rsidRDefault="009453AE" w:rsidP="009453AE">
      <w:r w:rsidRPr="009453AE">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453AE" w:rsidRPr="009453AE" w:rsidRDefault="009453AE" w:rsidP="009453AE">
      <w:r w:rsidRPr="009453AE">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9453AE" w:rsidRPr="009453AE" w:rsidRDefault="009453AE" w:rsidP="009453AE">
      <w:r w:rsidRPr="009453AE">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453AE" w:rsidRPr="009453AE" w:rsidRDefault="009453AE" w:rsidP="009453AE"/>
    <w:p w:rsidR="009453AE" w:rsidRPr="009453AE" w:rsidRDefault="009453AE" w:rsidP="009453AE"/>
    <w:p w:rsidR="009453AE" w:rsidRPr="009453AE" w:rsidRDefault="009453AE" w:rsidP="009453AE">
      <w:r w:rsidRPr="009453AE">
        <w:t>Άρθρο 12</w:t>
      </w:r>
    </w:p>
    <w:p w:rsidR="009453AE" w:rsidRPr="009453AE" w:rsidRDefault="009453AE" w:rsidP="009453AE">
      <w:r w:rsidRPr="009453AE">
        <w:t>Ανωτέρα Βία</w:t>
      </w:r>
    </w:p>
    <w:p w:rsidR="009453AE" w:rsidRPr="009453AE" w:rsidRDefault="009453AE" w:rsidP="009453AE"/>
    <w:p w:rsidR="009453AE" w:rsidRPr="009453AE" w:rsidRDefault="009453AE" w:rsidP="009453AE">
      <w:r w:rsidRPr="009453AE">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453AE" w:rsidRPr="009453AE" w:rsidRDefault="009453AE" w:rsidP="009453AE">
      <w:r w:rsidRPr="009453AE">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453AE" w:rsidRPr="009453AE" w:rsidRDefault="009453AE" w:rsidP="009453AE">
      <w:r w:rsidRPr="009453AE">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453AE" w:rsidRPr="009453AE" w:rsidRDefault="009453AE" w:rsidP="009453AE"/>
    <w:p w:rsidR="009453AE" w:rsidRPr="009453AE" w:rsidRDefault="009453AE" w:rsidP="009453AE"/>
    <w:p w:rsidR="009453AE" w:rsidRPr="009453AE" w:rsidRDefault="009453AE" w:rsidP="009453AE">
      <w:r w:rsidRPr="009453AE">
        <w:t>Άρθρο 13</w:t>
      </w:r>
    </w:p>
    <w:p w:rsidR="009453AE" w:rsidRPr="009453AE" w:rsidRDefault="009453AE" w:rsidP="009453AE">
      <w:r w:rsidRPr="009453AE">
        <w:t>Ολοκλήρωση συμβατικού αντικειμένου</w:t>
      </w:r>
    </w:p>
    <w:p w:rsidR="009453AE" w:rsidRPr="009453AE" w:rsidRDefault="009453AE" w:rsidP="009453AE"/>
    <w:p w:rsidR="009453AE" w:rsidRPr="009453AE" w:rsidRDefault="009453AE" w:rsidP="009453AE">
      <w:r w:rsidRPr="009453AE">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9453AE" w:rsidRPr="009453AE" w:rsidRDefault="009453AE" w:rsidP="009453AE"/>
    <w:p w:rsidR="009453AE" w:rsidRPr="009453AE" w:rsidRDefault="009453AE" w:rsidP="009453AE"/>
    <w:p w:rsidR="009453AE" w:rsidRPr="009453AE" w:rsidRDefault="009453AE" w:rsidP="009453AE">
      <w:r w:rsidRPr="009453AE">
        <w:t>Άρθρο 14</w:t>
      </w:r>
    </w:p>
    <w:p w:rsidR="009453AE" w:rsidRPr="009453AE" w:rsidRDefault="009453AE" w:rsidP="009453AE">
      <w:r w:rsidRPr="009453AE">
        <w:t>Δικαίωμα μονομερούς λύσης της σύμβασης</w:t>
      </w:r>
    </w:p>
    <w:p w:rsidR="009453AE" w:rsidRPr="009453AE" w:rsidRDefault="009453AE" w:rsidP="009453AE"/>
    <w:p w:rsidR="009453AE" w:rsidRPr="009453AE" w:rsidRDefault="009453AE" w:rsidP="009453AE">
      <w:r w:rsidRPr="009453AE">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453AE" w:rsidRPr="009453AE" w:rsidRDefault="009453AE" w:rsidP="009453AE"/>
    <w:p w:rsidR="009453AE" w:rsidRPr="009453AE" w:rsidRDefault="009453AE" w:rsidP="009453AE"/>
    <w:p w:rsidR="009453AE" w:rsidRPr="009453AE" w:rsidRDefault="009453AE" w:rsidP="009453AE">
      <w:r w:rsidRPr="009453AE">
        <w:t>Άρθρο 15</w:t>
      </w:r>
    </w:p>
    <w:p w:rsidR="009453AE" w:rsidRPr="009453AE" w:rsidRDefault="009453AE" w:rsidP="009453AE">
      <w:r w:rsidRPr="009453AE">
        <w:t>Εφαρμοστέο Δίκαιο – Επίλυση Διαφορών</w:t>
      </w:r>
    </w:p>
    <w:p w:rsidR="009453AE" w:rsidRPr="009453AE" w:rsidRDefault="009453AE" w:rsidP="009453AE"/>
    <w:p w:rsidR="009453AE" w:rsidRPr="009453AE" w:rsidRDefault="009453AE" w:rsidP="009453AE">
      <w:r w:rsidRPr="009453AE">
        <w:lastRenderedPageBreak/>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453AE" w:rsidRPr="009453AE" w:rsidRDefault="009453AE" w:rsidP="009453AE"/>
    <w:p w:rsidR="009453AE" w:rsidRPr="009453AE" w:rsidRDefault="009453AE" w:rsidP="009453AE">
      <w:r w:rsidRPr="009453AE">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9453AE" w:rsidRPr="009453AE" w:rsidRDefault="009453AE" w:rsidP="009453AE"/>
    <w:p w:rsidR="009453AE" w:rsidRPr="009453AE" w:rsidRDefault="009453AE" w:rsidP="009453AE">
      <w:r w:rsidRPr="009453AE">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453AE" w:rsidRPr="009453AE" w:rsidRDefault="009453AE" w:rsidP="009453AE"/>
    <w:p w:rsidR="009453AE" w:rsidRPr="009453AE" w:rsidRDefault="009453AE" w:rsidP="009453AE"/>
    <w:p w:rsidR="009453AE" w:rsidRPr="009453AE" w:rsidRDefault="009453AE" w:rsidP="009453AE">
      <w:r w:rsidRPr="009453AE">
        <w:t>Άρθρο 16</w:t>
      </w:r>
    </w:p>
    <w:p w:rsidR="009453AE" w:rsidRPr="009453AE" w:rsidRDefault="009453AE" w:rsidP="009453AE">
      <w:r w:rsidRPr="009453AE">
        <w:t xml:space="preserve">Συμμόρφωση με τον Κανονισμό ΕΕ/2016/2019 και τον ν. 4624/2019 (Α 137) </w:t>
      </w:r>
    </w:p>
    <w:p w:rsidR="009453AE" w:rsidRPr="009453AE" w:rsidRDefault="009453AE" w:rsidP="009453AE"/>
    <w:p w:rsidR="009453AE" w:rsidRPr="009453AE" w:rsidRDefault="009453AE" w:rsidP="009453AE">
      <w:r w:rsidRPr="009453AE">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GeneralDataProtectionRegulation – GDPR) και του Ν. 4624/2019. Ειδικότερα:</w:t>
      </w:r>
    </w:p>
    <w:p w:rsidR="009453AE" w:rsidRPr="009453AE" w:rsidRDefault="009453AE" w:rsidP="009453AE">
      <w:r w:rsidRPr="009453AE">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9453AE" w:rsidRPr="009453AE" w:rsidRDefault="009453AE" w:rsidP="009453AE">
      <w:r w:rsidRPr="009453AE">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453AE" w:rsidRPr="009453AE" w:rsidRDefault="009453AE" w:rsidP="009453AE">
      <w:r w:rsidRPr="009453AE">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453AE" w:rsidRPr="009453AE" w:rsidRDefault="009453AE" w:rsidP="009453AE">
      <w:r w:rsidRPr="009453AE">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9453AE">
        <w:lastRenderedPageBreak/>
        <w:t>(στ)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453AE" w:rsidRPr="009453AE" w:rsidRDefault="009453AE" w:rsidP="009453AE">
      <w:r w:rsidRPr="009453AE">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453AE" w:rsidRPr="009453AE" w:rsidRDefault="009453AE" w:rsidP="009453AE">
      <w:r w:rsidRPr="009453AE">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διαγραφήςή και εναντίωσης υπό συγκεκριμένες προϋποθέσεις προβλεπόμενες από το νομοθετικό πλαίσιο.</w:t>
      </w:r>
    </w:p>
    <w:p w:rsidR="009453AE" w:rsidRPr="009453AE" w:rsidRDefault="009453AE" w:rsidP="009453AE">
      <w:r w:rsidRPr="009453AE">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453AE" w:rsidRPr="009453AE" w:rsidRDefault="009453AE" w:rsidP="009453AE">
      <w:r w:rsidRPr="009453AE">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453AE" w:rsidRPr="009453AE" w:rsidRDefault="009453AE" w:rsidP="009453AE">
      <w:r w:rsidRPr="009453AE">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9453AE" w:rsidRPr="009453AE" w:rsidRDefault="009453AE" w:rsidP="009453AE">
      <w:r w:rsidRPr="009453AE">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453AE" w:rsidRPr="009453AE" w:rsidRDefault="009453AE" w:rsidP="009453AE">
      <w:r w:rsidRPr="009453AE">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453AE" w:rsidRPr="009453AE" w:rsidRDefault="009453AE" w:rsidP="009453AE">
      <w:r w:rsidRPr="009453AE">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453AE" w:rsidRPr="009453AE" w:rsidRDefault="009453AE" w:rsidP="009453AE">
      <w:r w:rsidRPr="009453AE">
        <w:t xml:space="preserve">γ) λαμβάνει όλα τα απαιτούμενα μέτρα δυνάμει του άρθρου 32 ΓΚΠΔ, </w:t>
      </w:r>
    </w:p>
    <w:p w:rsidR="009453AE" w:rsidRPr="009453AE" w:rsidRDefault="009453AE" w:rsidP="009453AE">
      <w:r w:rsidRPr="009453AE">
        <w:t xml:space="preserve">δ) τηρεί τους όρους που αναφέρονται στις παραγράφους 2 και 4 για την πρόσληψη άλλου εκτελούντος την επεξεργασία, </w:t>
      </w:r>
    </w:p>
    <w:p w:rsidR="009453AE" w:rsidRPr="009453AE" w:rsidRDefault="009453AE" w:rsidP="009453AE">
      <w:r w:rsidRPr="009453AE">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9453AE" w:rsidRPr="009453AE" w:rsidRDefault="009453AE" w:rsidP="009453AE">
      <w:r w:rsidRPr="009453AE">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453AE" w:rsidRPr="009453AE" w:rsidRDefault="009453AE" w:rsidP="009453AE">
      <w:r w:rsidRPr="009453AE">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w:t>
      </w:r>
      <w:r w:rsidRPr="009453AE">
        <w:lastRenderedPageBreak/>
        <w:t xml:space="preserve">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453AE" w:rsidRPr="009453AE" w:rsidRDefault="009453AE" w:rsidP="009453AE">
      <w:r w:rsidRPr="009453AE">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453AE" w:rsidRPr="009453AE" w:rsidRDefault="009453AE" w:rsidP="009453AE">
      <w:r w:rsidRPr="009453AE">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453AE" w:rsidRPr="009453AE" w:rsidRDefault="009453AE" w:rsidP="009453AE"/>
    <w:p w:rsidR="009453AE" w:rsidRPr="009453AE" w:rsidRDefault="009453AE" w:rsidP="009453AE"/>
    <w:p w:rsidR="009453AE" w:rsidRPr="009453AE" w:rsidRDefault="009453AE" w:rsidP="009453AE">
      <w:r w:rsidRPr="009453AE">
        <w:t>Άρθρο 17</w:t>
      </w:r>
    </w:p>
    <w:p w:rsidR="009453AE" w:rsidRPr="009453AE" w:rsidRDefault="009453AE" w:rsidP="009453AE">
      <w:r w:rsidRPr="009453AE">
        <w:t>Λοιποί όροι</w:t>
      </w:r>
    </w:p>
    <w:p w:rsidR="009453AE" w:rsidRPr="009453AE" w:rsidRDefault="009453AE" w:rsidP="009453AE"/>
    <w:p w:rsidR="009453AE" w:rsidRPr="009453AE" w:rsidRDefault="009453AE" w:rsidP="009453AE">
      <w:r w:rsidRPr="009453AE">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9453AE" w:rsidRPr="009453AE" w:rsidRDefault="009453AE" w:rsidP="009453AE">
      <w:r w:rsidRPr="009453AE">
        <w:t>Αφού συντάχθηκε η παρούσα σύμβαση σε δύο αντίτυπα, αναγνώσθηκε και υπογράφηκε ως ακολούθως από τα συμβαλλόμενα μέρη.</w:t>
      </w:r>
    </w:p>
    <w:p w:rsidR="009453AE" w:rsidRPr="009453AE" w:rsidRDefault="009453AE" w:rsidP="009453AE"/>
    <w:p w:rsidR="009453AE" w:rsidRPr="009453AE" w:rsidRDefault="009453AE" w:rsidP="009453AE">
      <w:r w:rsidRPr="009453AE">
        <w:t>ΟΙ ΣΥΜΒΑΛΛΟΜΕΝΟΙ</w:t>
      </w:r>
    </w:p>
    <w:p w:rsidR="009453AE" w:rsidRPr="009453AE" w:rsidRDefault="009453AE" w:rsidP="009453AE"/>
    <w:tbl>
      <w:tblPr>
        <w:tblW w:w="0" w:type="auto"/>
        <w:jc w:val="center"/>
        <w:tblLook w:val="04A0" w:firstRow="1" w:lastRow="0" w:firstColumn="1" w:lastColumn="0" w:noHBand="0" w:noVBand="1"/>
      </w:tblPr>
      <w:tblGrid>
        <w:gridCol w:w="3085"/>
        <w:gridCol w:w="2268"/>
        <w:gridCol w:w="3169"/>
      </w:tblGrid>
      <w:tr w:rsidR="009453AE" w:rsidRPr="009453AE" w:rsidTr="007A5B83">
        <w:trPr>
          <w:trHeight w:val="1301"/>
          <w:jc w:val="center"/>
        </w:trPr>
        <w:tc>
          <w:tcPr>
            <w:tcW w:w="3085" w:type="dxa"/>
            <w:shd w:val="clear" w:color="auto" w:fill="auto"/>
            <w:vAlign w:val="center"/>
          </w:tcPr>
          <w:p w:rsidR="009453AE" w:rsidRPr="009453AE" w:rsidRDefault="009453AE" w:rsidP="009453AE">
            <w:r w:rsidRPr="009453AE">
              <w:t>…………………………………</w:t>
            </w:r>
          </w:p>
        </w:tc>
        <w:tc>
          <w:tcPr>
            <w:tcW w:w="2268" w:type="dxa"/>
            <w:shd w:val="clear" w:color="auto" w:fill="auto"/>
            <w:vAlign w:val="center"/>
          </w:tcPr>
          <w:p w:rsidR="009453AE" w:rsidRPr="009453AE" w:rsidRDefault="009453AE" w:rsidP="009453AE"/>
        </w:tc>
        <w:tc>
          <w:tcPr>
            <w:tcW w:w="3169" w:type="dxa"/>
            <w:shd w:val="clear" w:color="auto" w:fill="auto"/>
            <w:vAlign w:val="center"/>
          </w:tcPr>
          <w:p w:rsidR="009453AE" w:rsidRPr="009453AE" w:rsidRDefault="009453AE" w:rsidP="009453AE">
            <w:r w:rsidRPr="009453AE">
              <w:t>…………………………………</w:t>
            </w:r>
          </w:p>
        </w:tc>
      </w:tr>
      <w:tr w:rsidR="009453AE" w:rsidRPr="009453AE" w:rsidTr="007A5B83">
        <w:trPr>
          <w:trHeight w:val="838"/>
          <w:jc w:val="center"/>
        </w:trPr>
        <w:tc>
          <w:tcPr>
            <w:tcW w:w="3085" w:type="dxa"/>
            <w:shd w:val="clear" w:color="auto" w:fill="auto"/>
            <w:vAlign w:val="center"/>
          </w:tcPr>
          <w:p w:rsidR="009453AE" w:rsidRPr="009453AE" w:rsidRDefault="009453AE" w:rsidP="009453AE">
            <w:r w:rsidRPr="009453AE">
              <w:t>ΓΙΑ ΤΗΝ ΑΝΑΘΕΤΟΥΣΑ ΑΡΧΗ</w:t>
            </w:r>
          </w:p>
        </w:tc>
        <w:tc>
          <w:tcPr>
            <w:tcW w:w="2268" w:type="dxa"/>
            <w:shd w:val="clear" w:color="auto" w:fill="auto"/>
            <w:vAlign w:val="center"/>
          </w:tcPr>
          <w:p w:rsidR="009453AE" w:rsidRPr="009453AE" w:rsidRDefault="009453AE" w:rsidP="009453AE"/>
        </w:tc>
        <w:tc>
          <w:tcPr>
            <w:tcW w:w="3169" w:type="dxa"/>
            <w:shd w:val="clear" w:color="auto" w:fill="auto"/>
            <w:vAlign w:val="center"/>
          </w:tcPr>
          <w:p w:rsidR="009453AE" w:rsidRPr="009453AE" w:rsidRDefault="009453AE" w:rsidP="009453AE">
            <w:r w:rsidRPr="009453AE">
              <w:t>ΓΙΑ ΤΟΝ ΑΝΑΔΟΧΟ</w:t>
            </w:r>
          </w:p>
        </w:tc>
      </w:tr>
    </w:tbl>
    <w:p w:rsidR="009453AE" w:rsidRPr="009453AE" w:rsidRDefault="009453AE" w:rsidP="009453AE"/>
    <w:p w:rsidR="009453AE" w:rsidRPr="009453AE" w:rsidRDefault="009453AE" w:rsidP="009453AE">
      <w:r w:rsidRPr="009453AE">
        <w:t>ΡΗΤΡΑ ΑΚΕΡΑΙΟΤΗΤΑΣ [επισυνάπτεται στο συμφωνητικό]</w:t>
      </w:r>
    </w:p>
    <w:p w:rsidR="009453AE" w:rsidRPr="009453AE" w:rsidRDefault="009453AE" w:rsidP="009453AE"/>
    <w:p w:rsidR="009453AE" w:rsidRPr="009453AE" w:rsidRDefault="009453AE" w:rsidP="009453AE">
      <w:r w:rsidRPr="009453AE">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453AE" w:rsidRPr="009453AE" w:rsidRDefault="009453AE" w:rsidP="009453AE">
      <w:r w:rsidRPr="009453AE">
        <w:t>Ειδικότερα ότι:</w:t>
      </w:r>
    </w:p>
    <w:p w:rsidR="009453AE" w:rsidRPr="009453AE" w:rsidRDefault="009453AE" w:rsidP="009453AE">
      <w:r w:rsidRPr="009453AE">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453AE" w:rsidRPr="009453AE" w:rsidRDefault="009453AE" w:rsidP="009453AE">
      <w:r w:rsidRPr="009453AE">
        <w:lastRenderedPageBreak/>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453AE" w:rsidRPr="009453AE" w:rsidRDefault="009453AE" w:rsidP="009453AE">
      <w:r w:rsidRPr="009453AE">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453AE">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453AE" w:rsidRPr="009453AE" w:rsidRDefault="009453AE" w:rsidP="009453AE">
      <w:r w:rsidRPr="009453AE">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453AE" w:rsidRPr="009453AE" w:rsidRDefault="009453AE" w:rsidP="009453AE">
      <w:r w:rsidRPr="009453AE">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453AE" w:rsidRPr="009453AE" w:rsidRDefault="009453AE" w:rsidP="009453AE">
      <w:r w:rsidRPr="009453AE">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453AE" w:rsidRPr="009453AE" w:rsidRDefault="009453AE" w:rsidP="009453AE">
      <w:r w:rsidRPr="009453AE">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453AE" w:rsidRPr="009453AE" w:rsidRDefault="009453AE" w:rsidP="009453AE">
      <w:r w:rsidRPr="009453AE">
        <w:t xml:space="preserve">9) [Σε περίπτωση χρησιμοποίησης υπεργολάβου] </w:t>
      </w:r>
    </w:p>
    <w:p w:rsidR="009453AE" w:rsidRPr="009453AE" w:rsidRDefault="009453AE" w:rsidP="009453AE"/>
    <w:p w:rsidR="009453AE" w:rsidRPr="009453AE" w:rsidRDefault="009453AE" w:rsidP="009453AE">
      <w:r w:rsidRPr="009453AE">
        <w:lastRenderedPageBreak/>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453AE" w:rsidRPr="009453AE" w:rsidRDefault="009453AE" w:rsidP="009453AE">
      <w:r w:rsidRPr="009453AE">
        <w:t>Υπογραφή/Σφραγίδα</w:t>
      </w:r>
    </w:p>
    <w:p w:rsidR="009453AE" w:rsidRPr="009453AE" w:rsidRDefault="009453AE" w:rsidP="009453AE"/>
    <w:p w:rsidR="009453AE" w:rsidRPr="009453AE" w:rsidRDefault="009453AE" w:rsidP="009453AE">
      <w:r w:rsidRPr="009453AE">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9453AE" w:rsidRPr="009453AE" w:rsidRDefault="009453AE" w:rsidP="009453AE">
      <w:r w:rsidRPr="009453AE">
        <w:br w:type="page"/>
      </w:r>
    </w:p>
    <w:p w:rsidR="009453AE" w:rsidRPr="009453AE" w:rsidRDefault="009453AE" w:rsidP="009453AE">
      <w:bookmarkStart w:id="13" w:name="_Toc182477364"/>
      <w:r w:rsidRPr="009453AE">
        <w:lastRenderedPageBreak/>
        <w:t>ΠΑΡΑΡΤΗΜΑ IX – Υπόδειγμα πίνακα υπολογισμού αξίας εγγυητικής επιστολής</w:t>
      </w:r>
      <w:bookmarkEnd w:id="13"/>
    </w:p>
    <w:p w:rsidR="009453AE" w:rsidRPr="009453AE" w:rsidRDefault="009453AE" w:rsidP="009453AE"/>
    <w:tbl>
      <w:tblPr>
        <w:tblW w:w="9659" w:type="dxa"/>
        <w:tblInd w:w="93" w:type="dxa"/>
        <w:tblLook w:val="04A0" w:firstRow="1" w:lastRow="0" w:firstColumn="1" w:lastColumn="0" w:noHBand="0" w:noVBand="1"/>
      </w:tblPr>
      <w:tblGrid>
        <w:gridCol w:w="578"/>
        <w:gridCol w:w="1045"/>
        <w:gridCol w:w="5196"/>
        <w:gridCol w:w="1340"/>
        <w:gridCol w:w="1500"/>
      </w:tblGrid>
      <w:tr w:rsidR="009453AE" w:rsidRPr="009453AE" w:rsidTr="007A5B83">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53AE" w:rsidRPr="009453AE" w:rsidRDefault="009453AE" w:rsidP="009453AE">
            <w:r w:rsidRPr="009453AE">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9453AE" w:rsidRPr="009453AE" w:rsidRDefault="009453AE" w:rsidP="009453AE">
            <w:r w:rsidRPr="009453AE">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9453AE" w:rsidRPr="009453AE" w:rsidRDefault="009453AE" w:rsidP="009453AE">
            <w:r w:rsidRPr="009453AE">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9453AE" w:rsidRPr="009453AE" w:rsidRDefault="009453AE" w:rsidP="009453AE">
            <w:r w:rsidRPr="009453AE">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9453AE" w:rsidRPr="009453AE" w:rsidRDefault="009453AE" w:rsidP="009453AE">
            <w:r w:rsidRPr="009453AE">
              <w:t>ΥΨΟΣ ΕΓΓΥΗΤΙΚΗΣ ΕΠΙΣΤΟΛΗΣ ΑΝΑ ΤΜΗΜΑ</w:t>
            </w:r>
          </w:p>
        </w:tc>
      </w:tr>
    </w:tbl>
    <w:p w:rsidR="009453AE" w:rsidRPr="009453AE" w:rsidRDefault="009453AE" w:rsidP="009453AE"/>
    <w:p w:rsidR="009453AE" w:rsidRPr="009453AE" w:rsidRDefault="009453AE" w:rsidP="009453AE"/>
    <w:p w:rsidR="009453AE" w:rsidRPr="009453AE" w:rsidRDefault="009453AE" w:rsidP="009453AE"/>
    <w:p w:rsidR="009453AE" w:rsidRPr="009453AE" w:rsidRDefault="009453AE" w:rsidP="009453AE">
      <w:r w:rsidRPr="009453AE">
        <w:t>Ο παραπάνω πίνακας βρίσκεται αναρτημένος στον ηλεκτρονικό χώρο του διαγωνισμού σε μορφή excel,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excel.</w:t>
      </w:r>
    </w:p>
    <w:p w:rsidR="009453AE" w:rsidRPr="009453AE" w:rsidRDefault="009453AE" w:rsidP="009453AE">
      <w:r w:rsidRPr="009453AE">
        <w:br w:type="page"/>
      </w:r>
    </w:p>
    <w:p w:rsidR="009453AE" w:rsidRPr="009453AE" w:rsidRDefault="009453AE" w:rsidP="009453AE">
      <w:bookmarkStart w:id="14" w:name="_Toc182477365"/>
      <w:r w:rsidRPr="009453AE">
        <w:lastRenderedPageBreak/>
        <w:t>ΠΑΡΑΡΤΗΜΑ X – Περιεχόμενο υπεύθυνης δήλωσης που προσκομίζεται ως δικαιολογητικό κατακύρωσης.</w:t>
      </w:r>
      <w:bookmarkEnd w:id="14"/>
    </w:p>
    <w:p w:rsidR="009453AE" w:rsidRPr="009453AE" w:rsidRDefault="009453AE" w:rsidP="009453AE"/>
    <w:p w:rsidR="009453AE" w:rsidRPr="009453AE" w:rsidRDefault="009453AE" w:rsidP="009453AE">
      <w:r w:rsidRPr="009453AE">
        <w:t>Δηλώνω υπεύθυνα ότι:</w:t>
      </w:r>
    </w:p>
    <w:p w:rsidR="009453AE" w:rsidRPr="009453AE" w:rsidRDefault="009453AE" w:rsidP="009453AE"/>
    <w:p w:rsidR="009453AE" w:rsidRPr="009453AE" w:rsidRDefault="009453AE" w:rsidP="009453AE">
      <w:r w:rsidRPr="009453AE">
        <w:t>Παράγραφος 2.2.3.2. διακήρυξης:</w:t>
      </w:r>
    </w:p>
    <w:p w:rsidR="009453AE" w:rsidRPr="009453AE" w:rsidRDefault="009453AE" w:rsidP="009453AE">
      <w:r w:rsidRPr="009453AE">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9453AE">
        <w:footnoteReference w:id="23"/>
      </w:r>
      <w:r w:rsidRPr="009453AE">
        <w:t>,</w:t>
      </w:r>
      <w:r w:rsidRPr="009453AE">
        <w:footnoteReference w:id="24"/>
      </w:r>
      <w:r w:rsidRPr="009453AE">
        <w:t xml:space="preserve">. </w:t>
      </w:r>
    </w:p>
    <w:p w:rsidR="009453AE" w:rsidRPr="009453AE" w:rsidRDefault="009453AE" w:rsidP="009453AE">
      <w:r w:rsidRPr="009453AE">
        <w:t>Ή</w:t>
      </w:r>
    </w:p>
    <w:p w:rsidR="009453AE" w:rsidRPr="009453AE" w:rsidRDefault="009453AE" w:rsidP="009453AE">
      <w:r w:rsidRPr="009453AE">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9453AE" w:rsidRPr="009453AE" w:rsidRDefault="009453AE" w:rsidP="009453AE">
      <w:r w:rsidRPr="009453AE">
        <w:t>Ή</w:t>
      </w:r>
    </w:p>
    <w:p w:rsidR="009453AE" w:rsidRPr="009453AE" w:rsidRDefault="009453AE" w:rsidP="009453AE">
      <w:r w:rsidRPr="009453AE">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9453AE" w:rsidRPr="009453AE" w:rsidRDefault="009453AE" w:rsidP="009453AE"/>
    <w:p w:rsidR="009453AE" w:rsidRPr="009453AE" w:rsidRDefault="009453AE" w:rsidP="009453AE">
      <w:r w:rsidRPr="009453AE">
        <w:t>Παράγραφος 2.2.3.4. περ. α Διακήρυξης</w:t>
      </w:r>
    </w:p>
    <w:p w:rsidR="009453AE" w:rsidRPr="009453AE" w:rsidRDefault="009453AE" w:rsidP="009453AE">
      <w:r w:rsidRPr="009453AE">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9453AE" w:rsidRPr="009453AE" w:rsidRDefault="009453AE" w:rsidP="009453AE"/>
    <w:p w:rsidR="009453AE" w:rsidRPr="009453AE" w:rsidRDefault="009453AE" w:rsidP="009453AE">
      <w:r w:rsidRPr="009453AE">
        <w:t>Παράγραφος 2.2.3.4. περ. β Διακήρυξης</w:t>
      </w:r>
    </w:p>
    <w:p w:rsidR="009453AE" w:rsidRPr="009453AE" w:rsidRDefault="009453AE" w:rsidP="009453AE">
      <w:r w:rsidRPr="009453AE">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9453AE" w:rsidRPr="009453AE" w:rsidRDefault="009453AE" w:rsidP="009453AE">
      <w:r w:rsidRPr="009453AE">
        <w:t>Ιδίως στην περίπτωση εξυγίανσης:</w:t>
      </w:r>
    </w:p>
    <w:p w:rsidR="009453AE" w:rsidRPr="009453AE" w:rsidRDefault="009453AE" w:rsidP="009453AE">
      <w:r w:rsidRPr="009453AE">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9453AE" w:rsidRPr="009453AE" w:rsidRDefault="009453AE" w:rsidP="009453AE"/>
    <w:p w:rsidR="009453AE" w:rsidRPr="009453AE" w:rsidRDefault="009453AE" w:rsidP="009453AE">
      <w:r w:rsidRPr="009453AE">
        <w:t>Παράγραφος 2.2.3.9. διακήρυξης:</w:t>
      </w:r>
    </w:p>
    <w:p w:rsidR="009453AE" w:rsidRPr="009453AE" w:rsidRDefault="009453AE" w:rsidP="009453AE">
      <w:r w:rsidRPr="009453AE">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453AE" w:rsidRPr="009453AE" w:rsidRDefault="009453AE" w:rsidP="009453AE">
      <w:r w:rsidRPr="009453AE">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9453AE" w:rsidRPr="009453AE" w:rsidRDefault="009453AE" w:rsidP="009453AE"/>
    <w:p w:rsidR="009453AE" w:rsidRPr="009453AE" w:rsidRDefault="009453AE" w:rsidP="009453AE">
      <w:r w:rsidRPr="009453AE">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453AE" w:rsidRPr="009453AE" w:rsidRDefault="009453AE" w:rsidP="009453AE"/>
    <w:p w:rsidR="009453AE" w:rsidRPr="009453AE" w:rsidRDefault="009453AE" w:rsidP="009453AE">
      <w:r w:rsidRPr="009453AE">
        <w:t>ΔΗΛΩΣΗ ΟΨΙΓΕΝΩΝ ΜΕΤΑΒΟΛΩΝ</w:t>
      </w:r>
      <w:r w:rsidRPr="009453AE">
        <w:footnoteReference w:id="25"/>
      </w:r>
    </w:p>
    <w:p w:rsidR="009453AE" w:rsidRPr="009453AE" w:rsidRDefault="009453AE" w:rsidP="009453AE"/>
    <w:p w:rsidR="009453AE" w:rsidRPr="009453AE" w:rsidRDefault="009453AE" w:rsidP="009453AE">
      <w:r w:rsidRPr="009453AE">
        <w:t xml:space="preserve">Δεν έχουν επέλθει στο πρόσωπό μου/μας οψιγενείς μεταβολές κατά την έννοια του άρθρου 104 του Ν. 4412/2016. </w:t>
      </w:r>
    </w:p>
    <w:p w:rsidR="009453AE" w:rsidRPr="009453AE" w:rsidRDefault="009453AE" w:rsidP="009453AE"/>
    <w:p w:rsidR="009453AE" w:rsidRPr="009453AE" w:rsidRDefault="009453AE" w:rsidP="009453AE">
      <w:r w:rsidRPr="009453AE">
        <w:t>ΔΗΛΩΣΗ</w:t>
      </w:r>
    </w:p>
    <w:p w:rsidR="009453AE" w:rsidRPr="009453AE" w:rsidRDefault="009453AE" w:rsidP="009453AE">
      <w:r w:rsidRPr="009453AE">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453AE" w:rsidRPr="009453AE" w:rsidRDefault="009453AE" w:rsidP="009453AE"/>
    <w:p w:rsidR="00621A0F" w:rsidRDefault="00621A0F">
      <w:bookmarkStart w:id="15" w:name="_GoBack"/>
      <w:bookmarkEnd w:id="15"/>
    </w:p>
    <w:sectPr w:rsidR="00621A0F"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D3F" w:rsidRDefault="00B87D3F" w:rsidP="009453AE">
      <w:pPr>
        <w:spacing w:after="0" w:line="240" w:lineRule="auto"/>
      </w:pPr>
      <w:r>
        <w:separator/>
      </w:r>
    </w:p>
  </w:endnote>
  <w:endnote w:type="continuationSeparator" w:id="0">
    <w:p w:rsidR="00B87D3F" w:rsidRDefault="00B87D3F" w:rsidP="00945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3AE" w:rsidRPr="009453AE" w:rsidRDefault="009453AE" w:rsidP="009453AE"/>
  <w:p w:rsidR="009453AE" w:rsidRPr="009453AE" w:rsidRDefault="009453AE" w:rsidP="009453AE">
    <w:r w:rsidRPr="009453AE">
      <w:t xml:space="preserve">Σελίδα </w:t>
    </w:r>
    <w:r w:rsidRPr="009453AE">
      <w:fldChar w:fldCharType="begin"/>
    </w:r>
    <w:r w:rsidRPr="009453AE">
      <w:instrText xml:space="preserve"> PAGE </w:instrText>
    </w:r>
    <w:r w:rsidRPr="009453AE">
      <w:fldChar w:fldCharType="separate"/>
    </w:r>
    <w:r w:rsidRPr="009453AE">
      <w:t>60</w:t>
    </w:r>
    <w:r w:rsidRPr="009453A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D3F" w:rsidRDefault="00B87D3F" w:rsidP="009453AE">
      <w:pPr>
        <w:spacing w:after="0" w:line="240" w:lineRule="auto"/>
      </w:pPr>
      <w:r>
        <w:separator/>
      </w:r>
    </w:p>
  </w:footnote>
  <w:footnote w:type="continuationSeparator" w:id="0">
    <w:p w:rsidR="00B87D3F" w:rsidRDefault="00B87D3F" w:rsidP="009453AE">
      <w:pPr>
        <w:spacing w:after="0" w:line="240" w:lineRule="auto"/>
      </w:pPr>
      <w:r>
        <w:continuationSeparator/>
      </w:r>
    </w:p>
  </w:footnote>
  <w:footnote w:id="1">
    <w:p w:rsidR="009453AE" w:rsidRPr="009453AE" w:rsidRDefault="009453AE" w:rsidP="009453AE">
      <w:r w:rsidRPr="009453AE">
        <w:footnoteRef/>
      </w:r>
      <w:r w:rsidRPr="009453AE">
        <w:tab/>
        <w:t xml:space="preserve"> Όπως ορίζεται στα έγγραφα της σύμβασης.</w:t>
      </w:r>
    </w:p>
  </w:footnote>
  <w:footnote w:id="2">
    <w:p w:rsidR="009453AE" w:rsidRPr="009453AE" w:rsidRDefault="009453AE" w:rsidP="009453AE">
      <w:r w:rsidRPr="009453AE">
        <w:footnoteRef/>
      </w:r>
      <w:r w:rsidRPr="009453AE">
        <w:tab/>
        <w:t xml:space="preserve"> </w:t>
      </w:r>
      <w:r w:rsidRPr="009453AE">
        <w:t>Όπως ορίζεται στα έγγραφα της σύμβασης.</w:t>
      </w:r>
    </w:p>
  </w:footnote>
  <w:footnote w:id="3">
    <w:p w:rsidR="009453AE" w:rsidRPr="009453AE" w:rsidRDefault="009453AE" w:rsidP="009453AE">
      <w:r w:rsidRPr="009453AE">
        <w:footnoteRef/>
      </w:r>
      <w:r w:rsidRPr="009453AE">
        <w:tab/>
        <w:t xml:space="preserve"> </w:t>
      </w:r>
      <w:r w:rsidRPr="009453AE">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9453AE" w:rsidRPr="009453AE" w:rsidRDefault="009453AE" w:rsidP="009453AE">
      <w:r w:rsidRPr="009453AE">
        <w:footnoteRef/>
      </w:r>
      <w:r w:rsidRPr="009453AE">
        <w:tab/>
      </w:r>
      <w:r w:rsidRPr="009453AE">
        <w:t>ο.π. υποσ. 3.</w:t>
      </w:r>
    </w:p>
  </w:footnote>
  <w:footnote w:id="5">
    <w:p w:rsidR="009453AE" w:rsidRPr="009453AE" w:rsidRDefault="009453AE" w:rsidP="009453AE">
      <w:r w:rsidRPr="009453AE">
        <w:footnoteRef/>
      </w:r>
      <w:r w:rsidRPr="009453AE">
        <w:tab/>
        <w:t xml:space="preserve"> </w:t>
      </w:r>
      <w:r w:rsidRPr="009453AE">
        <w:t>Συμπληρώνεται με όλα τα μέλη της ένωσης / κοινοπραξίας.</w:t>
      </w:r>
    </w:p>
  </w:footnote>
  <w:footnote w:id="6">
    <w:p w:rsidR="009453AE" w:rsidRPr="009453AE" w:rsidRDefault="009453AE" w:rsidP="009453AE">
      <w:r w:rsidRPr="009453AE">
        <w:footnoteRef/>
      </w:r>
      <w:r w:rsidRPr="009453AE">
        <w:tab/>
        <w:t xml:space="preserve"> </w:t>
      </w:r>
      <w:r w:rsidRPr="009453AE">
        <w:t xml:space="preserve">Συνοπτική περιγραφή των προς προμήθεια αγαθών /  υπηρεσιών, κλπ σύμφωνα με το άρθρο 25 του πδ 118/2007. </w:t>
      </w:r>
    </w:p>
  </w:footnote>
  <w:footnote w:id="7">
    <w:p w:rsidR="009453AE" w:rsidRPr="009453AE" w:rsidRDefault="009453AE" w:rsidP="009453AE">
      <w:r w:rsidRPr="009453AE">
        <w:footnoteRef/>
      </w:r>
      <w:r w:rsidRPr="009453AE">
        <w:tab/>
      </w:r>
      <w:r w:rsidRPr="009453AE">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453AE" w:rsidRPr="009453AE" w:rsidRDefault="009453AE" w:rsidP="009453AE">
      <w:r w:rsidRPr="009453AE">
        <w:footnoteRef/>
      </w:r>
      <w:r w:rsidRPr="009453AE">
        <w:tab/>
      </w:r>
      <w:r w:rsidRPr="009453AE">
        <w:t>Να οριστεί ο χρόνος σύμφωνα με τις κείμενες διατάξεις.</w:t>
      </w:r>
    </w:p>
  </w:footnote>
  <w:footnote w:id="9">
    <w:p w:rsidR="009453AE" w:rsidRPr="009453AE" w:rsidRDefault="009453AE" w:rsidP="009453AE">
      <w:r w:rsidRPr="009453AE">
        <w:footnoteRef/>
      </w:r>
      <w:r w:rsidRPr="009453AE">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9453AE" w:rsidRPr="009453AE" w:rsidRDefault="009453AE" w:rsidP="009453AE">
      <w:r w:rsidRPr="009453AE">
        <w:footnoteRef/>
      </w:r>
      <w:r w:rsidRPr="009453AE">
        <w:tab/>
        <w:t xml:space="preserve"> </w:t>
      </w:r>
      <w:r w:rsidRPr="009453AE">
        <w:t>Άρθρο 157 παρ. 1 περ. α εδαφ γ του ν. 4281/2014.</w:t>
      </w:r>
    </w:p>
  </w:footnote>
  <w:footnote w:id="11">
    <w:p w:rsidR="009453AE" w:rsidRPr="009453AE" w:rsidRDefault="009453AE" w:rsidP="009453AE">
      <w:r w:rsidRPr="009453AE">
        <w:footnoteRef/>
      </w:r>
      <w:r w:rsidRPr="009453AE">
        <w:tab/>
        <w:t xml:space="preserve"> </w:t>
      </w:r>
      <w:r w:rsidRPr="009453AE">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453AE" w:rsidRPr="009453AE" w:rsidRDefault="009453AE" w:rsidP="009453AE">
      <w:r w:rsidRPr="009453AE">
        <w:t>1</w:t>
      </w:r>
      <w:r w:rsidRPr="009453AE">
        <w:tab/>
        <w:t xml:space="preserve"> Όπως ορίζεται στα έγγραφα της σύμβασης.</w:t>
      </w:r>
    </w:p>
  </w:footnote>
  <w:footnote w:id="13">
    <w:p w:rsidR="009453AE" w:rsidRPr="009453AE" w:rsidRDefault="009453AE" w:rsidP="009453AE">
      <w:r w:rsidRPr="009453AE">
        <w:t>2</w:t>
      </w:r>
      <w:r w:rsidRPr="009453AE">
        <w:tab/>
        <w:t xml:space="preserve"> Όπως ορίζεται στα έγγραφα της σύμβασης.</w:t>
      </w:r>
    </w:p>
  </w:footnote>
  <w:footnote w:id="14">
    <w:p w:rsidR="009453AE" w:rsidRPr="009453AE" w:rsidRDefault="009453AE" w:rsidP="009453AE">
      <w:r w:rsidRPr="009453AE">
        <w:t>3</w:t>
      </w:r>
      <w:r w:rsidRPr="009453AE">
        <w:tab/>
        <w:t>Ολογράφως και σε παρένθεση αριθμητικώς. Στο ποσό δεν υπολογίζεται ο ΦΠΑ.</w:t>
      </w:r>
    </w:p>
  </w:footnote>
  <w:footnote w:id="15">
    <w:p w:rsidR="009453AE" w:rsidRPr="009453AE" w:rsidRDefault="009453AE" w:rsidP="009453AE">
      <w:r w:rsidRPr="009453AE">
        <w:t>4</w:t>
      </w:r>
      <w:r w:rsidRPr="009453AE">
        <w:tab/>
        <w:t xml:space="preserve"> Όπως υποσημείωση 3.</w:t>
      </w:r>
    </w:p>
  </w:footnote>
  <w:footnote w:id="16">
    <w:p w:rsidR="009453AE" w:rsidRPr="009453AE" w:rsidRDefault="009453AE" w:rsidP="009453AE">
      <w:r w:rsidRPr="009453AE">
        <w:t>5</w:t>
      </w:r>
      <w:r w:rsidRPr="009453AE">
        <w:tab/>
        <w:t>Εφόσον αφορά ανάθεση σε τμήματα συμπληρώνεται ο α/α του/ων τμήματος/των για τα οποία υπογράφεται η σχετική σύμβαση.</w:t>
      </w:r>
    </w:p>
  </w:footnote>
  <w:footnote w:id="17">
    <w:p w:rsidR="009453AE" w:rsidRPr="009453AE" w:rsidRDefault="009453AE" w:rsidP="009453AE">
      <w:r w:rsidRPr="009453AE">
        <w:t>6</w:t>
      </w:r>
      <w:r w:rsidRPr="009453AE">
        <w:tab/>
        <w:t xml:space="preserve"> Συνοπτική περιγραφή των προς προμήθεια αγαθών / υπηρεσιών, σύμφωνα με το άρθρο 25 του πδ 118/2007.</w:t>
      </w:r>
    </w:p>
  </w:footnote>
  <w:footnote w:id="18">
    <w:p w:rsidR="009453AE" w:rsidRPr="009453AE" w:rsidRDefault="009453AE" w:rsidP="009453AE">
      <w:r w:rsidRPr="009453AE">
        <w:t>7</w:t>
      </w:r>
      <w:r w:rsidRPr="009453AE">
        <w:tab/>
        <w:t xml:space="preserve"> Να οριστεί ο χρόνος σύμφωνα με τις κείμενες διατάξεις. </w:t>
      </w:r>
    </w:p>
  </w:footnote>
  <w:footnote w:id="19">
    <w:p w:rsidR="009453AE" w:rsidRPr="009453AE" w:rsidRDefault="009453AE" w:rsidP="009453AE">
      <w:r w:rsidRPr="009453AE">
        <w:t>8</w:t>
      </w:r>
      <w:r w:rsidRPr="009453AE">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453AE" w:rsidRPr="009453AE" w:rsidRDefault="009453AE" w:rsidP="009453AE">
      <w:r w:rsidRPr="009453AE">
        <w:t>9</w:t>
      </w:r>
      <w:r w:rsidRPr="009453AE">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453AE" w:rsidRPr="009453AE" w:rsidRDefault="009453AE" w:rsidP="009453AE">
      <w:r w:rsidRPr="009453AE">
        <w:footnoteRef/>
      </w:r>
      <w:r w:rsidRPr="009453AE">
        <w:t xml:space="preserve"> </w:t>
      </w:r>
      <w:r w:rsidRPr="009453AE">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9453AE" w:rsidRPr="009453AE" w:rsidRDefault="009453AE" w:rsidP="009453AE">
      <w:r w:rsidRPr="009453AE">
        <w:footnoteRef/>
      </w:r>
      <w:r w:rsidRPr="009453AE">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9453AE" w:rsidRPr="009453AE" w:rsidRDefault="009453AE" w:rsidP="009453AE">
      <w:r w:rsidRPr="009453AE">
        <w:footnoteRef/>
      </w:r>
      <w:r w:rsidRPr="009453AE">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9453AE" w:rsidRPr="009453AE" w:rsidRDefault="009453AE" w:rsidP="009453AE">
      <w:r w:rsidRPr="009453AE">
        <w:footnoteRef/>
      </w:r>
      <w:r w:rsidRPr="009453AE">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9453AE" w:rsidRPr="009453AE" w:rsidRDefault="009453AE" w:rsidP="009453AE">
      <w:r w:rsidRPr="009453AE">
        <w:footnoteRef/>
      </w:r>
      <w:r w:rsidRPr="009453AE">
        <w:t xml:space="preserve"> </w:t>
      </w:r>
      <w:r w:rsidRPr="009453AE">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3AE" w:rsidRPr="009453AE" w:rsidRDefault="009453AE" w:rsidP="009453AE">
    <w:r w:rsidRPr="009453AE">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3AE"/>
    <w:rsid w:val="00621A0F"/>
    <w:rsid w:val="009453AE"/>
    <w:rsid w:val="00B87D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BB0CEE-826A-433E-BE74-1A1B27BE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14177</Words>
  <Characters>76558</Characters>
  <Application>Microsoft Office Word</Application>
  <DocSecurity>0</DocSecurity>
  <Lines>637</Lines>
  <Paragraphs>181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2024-11-14T09:48:00Z</dcterms:created>
  <dcterms:modified xsi:type="dcterms:W3CDTF">2024-11-14T09:49:00Z</dcterms:modified>
</cp:coreProperties>
</file>